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C0446" w14:textId="77777777" w:rsidR="00257A79" w:rsidRDefault="00257A79" w:rsidP="00257A79">
      <w:pPr>
        <w:spacing w:line="480" w:lineRule="auto"/>
        <w:rPr>
          <w:rFonts w:ascii="Times" w:hAnsi="Times" w:cs="Arial"/>
        </w:rPr>
      </w:pPr>
    </w:p>
    <w:p w14:paraId="300C6207" w14:textId="44688FA5" w:rsidR="00103DC9" w:rsidRPr="00257A79" w:rsidRDefault="00103DC9" w:rsidP="00257A79">
      <w:pPr>
        <w:spacing w:after="200" w:line="480" w:lineRule="auto"/>
        <w:jc w:val="center"/>
        <w:rPr>
          <w:rFonts w:ascii="Times" w:hAnsi="Times" w:cs="Arial"/>
          <w:b/>
        </w:rPr>
      </w:pPr>
      <w:r w:rsidRPr="00257A79">
        <w:rPr>
          <w:rFonts w:ascii="Times" w:hAnsi="Times" w:cs="Arial"/>
          <w:b/>
        </w:rPr>
        <w:t>Using Implementation Science to Guide the Integration of Evidence-Based Family Interventions into Primary Care</w:t>
      </w:r>
    </w:p>
    <w:p w14:paraId="7ACF47BD" w14:textId="22A92355" w:rsidR="00103DC9" w:rsidRPr="00074419" w:rsidRDefault="00103DC9" w:rsidP="00257A79">
      <w:pPr>
        <w:jc w:val="center"/>
      </w:pPr>
      <w:r w:rsidRPr="00074419">
        <w:t>Justin D. Smith</w:t>
      </w:r>
    </w:p>
    <w:p w14:paraId="7D000548" w14:textId="77777777" w:rsidR="00103DC9" w:rsidRPr="00074419" w:rsidRDefault="00103DC9" w:rsidP="00103DC9">
      <w:pPr>
        <w:jc w:val="center"/>
      </w:pPr>
      <w:r w:rsidRPr="00074419">
        <w:t>Center for Prevention Implementation Methodology</w:t>
      </w:r>
    </w:p>
    <w:p w14:paraId="04D7A374" w14:textId="77777777" w:rsidR="00103DC9" w:rsidRPr="00074419" w:rsidRDefault="00103DC9" w:rsidP="00103DC9">
      <w:pPr>
        <w:jc w:val="center"/>
      </w:pPr>
      <w:r w:rsidRPr="00074419">
        <w:t>Department of Psychiatry and Behavioral Sciences</w:t>
      </w:r>
    </w:p>
    <w:p w14:paraId="3F6CCCEF" w14:textId="748AAB47" w:rsidR="003464E9" w:rsidRDefault="003464E9" w:rsidP="003464E9">
      <w:pPr>
        <w:jc w:val="center"/>
      </w:pPr>
      <w:r w:rsidRPr="00074419">
        <w:t>Department of Preventive Medicine</w:t>
      </w:r>
    </w:p>
    <w:p w14:paraId="4DBD39A3" w14:textId="6F59002C" w:rsidR="00257A79" w:rsidRPr="00074419" w:rsidRDefault="00257A79" w:rsidP="003464E9">
      <w:pPr>
        <w:jc w:val="center"/>
      </w:pPr>
      <w:r>
        <w:t>Department of Pediatrics</w:t>
      </w:r>
    </w:p>
    <w:p w14:paraId="5FA65C33" w14:textId="77777777" w:rsidR="00103DC9" w:rsidRPr="00074419" w:rsidRDefault="00103DC9" w:rsidP="00103DC9">
      <w:pPr>
        <w:jc w:val="center"/>
      </w:pPr>
      <w:r w:rsidRPr="00074419">
        <w:t>Northwestern University Feinberg School of Medicine</w:t>
      </w:r>
    </w:p>
    <w:p w14:paraId="0C2C002D" w14:textId="77777777" w:rsidR="00103DC9" w:rsidRPr="00074419" w:rsidRDefault="00103DC9" w:rsidP="00103DC9">
      <w:pPr>
        <w:jc w:val="center"/>
      </w:pPr>
    </w:p>
    <w:p w14:paraId="5C8354DC" w14:textId="23698893" w:rsidR="00103DC9" w:rsidRPr="00074419" w:rsidRDefault="00103DC9" w:rsidP="00257A79">
      <w:pPr>
        <w:jc w:val="center"/>
      </w:pPr>
      <w:r w:rsidRPr="00074419">
        <w:t xml:space="preserve">Jodi </w:t>
      </w:r>
      <w:proofErr w:type="spellStart"/>
      <w:r w:rsidRPr="00074419">
        <w:t>Polaha</w:t>
      </w:r>
      <w:proofErr w:type="spellEnd"/>
    </w:p>
    <w:p w14:paraId="355B6A71" w14:textId="77777777" w:rsidR="00103DC9" w:rsidRPr="00074419" w:rsidRDefault="00103DC9" w:rsidP="00103DC9">
      <w:pPr>
        <w:jc w:val="center"/>
      </w:pPr>
      <w:r w:rsidRPr="00074419">
        <w:t>Division of Primary Care Research</w:t>
      </w:r>
    </w:p>
    <w:p w14:paraId="0F0F47D2" w14:textId="77777777" w:rsidR="00103DC9" w:rsidRPr="00074419" w:rsidRDefault="00103DC9" w:rsidP="00103DC9">
      <w:pPr>
        <w:jc w:val="center"/>
      </w:pPr>
      <w:r w:rsidRPr="00074419">
        <w:t>Department of Family Medicine</w:t>
      </w:r>
    </w:p>
    <w:p w14:paraId="584303CD" w14:textId="77777777" w:rsidR="00103DC9" w:rsidRPr="00074419" w:rsidRDefault="00103DC9" w:rsidP="00103DC9">
      <w:pPr>
        <w:jc w:val="center"/>
      </w:pPr>
      <w:r w:rsidRPr="00074419">
        <w:t>East Tennessee State University</w:t>
      </w:r>
    </w:p>
    <w:p w14:paraId="1DF5B860" w14:textId="77777777" w:rsidR="00103DC9" w:rsidRPr="00074419" w:rsidRDefault="00103DC9" w:rsidP="00103DC9"/>
    <w:p w14:paraId="76AEF9BD" w14:textId="77777777" w:rsidR="00103DC9" w:rsidRPr="00074419" w:rsidRDefault="00103DC9" w:rsidP="00103DC9"/>
    <w:p w14:paraId="73634168" w14:textId="6BAB2579" w:rsidR="003464E9" w:rsidRDefault="00257A79" w:rsidP="00B51804">
      <w:pPr>
        <w:jc w:val="center"/>
      </w:pPr>
      <w:r>
        <w:t>In press</w:t>
      </w:r>
      <w:r w:rsidR="00B51804">
        <w:t xml:space="preserve">, </w:t>
      </w:r>
      <w:r w:rsidR="00B51804" w:rsidRPr="00B51804">
        <w:rPr>
          <w:i/>
        </w:rPr>
        <w:t>Families, Systems, &amp; Health</w:t>
      </w:r>
      <w:r w:rsidR="00B51804">
        <w:t>. Please do not cite or distribute.</w:t>
      </w:r>
    </w:p>
    <w:p w14:paraId="14B3614E" w14:textId="77777777" w:rsidR="00BE66BC" w:rsidRDefault="00BE66BC" w:rsidP="00B51804">
      <w:pPr>
        <w:jc w:val="center"/>
      </w:pPr>
      <w:bookmarkStart w:id="0" w:name="_GoBack"/>
      <w:bookmarkEnd w:id="0"/>
    </w:p>
    <w:p w14:paraId="32F44A68" w14:textId="3DC5250F" w:rsidR="00A41A3C" w:rsidRDefault="00A41A3C" w:rsidP="00B51804">
      <w:pPr>
        <w:jc w:val="center"/>
      </w:pPr>
      <w:r>
        <w:t xml:space="preserve">This article may not exactly replicate the final version published in the APA journal. </w:t>
      </w:r>
    </w:p>
    <w:p w14:paraId="6113BB43" w14:textId="02DBC560" w:rsidR="00C861F6" w:rsidRDefault="00A41A3C" w:rsidP="00A41A3C">
      <w:pPr>
        <w:jc w:val="center"/>
      </w:pPr>
      <w:r>
        <w:t>It is not the copy of record.</w:t>
      </w:r>
    </w:p>
    <w:p w14:paraId="4D03E071" w14:textId="77777777" w:rsidR="00C861F6" w:rsidRPr="00074419" w:rsidRDefault="00C861F6" w:rsidP="00103DC9">
      <w:pPr>
        <w:rPr>
          <w:b/>
        </w:rPr>
      </w:pPr>
    </w:p>
    <w:p w14:paraId="735191EB" w14:textId="77777777" w:rsidR="00103DC9" w:rsidRPr="00074419" w:rsidRDefault="00103DC9" w:rsidP="00103DC9">
      <w:r w:rsidRPr="00074419">
        <w:rPr>
          <w:b/>
        </w:rPr>
        <w:t>Author Note.</w:t>
      </w:r>
      <w:r w:rsidRPr="00074419">
        <w:t xml:space="preserve"> The authors contributed equally to the development of this manuscript. Portions of this article were presented at the annual meeting of the Collaborative Family Healthcare Association in Portland, OR, October 2015. </w:t>
      </w:r>
    </w:p>
    <w:p w14:paraId="1B57D00C" w14:textId="77777777" w:rsidR="00103DC9" w:rsidRPr="00074419" w:rsidRDefault="00103DC9" w:rsidP="00103DC9"/>
    <w:p w14:paraId="12D51096" w14:textId="77777777" w:rsidR="00103DC9" w:rsidRPr="00074419" w:rsidRDefault="00103DC9" w:rsidP="00103DC9">
      <w:r w:rsidRPr="00074419">
        <w:rPr>
          <w:b/>
          <w:bCs/>
        </w:rPr>
        <w:t xml:space="preserve">Acknowledgments. </w:t>
      </w:r>
      <w:r w:rsidRPr="00074419">
        <w:t xml:space="preserve">Justin Smith was supported by National Center for Chronic Disease Prevention and Health Promotion of the Centers of Disease Control and Prevention grant DP006255, awarded to Justin Smith and Cady Berkel; National Institute on Drug Abuse grant DA027828, awarded to C. Hendricks Brown; and a seed grant from the College of Liberal Arts and Sciences at Arizona State University, awarded to Thomas Dishion. Jodi </w:t>
      </w:r>
      <w:proofErr w:type="spellStart"/>
      <w:r w:rsidRPr="00074419">
        <w:t>Polaha</w:t>
      </w:r>
      <w:proofErr w:type="spellEnd"/>
      <w:r w:rsidRPr="00074419">
        <w:t xml:space="preserve"> was supported by a grant from East Tennessee State University's Research Development Committee. The authors wish to thank our collaborators who were instrumental to the pilot implementation projects presented in this article: Thomas Dishion, Zorash </w:t>
      </w:r>
      <w:proofErr w:type="spellStart"/>
      <w:r w:rsidRPr="00074419">
        <w:t>Montaño</w:t>
      </w:r>
      <w:proofErr w:type="spellEnd"/>
      <w:r w:rsidRPr="00074419">
        <w:t xml:space="preserve">, Amanda </w:t>
      </w:r>
      <w:proofErr w:type="spellStart"/>
      <w:r w:rsidRPr="00074419">
        <w:t>Chiapa</w:t>
      </w:r>
      <w:proofErr w:type="spellEnd"/>
      <w:r w:rsidRPr="00074419">
        <w:t xml:space="preserve">, and Jenna Rudo-Stern at Arizona State University; Sarah Beaumont and </w:t>
      </w:r>
      <w:proofErr w:type="spellStart"/>
      <w:r w:rsidRPr="00074419">
        <w:t>Tamir</w:t>
      </w:r>
      <w:proofErr w:type="spellEnd"/>
      <w:r w:rsidRPr="00074419">
        <w:t xml:space="preserve"> </w:t>
      </w:r>
      <w:proofErr w:type="spellStart"/>
      <w:r w:rsidRPr="00074419">
        <w:t>Miloh</w:t>
      </w:r>
      <w:proofErr w:type="spellEnd"/>
      <w:r w:rsidRPr="00074419">
        <w:t xml:space="preserve"> at the Phoenix Children’s Hospital; Katie Baker and Karen </w:t>
      </w:r>
      <w:proofErr w:type="spellStart"/>
      <w:r w:rsidRPr="00074419">
        <w:t>Schetzina</w:t>
      </w:r>
      <w:proofErr w:type="spellEnd"/>
      <w:r w:rsidRPr="00074419">
        <w:t xml:space="preserve"> at East Tennessee State University; and the families that participated.</w:t>
      </w:r>
    </w:p>
    <w:p w14:paraId="12EA1520" w14:textId="77777777" w:rsidR="00103DC9" w:rsidRPr="00074419" w:rsidRDefault="00103DC9" w:rsidP="00103DC9"/>
    <w:p w14:paraId="68E9FB86" w14:textId="088168EB" w:rsidR="003464E9" w:rsidRPr="00074419" w:rsidRDefault="00103DC9">
      <w:pPr>
        <w:rPr>
          <w:b/>
        </w:rPr>
      </w:pPr>
      <w:r w:rsidRPr="00074419">
        <w:t xml:space="preserve">Address correspondence to Justin D. Smith, Center for Prevention Implementation Methodology, Department of Psychiatry and Behavioral Sciences, Northwestern University Feinberg School of Medicine, 750 N Lake Shore Drive, Chicago, IL 60657. Email: </w:t>
      </w:r>
      <w:hyperlink r:id="rId9" w:history="1">
        <w:r w:rsidRPr="00074419">
          <w:rPr>
            <w:rStyle w:val="Hyperlink"/>
          </w:rPr>
          <w:t>jd.smith@northwestern.edu</w:t>
        </w:r>
      </w:hyperlink>
      <w:r w:rsidRPr="00074419">
        <w:t xml:space="preserve"> </w:t>
      </w:r>
    </w:p>
    <w:p w14:paraId="43151077" w14:textId="355647C7" w:rsidR="0084662E" w:rsidRDefault="00257A79" w:rsidP="00257A79">
      <w:pPr>
        <w:jc w:val="center"/>
        <w:rPr>
          <w:b/>
        </w:rPr>
      </w:pPr>
      <w:r>
        <w:rPr>
          <w:b/>
        </w:rPr>
        <w:br w:type="page"/>
      </w:r>
      <w:r w:rsidR="00A01278" w:rsidRPr="00074419">
        <w:rPr>
          <w:b/>
        </w:rPr>
        <w:lastRenderedPageBreak/>
        <w:t>Abstract</w:t>
      </w:r>
    </w:p>
    <w:p w14:paraId="4A0C6646" w14:textId="77777777" w:rsidR="00257A79" w:rsidRPr="00074419" w:rsidRDefault="00257A79" w:rsidP="00257A79">
      <w:pPr>
        <w:jc w:val="center"/>
        <w:rPr>
          <w:b/>
        </w:rPr>
      </w:pPr>
    </w:p>
    <w:p w14:paraId="127DB8BA" w14:textId="4E2DA6B2" w:rsidR="007F213F" w:rsidRPr="00074419" w:rsidRDefault="002E7E24" w:rsidP="007F213F">
      <w:pPr>
        <w:spacing w:line="480" w:lineRule="auto"/>
        <w:ind w:firstLine="720"/>
      </w:pPr>
      <w:r w:rsidRPr="00074419">
        <w:t>In this article, we demonstrate how</w:t>
      </w:r>
      <w:r w:rsidR="00427452" w:rsidRPr="00074419">
        <w:t xml:space="preserve"> an</w:t>
      </w:r>
      <w:r w:rsidRPr="00074419">
        <w:t xml:space="preserve"> </w:t>
      </w:r>
      <w:r w:rsidR="00427452" w:rsidRPr="00074419">
        <w:t xml:space="preserve">implementation science (IS) </w:t>
      </w:r>
      <w:r w:rsidRPr="00074419">
        <w:t xml:space="preserve">framework </w:t>
      </w:r>
      <w:r w:rsidR="009A2BAE" w:rsidRPr="00074419">
        <w:t>is</w:t>
      </w:r>
      <w:r w:rsidRPr="00074419">
        <w:t xml:space="preserve"> coupled with the measurement of implementation outcomes </w:t>
      </w:r>
      <w:r w:rsidR="009A2BAE" w:rsidRPr="00074419">
        <w:t>to</w:t>
      </w:r>
      <w:r w:rsidRPr="00074419">
        <w:t xml:space="preserve"> </w:t>
      </w:r>
      <w:r w:rsidR="009A2BAE" w:rsidRPr="00074419">
        <w:t>effectively integrate</w:t>
      </w:r>
      <w:r w:rsidRPr="00074419">
        <w:t xml:space="preserve"> </w:t>
      </w:r>
      <w:r w:rsidR="00201603" w:rsidRPr="00074419">
        <w:t xml:space="preserve">evidence-based family </w:t>
      </w:r>
      <w:r w:rsidRPr="00074419">
        <w:t xml:space="preserve">interventions in primary care. </w:t>
      </w:r>
      <w:r w:rsidR="00201603" w:rsidRPr="00074419">
        <w:t>The p</w:t>
      </w:r>
      <w:r w:rsidR="00427452" w:rsidRPr="00074419">
        <w:t>rimary care</w:t>
      </w:r>
      <w:r w:rsidR="00201603" w:rsidRPr="00074419">
        <w:t xml:space="preserve"> environment</w:t>
      </w:r>
      <w:r w:rsidR="00427452" w:rsidRPr="00074419">
        <w:t xml:space="preserve"> presents a number of challenges</w:t>
      </w:r>
      <w:r w:rsidR="00201603" w:rsidRPr="00074419">
        <w:t xml:space="preserve"> for successful</w:t>
      </w:r>
      <w:r w:rsidR="009A2BAE" w:rsidRPr="00074419">
        <w:t>ly integrating</w:t>
      </w:r>
      <w:r w:rsidR="00201603" w:rsidRPr="00074419">
        <w:t xml:space="preserve"> such interventions. However, </w:t>
      </w:r>
      <w:r w:rsidR="009A2BAE" w:rsidRPr="00074419">
        <w:t>IS methods can improve the prospect of successfully implementing a new intervention</w:t>
      </w:r>
      <w:r w:rsidR="00427452" w:rsidRPr="00074419">
        <w:t xml:space="preserve"> </w:t>
      </w:r>
      <w:r w:rsidR="009A2BAE" w:rsidRPr="00074419">
        <w:t>while simultaneously and rigorously evaluating the impact on salient outcomes</w:t>
      </w:r>
      <w:r w:rsidR="00427452" w:rsidRPr="00074419">
        <w:t xml:space="preserve">. </w:t>
      </w:r>
      <w:r w:rsidRPr="00074419">
        <w:t xml:space="preserve">We use our experiences </w:t>
      </w:r>
      <w:r w:rsidR="009A2BAE" w:rsidRPr="00074419">
        <w:t xml:space="preserve">across two pilot trials where </w:t>
      </w:r>
      <w:r w:rsidR="00427452" w:rsidRPr="00074419">
        <w:t>the Family Check-Up, an evidence-based family intervention,</w:t>
      </w:r>
      <w:r w:rsidR="009A2BAE" w:rsidRPr="00074419">
        <w:t xml:space="preserve"> was integrated</w:t>
      </w:r>
      <w:r w:rsidR="00427452" w:rsidRPr="00074419">
        <w:t xml:space="preserve"> into primary care. </w:t>
      </w:r>
      <w:r w:rsidR="00D31AB4" w:rsidRPr="00074419">
        <w:t xml:space="preserve">In these pilot trials, </w:t>
      </w:r>
      <w:r w:rsidR="00427452" w:rsidRPr="00074419">
        <w:t xml:space="preserve">the Exploration, Preparation, Implementation, and Sustainment (EPIS) framework and </w:t>
      </w:r>
      <w:r w:rsidR="00761370" w:rsidRPr="00074419">
        <w:t xml:space="preserve">the Proctor et al. </w:t>
      </w:r>
      <w:r w:rsidR="00427452" w:rsidRPr="00074419">
        <w:t>taxonomy of implementation outcomes</w:t>
      </w:r>
      <w:r w:rsidR="00D31AB4" w:rsidRPr="00074419">
        <w:t xml:space="preserve"> were used</w:t>
      </w:r>
      <w:r w:rsidR="00891AEB" w:rsidRPr="00074419">
        <w:t xml:space="preserve"> to guide the implementation and evaluate its success. Grounding our presentation i</w:t>
      </w:r>
      <w:r w:rsidR="00427452" w:rsidRPr="00074419">
        <w:t xml:space="preserve">n our pilot work offers an illustration of applying the EPIS framework and outcomes measurement to real-world problems and contexts. </w:t>
      </w:r>
      <w:r w:rsidR="00357203" w:rsidRPr="00074419">
        <w:t xml:space="preserve">When embarking on new efforts to integrate behavioral interventions into healthcare settings, the application of </w:t>
      </w:r>
      <w:r w:rsidR="00610688" w:rsidRPr="00074419">
        <w:t xml:space="preserve">IS </w:t>
      </w:r>
      <w:r w:rsidR="00357203" w:rsidRPr="00074419">
        <w:t>frameworks</w:t>
      </w:r>
      <w:r w:rsidR="00EB3B81" w:rsidRPr="00074419">
        <w:t xml:space="preserve"> and</w:t>
      </w:r>
      <w:r w:rsidR="00357203" w:rsidRPr="00074419">
        <w:t xml:space="preserve"> measurement strategies can </w:t>
      </w:r>
      <w:r w:rsidR="00EB3B81" w:rsidRPr="00074419">
        <w:t>create</w:t>
      </w:r>
      <w:r w:rsidR="00357203" w:rsidRPr="00074419">
        <w:t xml:space="preserve"> generalizable knowledge that </w:t>
      </w:r>
      <w:r w:rsidR="00A95DCF" w:rsidRPr="00074419">
        <w:t xml:space="preserve">substantively </w:t>
      </w:r>
      <w:r w:rsidR="00357203" w:rsidRPr="00074419">
        <w:t xml:space="preserve">contributes to a sparse literature. </w:t>
      </w:r>
      <w:r w:rsidR="007F213F" w:rsidRPr="00074419">
        <w:t xml:space="preserve">Today, those “in the trenches” who are translating evidence-based interventions to their setting can contribute to the corpus of research in integrated care by using </w:t>
      </w:r>
      <w:r w:rsidR="00357203" w:rsidRPr="00074419">
        <w:t>IS</w:t>
      </w:r>
      <w:r w:rsidR="007F213F" w:rsidRPr="00074419">
        <w:t xml:space="preserve"> methods to plan a new program and evaluate its feasibility, </w:t>
      </w:r>
      <w:r w:rsidR="00357203" w:rsidRPr="00074419">
        <w:t>adoption</w:t>
      </w:r>
      <w:r w:rsidR="007F213F" w:rsidRPr="00074419">
        <w:t xml:space="preserve">, and reach. </w:t>
      </w:r>
    </w:p>
    <w:p w14:paraId="7DF6BA4C" w14:textId="77777777" w:rsidR="00EF0FBE" w:rsidRPr="00074419" w:rsidRDefault="00EF0FBE" w:rsidP="000C1102">
      <w:pPr>
        <w:spacing w:line="480" w:lineRule="auto"/>
        <w:ind w:firstLine="720"/>
      </w:pPr>
    </w:p>
    <w:p w14:paraId="42D31062" w14:textId="1869E35A" w:rsidR="0084662E" w:rsidRPr="00074419" w:rsidRDefault="00932E6D" w:rsidP="000A35BF">
      <w:pPr>
        <w:spacing w:line="480" w:lineRule="auto"/>
      </w:pPr>
      <w:r w:rsidRPr="00074419">
        <w:rPr>
          <w:b/>
        </w:rPr>
        <w:t>Keywords.</w:t>
      </w:r>
      <w:r w:rsidRPr="00074419">
        <w:t xml:space="preserve"> evaluation,</w:t>
      </w:r>
      <w:r w:rsidR="003C16D0" w:rsidRPr="00074419">
        <w:t xml:space="preserve"> Family Check-Up,</w:t>
      </w:r>
      <w:r w:rsidRPr="00074419">
        <w:t xml:space="preserve"> implementation </w:t>
      </w:r>
      <w:r w:rsidR="003C16D0" w:rsidRPr="00074419">
        <w:t>science</w:t>
      </w:r>
      <w:r w:rsidRPr="00074419">
        <w:t>, integrated care, primary care</w:t>
      </w:r>
      <w:r w:rsidR="00A01278" w:rsidRPr="00074419">
        <w:rPr>
          <w:b/>
        </w:rPr>
        <w:br w:type="page"/>
      </w:r>
    </w:p>
    <w:p w14:paraId="3D15B95A" w14:textId="2DB466DA" w:rsidR="005D0721" w:rsidRPr="00DB6EC4" w:rsidRDefault="005D0721" w:rsidP="00016397">
      <w:pPr>
        <w:spacing w:after="200" w:line="480" w:lineRule="auto"/>
        <w:jc w:val="center"/>
        <w:rPr>
          <w:b/>
        </w:rPr>
      </w:pPr>
      <w:r w:rsidRPr="00DB6EC4">
        <w:rPr>
          <w:rFonts w:eastAsia="Times New Roman"/>
          <w:b/>
        </w:rPr>
        <w:lastRenderedPageBreak/>
        <w:t xml:space="preserve">Using Implementation Science to Guide the </w:t>
      </w:r>
      <w:r w:rsidR="00223401" w:rsidRPr="00DB6EC4">
        <w:rPr>
          <w:rFonts w:eastAsia="Times New Roman"/>
          <w:b/>
        </w:rPr>
        <w:t>Integration</w:t>
      </w:r>
      <w:r w:rsidRPr="00DB6EC4">
        <w:rPr>
          <w:rFonts w:eastAsia="Times New Roman"/>
          <w:b/>
        </w:rPr>
        <w:t xml:space="preserve"> of Evidence-Based Family Interventions </w:t>
      </w:r>
      <w:r w:rsidR="00223401" w:rsidRPr="00DB6EC4">
        <w:rPr>
          <w:rFonts w:eastAsia="Times New Roman"/>
          <w:b/>
        </w:rPr>
        <w:t>in</w:t>
      </w:r>
      <w:r w:rsidRPr="00DB6EC4">
        <w:rPr>
          <w:rFonts w:eastAsia="Times New Roman"/>
          <w:b/>
        </w:rPr>
        <w:t>to Primary Care</w:t>
      </w:r>
    </w:p>
    <w:p w14:paraId="60989887" w14:textId="655235AD" w:rsidR="004B6F46" w:rsidRPr="00074419" w:rsidRDefault="004B6F46" w:rsidP="00016397">
      <w:pPr>
        <w:spacing w:line="480" w:lineRule="auto"/>
        <w:ind w:firstLine="720"/>
      </w:pPr>
      <w:r w:rsidRPr="00074419">
        <w:t>Implementation science</w:t>
      </w:r>
      <w:r w:rsidRPr="00074419">
        <w:rPr>
          <w:i/>
        </w:rPr>
        <w:t xml:space="preserve"> </w:t>
      </w:r>
      <w:r w:rsidRPr="00074419">
        <w:t>(IS) is the study of methods to promote the translation of scientific ev</w:t>
      </w:r>
      <w:r w:rsidR="00BE78A6" w:rsidRPr="00074419">
        <w:t xml:space="preserve">idence into practice </w:t>
      </w:r>
      <w:r w:rsidR="00B20B84" w:rsidRPr="00074419">
        <w:t>(NIH, 2013)</w:t>
      </w:r>
      <w:r w:rsidR="00BE78A6" w:rsidRPr="00074419">
        <w:fldChar w:fldCharType="begin"/>
      </w:r>
      <w:r w:rsidR="00B20B84" w:rsidRPr="00074419">
        <w:instrText xml:space="preserve"> ADDIN EN.CITE &lt;EndNote&gt;&lt;Cite Hidden="1"&gt;&lt;Author&gt;National Institutes of Health&lt;/Author&gt;&lt;Year&gt;2013&lt;/Year&gt;&lt;RecNum&gt;3270&lt;/RecNum&gt;&lt;record&gt;&lt;rec-number&gt;3270&lt;/rec-number&gt;&lt;foreign-keys&gt;&lt;key app="EN" db-id="r2rrptxt2w29drezxrj52et9sr02zaxepswe" timestamp="1457111630"&gt;3270&lt;/key&gt;&lt;/foreign-keys&gt;&lt;ref-type name="Web Page"&gt;12&lt;/ref-type&gt;&lt;contributors&gt;&lt;authors&gt;&lt;author&gt;National Institutes of Health,&lt;/author&gt;&lt;/authors&gt;&lt;/contributors&gt;&lt;titles&gt;&lt;title&gt;Implementation science information and resources&lt;/title&gt;&lt;/titles&gt;&lt;volume&gt;2016&lt;/volume&gt;&lt;number&gt;March 4&lt;/number&gt;&lt;dates&gt;&lt;year&gt;2013&lt;/year&gt;&lt;/dates&gt;&lt;pub-location&gt;Bethesda, MD&lt;/pub-location&gt;&lt;publisher&gt;Department of Health and Human Services&lt;/publisher&gt;&lt;urls&gt;&lt;related-urls&gt;&lt;url&gt;http://www.fic.nih.gov/researchtopics/pages/implementationscience.aspx&lt;/url&gt;&lt;/related-urls&gt;&lt;/urls&gt;&lt;/record&gt;&lt;/Cite&gt;&lt;/EndNote&gt;</w:instrText>
      </w:r>
      <w:r w:rsidR="00BE78A6" w:rsidRPr="00074419">
        <w:fldChar w:fldCharType="end"/>
      </w:r>
      <w:r w:rsidRPr="00074419">
        <w:t xml:space="preserve">. </w:t>
      </w:r>
      <w:r w:rsidR="00B20B84" w:rsidRPr="00074419">
        <w:t>U</w:t>
      </w:r>
      <w:r w:rsidRPr="00074419">
        <w:t xml:space="preserve">sing IS </w:t>
      </w:r>
      <w:r w:rsidR="00B20B84" w:rsidRPr="00074419">
        <w:t xml:space="preserve">methods </w:t>
      </w:r>
      <w:r w:rsidRPr="00074419">
        <w:t>can increase the likelihood of sustain</w:t>
      </w:r>
      <w:r w:rsidR="00B20B84" w:rsidRPr="00074419">
        <w:t>ed delivery of</w:t>
      </w:r>
      <w:r w:rsidRPr="00074419">
        <w:t xml:space="preserve"> </w:t>
      </w:r>
      <w:r w:rsidR="000877E1" w:rsidRPr="00074419">
        <w:t>evidence-based behavioral interventions</w:t>
      </w:r>
      <w:r w:rsidR="004B22D8" w:rsidRPr="00074419">
        <w:t>. In addition, IS strategies can</w:t>
      </w:r>
      <w:r w:rsidRPr="00074419">
        <w:t xml:space="preserve"> improve the efficiency and reduce the resources (time, cost) required</w:t>
      </w:r>
      <w:r w:rsidR="004B22D8" w:rsidRPr="00074419">
        <w:t xml:space="preserve"> in a new implementation. </w:t>
      </w:r>
      <w:r w:rsidR="00C849F8" w:rsidRPr="00074419">
        <w:t xml:space="preserve">IS methods overlap with those of program evaluation or quality improvement already used within primary care, but with a more explicit aim of using rigorous methods that lead to generalizable knowledge </w:t>
      </w:r>
      <w:r w:rsidR="00C849F8" w:rsidRPr="00074419">
        <w:fldChar w:fldCharType="begin"/>
      </w:r>
      <w:r w:rsidR="00C849F8" w:rsidRPr="00074419">
        <w:instrText xml:space="preserve"> ADDIN EN.CITE &lt;EndNote&gt;&lt;Cite&gt;&lt;Author&gt;Chambers&lt;/Author&gt;&lt;Year&gt;2010&lt;/Year&gt;&lt;RecNum&gt;3653&lt;/RecNum&gt;&lt;DisplayText&gt;(Chambers, Wang, &amp;amp; Insel, 2010)&lt;/DisplayText&gt;&lt;record&gt;&lt;rec-number&gt;3653&lt;/rec-number&gt;&lt;foreign-keys&gt;&lt;key app="EN" db-id="r2rrptxt2w29drezxrj52et9sr02zaxepswe" timestamp="1476025482"&gt;3653&lt;/key&gt;&lt;/foreign-keys&gt;&lt;ref-type name="Journal Article"&gt;17&lt;/ref-type&gt;&lt;contributors&gt;&lt;authors&gt;&lt;author&gt;Chambers, D. A.&lt;/author&gt;&lt;author&gt;Wang, Philip S.&lt;/author&gt;&lt;author&gt;Insel, Thomas R.&lt;/author&gt;&lt;/authors&gt;&lt;/contributors&gt;&lt;titles&gt;&lt;title&gt;Maximizing efficiency and impact in effectiveness and services research&lt;/title&gt;&lt;secondary-title&gt;General Hospital Psychiatry&lt;/secondary-title&gt;&lt;/titles&gt;&lt;periodical&gt;&lt;full-title&gt;General Hospital Psychiatry&lt;/full-title&gt;&lt;/periodical&gt;&lt;pages&gt;453-455&lt;/pages&gt;&lt;volume&gt;32&lt;/volume&gt;&lt;number&gt;5&lt;/number&gt;&lt;dates&gt;&lt;year&gt;2010&lt;/year&gt;&lt;/dates&gt;&lt;publisher&gt;Elsevier&lt;/publisher&gt;&lt;isbn&gt;0163-8343&lt;/isbn&gt;&lt;urls&gt;&lt;related-urls&gt;&lt;url&gt;http://dx.doi.org/10.1016/j.genhosppsych.2010.07.011&lt;/url&gt;&lt;/related-urls&gt;&lt;/urls&gt;&lt;electronic-resource-num&gt;10.1016/j.genhosppsych.2010.07.011&lt;/electronic-resource-num&gt;&lt;access-date&gt;2016/10/09&lt;/access-date&gt;&lt;/record&gt;&lt;/Cite&gt;&lt;/EndNote&gt;</w:instrText>
      </w:r>
      <w:r w:rsidR="00C849F8" w:rsidRPr="00074419">
        <w:fldChar w:fldCharType="separate"/>
      </w:r>
      <w:r w:rsidR="00C849F8" w:rsidRPr="00074419">
        <w:rPr>
          <w:noProof/>
        </w:rPr>
        <w:t>(Chambers, Wang, &amp; Insel, 2010)</w:t>
      </w:r>
      <w:r w:rsidR="00C849F8" w:rsidRPr="00074419">
        <w:fldChar w:fldCharType="end"/>
      </w:r>
      <w:r w:rsidR="00C849F8" w:rsidRPr="00074419">
        <w:t xml:space="preserve">. </w:t>
      </w:r>
      <w:r w:rsidR="00B20B84" w:rsidRPr="00074419">
        <w:t>U</w:t>
      </w:r>
      <w:r w:rsidRPr="00074419">
        <w:t xml:space="preserve">tilizing IS methods </w:t>
      </w:r>
      <w:r w:rsidR="00B20B84" w:rsidRPr="00074419">
        <w:t>helps to address</w:t>
      </w:r>
      <w:r w:rsidRPr="00074419">
        <w:t xml:space="preserve"> </w:t>
      </w:r>
      <w:r w:rsidR="00B20B84" w:rsidRPr="00074419">
        <w:t>the demand that</w:t>
      </w:r>
      <w:r w:rsidRPr="00074419">
        <w:t xml:space="preserve"> primary care demonstrate</w:t>
      </w:r>
      <w:r w:rsidR="00B20B84" w:rsidRPr="00074419">
        <w:t>s</w:t>
      </w:r>
      <w:r w:rsidRPr="00074419">
        <w:t xml:space="preserve"> achievement of the Triple Aim </w:t>
      </w:r>
      <w:r w:rsidRPr="00074419">
        <w:fldChar w:fldCharType="begin"/>
      </w:r>
      <w:r w:rsidRPr="00074419">
        <w:instrText xml:space="preserve"> ADDIN EN.CITE &lt;EndNote&gt;&lt;Cite&gt;&lt;Author&gt;Berwick&lt;/Author&gt;&lt;Year&gt;2008&lt;/Year&gt;&lt;RecNum&gt;3146&lt;/RecNum&gt;&lt;DisplayText&gt;(Berwick, Nolan, &amp;amp; Whittington, 2008)&lt;/DisplayText&gt;&lt;record&gt;&lt;rec-number&gt;3146&lt;/rec-number&gt;&lt;foreign-keys&gt;&lt;key app="EN" db-id="r2rrptxt2w29drezxrj52et9sr02zaxepswe" timestamp="1450627552"&gt;3146&lt;/key&gt;&lt;/foreign-keys&gt;&lt;ref-type name="Journal Article"&gt;17&lt;/ref-type&gt;&lt;contributors&gt;&lt;authors&gt;&lt;author&gt;Berwick, Donald M.&lt;/author&gt;&lt;author&gt;Nolan, Thomas W.&lt;/author&gt;&lt;author&gt;Whittington, John&lt;/author&gt;&lt;/authors&gt;&lt;/contributors&gt;&lt;titles&gt;&lt;title&gt;The Triple Aim: Care, health, And cost&lt;/title&gt;&lt;secondary-title&gt;Health Affairs&lt;/secondary-title&gt;&lt;/titles&gt;&lt;periodical&gt;&lt;full-title&gt;Health Affairs&lt;/full-title&gt;&lt;/periodical&gt;&lt;pages&gt;759-769&lt;/pages&gt;&lt;volume&gt;27&lt;/volume&gt;&lt;number&gt;3&lt;/number&gt;&lt;dates&gt;&lt;year&gt;2008&lt;/year&gt;&lt;pub-dates&gt;&lt;date&gt;May 1, 2008&lt;/date&gt;&lt;/pub-dates&gt;&lt;/dates&gt;&lt;urls&gt;&lt;related-urls&gt;&lt;url&gt;http://content.healthaffairs.org/content/27/3/759.abstract&lt;/url&gt;&lt;/related-urls&gt;&lt;/urls&gt;&lt;electronic-resource-num&gt;10.1377/hlthaff.27.3.759&lt;/electronic-resource-num&gt;&lt;/record&gt;&lt;/Cite&gt;&lt;/EndNote&gt;</w:instrText>
      </w:r>
      <w:r w:rsidRPr="00074419">
        <w:fldChar w:fldCharType="separate"/>
      </w:r>
      <w:r w:rsidRPr="00074419">
        <w:rPr>
          <w:noProof/>
        </w:rPr>
        <w:t>(Berwick, Nolan, &amp; Whittington, 2008)</w:t>
      </w:r>
      <w:r w:rsidRPr="00074419">
        <w:fldChar w:fldCharType="end"/>
      </w:r>
      <w:r w:rsidRPr="00074419">
        <w:t>; thus, primary care personnel are increasingly motivated to measure the cost, quality</w:t>
      </w:r>
      <w:r w:rsidR="00A57597" w:rsidRPr="00074419">
        <w:t>,</w:t>
      </w:r>
      <w:r w:rsidR="00B20B84" w:rsidRPr="00074419">
        <w:t xml:space="preserve"> and client </w:t>
      </w:r>
      <w:r w:rsidRPr="00074419">
        <w:t xml:space="preserve">experience of their </w:t>
      </w:r>
      <w:r w:rsidR="00B20B84" w:rsidRPr="00074419">
        <w:t>services</w:t>
      </w:r>
      <w:r w:rsidRPr="00074419">
        <w:t xml:space="preserve">. </w:t>
      </w:r>
      <w:r w:rsidR="00B20B84" w:rsidRPr="00074419">
        <w:t>Additionally,</w:t>
      </w:r>
      <w:r w:rsidRPr="00074419">
        <w:t xml:space="preserve"> clinicians in real-world settings are ideally situated to test the “fit” of evidence-based interventions. By deploying IS methods, they can collect data with the integrity</w:t>
      </w:r>
      <w:r w:rsidR="007A08DD" w:rsidRPr="00074419">
        <w:t xml:space="preserve"> </w:t>
      </w:r>
      <w:r w:rsidRPr="00074419">
        <w:t xml:space="preserve">needed to contribute to </w:t>
      </w:r>
      <w:r w:rsidR="0004652A" w:rsidRPr="00074419">
        <w:t>the</w:t>
      </w:r>
      <w:r w:rsidRPr="00074419">
        <w:t xml:space="preserve"> </w:t>
      </w:r>
      <w:r w:rsidR="0004652A" w:rsidRPr="00074419">
        <w:t xml:space="preserve">integrated </w:t>
      </w:r>
      <w:r w:rsidR="009B3634" w:rsidRPr="00074419">
        <w:t>care</w:t>
      </w:r>
      <w:r w:rsidR="0004652A" w:rsidRPr="00074419">
        <w:t xml:space="preserve"> literature</w:t>
      </w:r>
      <w:r w:rsidR="00B20B84" w:rsidRPr="00074419">
        <w:t xml:space="preserve"> and contribute to generalizable knowledge.</w:t>
      </w:r>
    </w:p>
    <w:p w14:paraId="539198E4" w14:textId="65B4D8BF" w:rsidR="008B09C7" w:rsidRPr="00074419" w:rsidRDefault="00B20B84" w:rsidP="00016397">
      <w:pPr>
        <w:spacing w:line="480" w:lineRule="auto"/>
        <w:ind w:firstLine="720"/>
      </w:pPr>
      <w:r w:rsidRPr="00074419">
        <w:t>This</w:t>
      </w:r>
      <w:r w:rsidR="00CC4A2D" w:rsidRPr="00074419">
        <w:t xml:space="preserve"> article introduce</w:t>
      </w:r>
      <w:r w:rsidRPr="00074419">
        <w:t>s</w:t>
      </w:r>
      <w:r w:rsidR="00CC4A2D" w:rsidRPr="00074419">
        <w:t xml:space="preserve"> the reader to IS methods and</w:t>
      </w:r>
      <w:r w:rsidR="007A5FF2" w:rsidRPr="00074419">
        <w:t xml:space="preserve"> describe</w:t>
      </w:r>
      <w:r w:rsidRPr="00074419">
        <w:t>s</w:t>
      </w:r>
      <w:r w:rsidR="00CC4A2D" w:rsidRPr="00074419">
        <w:t xml:space="preserve"> how they can be used to evaluate the implementation of integrated care services. </w:t>
      </w:r>
      <w:r w:rsidR="007A5FF2" w:rsidRPr="00074419">
        <w:t>W</w:t>
      </w:r>
      <w:r w:rsidR="008B09C7" w:rsidRPr="00074419">
        <w:t xml:space="preserve">e use our experiences to illustrate two key aspects of IS </w:t>
      </w:r>
      <w:r w:rsidRPr="00074419">
        <w:t xml:space="preserve">when integrating </w:t>
      </w:r>
      <w:r w:rsidR="009A2FBE" w:rsidRPr="00074419">
        <w:t>an evi</w:t>
      </w:r>
      <w:r w:rsidR="007A5FF2" w:rsidRPr="00074419">
        <w:t>dence-based family intervention</w:t>
      </w:r>
      <w:r w:rsidR="009A2FBE" w:rsidRPr="00074419">
        <w:t xml:space="preserve"> (EBFI) </w:t>
      </w:r>
      <w:r w:rsidR="00463DB7" w:rsidRPr="00074419">
        <w:t>in</w:t>
      </w:r>
      <w:r w:rsidR="008B09C7" w:rsidRPr="00074419">
        <w:t xml:space="preserve"> p</w:t>
      </w:r>
      <w:r w:rsidR="009D1670" w:rsidRPr="00074419">
        <w:t>rimary care. Specifically: (1) we d</w:t>
      </w:r>
      <w:r w:rsidR="008B09C7" w:rsidRPr="00074419">
        <w:t xml:space="preserve">escribe the use of an </w:t>
      </w:r>
      <w:r w:rsidR="008B09C7" w:rsidRPr="00074419">
        <w:rPr>
          <w:i/>
        </w:rPr>
        <w:t>implementation framework</w:t>
      </w:r>
      <w:r w:rsidR="009D1670" w:rsidRPr="00074419">
        <w:t>; and (2) we d</w:t>
      </w:r>
      <w:r w:rsidR="008B09C7" w:rsidRPr="00074419">
        <w:t xml:space="preserve">escribe the </w:t>
      </w:r>
      <w:r w:rsidR="002014A0" w:rsidRPr="00074419">
        <w:t>assessment</w:t>
      </w:r>
      <w:r w:rsidR="008B09C7" w:rsidRPr="00074419">
        <w:t xml:space="preserve"> of </w:t>
      </w:r>
      <w:r w:rsidR="008B09C7" w:rsidRPr="00074419">
        <w:rPr>
          <w:i/>
        </w:rPr>
        <w:t>implementation outcom</w:t>
      </w:r>
      <w:r w:rsidR="002014A0" w:rsidRPr="00074419">
        <w:rPr>
          <w:i/>
        </w:rPr>
        <w:t>es</w:t>
      </w:r>
      <w:r w:rsidR="008B09C7" w:rsidRPr="00074419">
        <w:t>.</w:t>
      </w:r>
      <w:r w:rsidR="007A08DD" w:rsidRPr="00074419">
        <w:t xml:space="preserve"> Measuring appropriate outcomes and mapping these onto </w:t>
      </w:r>
      <w:r w:rsidR="009B3634" w:rsidRPr="00074419">
        <w:t>an established</w:t>
      </w:r>
      <w:r w:rsidR="007A08DD" w:rsidRPr="00074419">
        <w:t xml:space="preserve"> framework </w:t>
      </w:r>
      <w:r w:rsidR="004B22D8" w:rsidRPr="00074419">
        <w:t>allows for</w:t>
      </w:r>
      <w:r w:rsidR="007A08DD" w:rsidRPr="00074419">
        <w:t xml:space="preserve"> c</w:t>
      </w:r>
      <w:r w:rsidR="00BE78A6" w:rsidRPr="00074419">
        <w:t xml:space="preserve">omparability with other studies and </w:t>
      </w:r>
      <w:r w:rsidR="004B22D8" w:rsidRPr="00074419">
        <w:t>replication</w:t>
      </w:r>
      <w:r w:rsidR="007A08DD" w:rsidRPr="00074419">
        <w:t xml:space="preserve">. These are vital to generating generalizable knowledge from local contexts </w:t>
      </w:r>
      <w:r w:rsidR="003C66A6" w:rsidRPr="00074419">
        <w:fldChar w:fldCharType="begin"/>
      </w:r>
      <w:r w:rsidR="00BE78A6" w:rsidRPr="00074419">
        <w:instrText xml:space="preserve"> ADDIN EN.CITE &lt;EndNote&gt;&lt;Cite&gt;&lt;Author&gt;Brown&lt;/Author&gt;&lt;Year&gt;2017&lt;/Year&gt;&lt;RecNum&gt;3602&lt;/RecNum&gt;&lt;DisplayText&gt;(Brown et al., 2017)&lt;/DisplayText&gt;&lt;record&gt;&lt;rec-number&gt;3602&lt;/rec-number&gt;&lt;foreign-keys&gt;&lt;key app="EN" db-id="r2rrptxt2w29drezxrj52et9sr02zaxepswe" timestamp="1475335270"&gt;3602&lt;/key&gt;&lt;/foreign-keys&gt;&lt;ref-type name="Journal Article"&gt;17&lt;/ref-type&gt;&lt;contributors&gt;&lt;authors&gt;&lt;author&gt;Brown, C Hendricks&lt;/author&gt;&lt;author&gt;Geoffrey Curran&lt;/author&gt;&lt;author&gt;Lawrence A. Palinkas&lt;/author&gt;&lt;author&gt;Gregory A. Aarons&lt;/author&gt;&lt;author&gt;Kenneth B. Wells&lt;/author&gt;&lt;author&gt;Loretta Jones&lt;/author&gt;&lt;author&gt;Linda M. Collins&lt;/author&gt;&lt;author&gt;Naihua Duan&lt;/author&gt;&lt;author&gt;Brian S. Mittman&lt;/author&gt;&lt;author&gt;Andrea Wallace&lt;/author&gt;&lt;author&gt;Rachel G. Tabak&lt;/author&gt;&lt;author&gt;Lori Ducharme&lt;/author&gt;&lt;author&gt;David Chambers&lt;/author&gt;&lt;author&gt;Gila Neta&lt;/author&gt;&lt;author&gt;Tisha Wiley&lt;/author&gt;&lt;author&gt;John Landsverk&lt;/author&gt;&lt;author&gt;Ken Cheung&lt;/author&gt;&lt;author&gt;Gracelyn Cruden&lt;/author&gt;&lt;/authors&gt;&lt;/contributors&gt;&lt;titles&gt;&lt;title&gt;An overview of research and evaluation designs for dissemination and implementation&lt;/title&gt;&lt;secondary-title&gt;Annual Review of Public Health&lt;/secondary-title&gt;&lt;/titles&gt;&lt;periodical&gt;&lt;full-title&gt;Annual Review of Public Health&lt;/full-title&gt;&lt;/periodical&gt;&lt;pages&gt;null&lt;/pages&gt;&lt;volume&gt;38&lt;/volume&gt;&lt;number&gt;1&lt;/number&gt;&lt;dates&gt;&lt;year&gt;2017&lt;/year&gt;&lt;/dates&gt;&lt;urls&gt;&lt;related-urls&gt;&lt;url&gt;http://www.annualreviews.org/doi/abs/10.1146/annurev-publhealth-031816-044215&lt;/url&gt;&lt;/related-urls&gt;&lt;/urls&gt;&lt;electronic-resource-num&gt;doi:10.1146/annurev-publhealth-031816-044215&lt;/electronic-resource-num&gt;&lt;/record&gt;&lt;/Cite&gt;&lt;/EndNote&gt;</w:instrText>
      </w:r>
      <w:r w:rsidR="003C66A6" w:rsidRPr="00074419">
        <w:fldChar w:fldCharType="separate"/>
      </w:r>
      <w:r w:rsidR="003C66A6" w:rsidRPr="00074419">
        <w:rPr>
          <w:noProof/>
        </w:rPr>
        <w:t>(Brown et al., 2017)</w:t>
      </w:r>
      <w:r w:rsidR="003C66A6" w:rsidRPr="00074419">
        <w:fldChar w:fldCharType="end"/>
      </w:r>
      <w:r w:rsidR="007A08DD" w:rsidRPr="00074419">
        <w:t>.</w:t>
      </w:r>
      <w:r w:rsidR="008B09C7" w:rsidRPr="00074419">
        <w:t xml:space="preserve"> </w:t>
      </w:r>
      <w:r w:rsidR="008673AE" w:rsidRPr="00074419">
        <w:t>We focus on EBFIs because our experiences provide examples</w:t>
      </w:r>
      <w:r w:rsidR="002B576C" w:rsidRPr="00074419">
        <w:t xml:space="preserve"> that</w:t>
      </w:r>
      <w:r w:rsidR="00E01D3B" w:rsidRPr="00074419">
        <w:t xml:space="preserve"> ground IS concepts in </w:t>
      </w:r>
      <w:r w:rsidR="00917907" w:rsidRPr="00074419">
        <w:t xml:space="preserve">the </w:t>
      </w:r>
      <w:r w:rsidR="00B36239" w:rsidRPr="00074419">
        <w:t>real</w:t>
      </w:r>
      <w:r w:rsidR="00917907" w:rsidRPr="00074419">
        <w:t xml:space="preserve"> </w:t>
      </w:r>
      <w:r w:rsidR="00E01D3B" w:rsidRPr="00074419">
        <w:lastRenderedPageBreak/>
        <w:t>world</w:t>
      </w:r>
      <w:r w:rsidR="008673AE" w:rsidRPr="00074419">
        <w:t>. However</w:t>
      </w:r>
      <w:r w:rsidR="00CE7D7E" w:rsidRPr="00074419">
        <w:t>, note</w:t>
      </w:r>
      <w:r w:rsidR="008673AE" w:rsidRPr="00074419">
        <w:t xml:space="preserve"> that </w:t>
      </w:r>
      <w:r w:rsidR="00F91359" w:rsidRPr="00074419">
        <w:t>what we describe here can and has</w:t>
      </w:r>
      <w:r w:rsidR="008673AE" w:rsidRPr="00074419">
        <w:t xml:space="preserve"> been applied to other types of interventions and in </w:t>
      </w:r>
      <w:r w:rsidR="009B3634" w:rsidRPr="00074419">
        <w:t xml:space="preserve">other </w:t>
      </w:r>
      <w:r w:rsidR="008673AE" w:rsidRPr="00074419">
        <w:t>settings.</w:t>
      </w:r>
      <w:r w:rsidR="00421D14" w:rsidRPr="00074419">
        <w:t xml:space="preserve"> </w:t>
      </w:r>
      <w:r w:rsidR="0079647D" w:rsidRPr="00074419">
        <w:t xml:space="preserve">To underscore the importance of an </w:t>
      </w:r>
      <w:r w:rsidR="00004A79" w:rsidRPr="00074419">
        <w:t xml:space="preserve">implementation </w:t>
      </w:r>
      <w:r w:rsidR="0079647D" w:rsidRPr="00074419">
        <w:t>project</w:t>
      </w:r>
      <w:r w:rsidR="00262D4B" w:rsidRPr="00074419">
        <w:t xml:space="preserve">, </w:t>
      </w:r>
      <w:r w:rsidR="0079647D" w:rsidRPr="00074419">
        <w:t>a first step is</w:t>
      </w:r>
      <w:r w:rsidR="00262D4B" w:rsidRPr="00074419">
        <w:t xml:space="preserve"> to articulate </w:t>
      </w:r>
      <w:r w:rsidR="0079647D" w:rsidRPr="00074419">
        <w:t>what</w:t>
      </w:r>
      <w:r w:rsidR="00262D4B" w:rsidRPr="00074419">
        <w:t xml:space="preserve"> gap(s) in care </w:t>
      </w:r>
      <w:r w:rsidR="00CE7D7E" w:rsidRPr="00074419">
        <w:t>it will</w:t>
      </w:r>
      <w:r w:rsidR="00262D4B" w:rsidRPr="00074419">
        <w:t xml:space="preserve"> address</w:t>
      </w:r>
      <w:r w:rsidR="00CE7D7E" w:rsidRPr="00074419">
        <w:t>.</w:t>
      </w:r>
      <w:r w:rsidR="00262D4B" w:rsidRPr="00074419">
        <w:t xml:space="preserve"> </w:t>
      </w:r>
      <w:r w:rsidR="009B3634" w:rsidRPr="00074419">
        <w:t xml:space="preserve">We now provide a brief rationale for using EBFIs in primary care to illustrate the use of IS methods. </w:t>
      </w:r>
    </w:p>
    <w:p w14:paraId="039D9CFC" w14:textId="1EAF1495" w:rsidR="00ED5BBB" w:rsidRPr="00074419" w:rsidRDefault="00DE0F77" w:rsidP="00016397">
      <w:pPr>
        <w:spacing w:line="480" w:lineRule="auto"/>
        <w:ind w:firstLine="720"/>
        <w:rPr>
          <w:b/>
        </w:rPr>
      </w:pPr>
      <w:r w:rsidRPr="00074419">
        <w:rPr>
          <w:b/>
        </w:rPr>
        <w:t xml:space="preserve">The gap: </w:t>
      </w:r>
      <w:r w:rsidR="006372EA" w:rsidRPr="00074419">
        <w:rPr>
          <w:b/>
        </w:rPr>
        <w:t>Implementing evidence-based family interventions</w:t>
      </w:r>
      <w:r w:rsidR="005E2CDC" w:rsidRPr="00074419">
        <w:rPr>
          <w:b/>
        </w:rPr>
        <w:t xml:space="preserve"> in primary c</w:t>
      </w:r>
      <w:r w:rsidR="00B026A7" w:rsidRPr="00074419">
        <w:rPr>
          <w:b/>
        </w:rPr>
        <w:t>are</w:t>
      </w:r>
      <w:r w:rsidR="0079647D" w:rsidRPr="00074419">
        <w:rPr>
          <w:b/>
        </w:rPr>
        <w:t xml:space="preserve"> </w:t>
      </w:r>
      <w:r w:rsidR="006372EA" w:rsidRPr="00074419">
        <w:rPr>
          <w:b/>
        </w:rPr>
        <w:t>would</w:t>
      </w:r>
      <w:r w:rsidR="0079647D" w:rsidRPr="00074419">
        <w:rPr>
          <w:b/>
        </w:rPr>
        <w:t xml:space="preserve"> increase access</w:t>
      </w:r>
      <w:r w:rsidR="006372EA" w:rsidRPr="00074419">
        <w:rPr>
          <w:b/>
        </w:rPr>
        <w:t xml:space="preserve"> for children in need</w:t>
      </w:r>
      <w:r w:rsidR="000A66B2" w:rsidRPr="00074419">
        <w:rPr>
          <w:b/>
        </w:rPr>
        <w:t xml:space="preserve">. </w:t>
      </w:r>
      <w:r w:rsidR="009A2FBE" w:rsidRPr="00074419">
        <w:t>EBFIs</w:t>
      </w:r>
      <w:r w:rsidR="00F709B4" w:rsidRPr="00074419">
        <w:t xml:space="preserve"> </w:t>
      </w:r>
      <w:r w:rsidR="00B20B84" w:rsidRPr="00074419">
        <w:t>are effective at</w:t>
      </w:r>
      <w:r w:rsidR="005C2FF7" w:rsidRPr="00074419">
        <w:t xml:space="preserve"> </w:t>
      </w:r>
      <w:r w:rsidR="003B59F9" w:rsidRPr="00074419">
        <w:t>prevent</w:t>
      </w:r>
      <w:r w:rsidR="00B20B84" w:rsidRPr="00074419">
        <w:t>ing</w:t>
      </w:r>
      <w:r w:rsidR="003B59F9" w:rsidRPr="00074419">
        <w:t xml:space="preserve"> and treat</w:t>
      </w:r>
      <w:r w:rsidR="00B20B84" w:rsidRPr="00074419">
        <w:t>ing</w:t>
      </w:r>
      <w:r w:rsidR="00ED5BBB" w:rsidRPr="00074419">
        <w:t xml:space="preserve"> </w:t>
      </w:r>
      <w:r w:rsidR="003821C8" w:rsidRPr="00074419">
        <w:t>youth</w:t>
      </w:r>
      <w:r w:rsidR="005E2CDC" w:rsidRPr="00074419">
        <w:t xml:space="preserve"> problem</w:t>
      </w:r>
      <w:r w:rsidR="001E677B" w:rsidRPr="00074419">
        <w:t>s</w:t>
      </w:r>
      <w:r w:rsidR="00B20B84" w:rsidRPr="00074419">
        <w:t xml:space="preserve"> </w:t>
      </w:r>
      <w:r w:rsidR="00B20B84" w:rsidRPr="00074419">
        <w:fldChar w:fldCharType="begin"/>
      </w:r>
      <w:r w:rsidR="00B20B84" w:rsidRPr="00074419">
        <w:instrText xml:space="preserve"> ADDIN EN.CITE &lt;EndNote&gt;&lt;Cite ExcludeAuth="1"&gt;&lt;Author&gt;Van Ryzin&lt;/Author&gt;&lt;Year&gt;2016&lt;/Year&gt;&lt;RecNum&gt;3523&lt;/RecNum&gt;&lt;Prefix&gt;Van Ryzin et al.`, &lt;/Prefix&gt;&lt;DisplayText&gt;(Van Ryzin et al., 2016)&lt;/DisplayText&gt;&lt;record&gt;&lt;rec-number&gt;3523&lt;/rec-number&gt;&lt;foreign-keys&gt;&lt;key app="EN" db-id="r2rrptxt2w29drezxrj52et9sr02zaxepswe" timestamp="1473696970"&gt;3523&lt;/key&gt;&lt;/foreign-keys&gt;&lt;ref-type name="Journal Article"&gt;17&lt;/ref-type&gt;&lt;contributors&gt;&lt;authors&gt;&lt;author&gt;Van Ryzin, Mark J&lt;/author&gt;&lt;author&gt;Roseth, Cary J&lt;/author&gt;&lt;author&gt;Fosco, Gregory M&lt;/author&gt;&lt;author&gt;Lee, You-kyung&lt;/author&gt;&lt;author&gt;Chen, I-Chien&lt;/author&gt;&lt;/authors&gt;&lt;/contributors&gt;&lt;titles&gt;&lt;title&gt;A component-centered meta-analysis of family-based prevention programs for adolescent substance use&lt;/title&gt;&lt;secondary-title&gt;Clinical psychology review&lt;/secondary-title&gt;&lt;/titles&gt;&lt;periodical&gt;&lt;full-title&gt;Clinical Psychology Review&lt;/full-title&gt;&lt;/periodical&gt;&lt;pages&gt;72-80&lt;/pages&gt;&lt;volume&gt;45&lt;/volume&gt;&lt;dates&gt;&lt;year&gt;2016&lt;/year&gt;&lt;/dates&gt;&lt;isbn&gt;0272-7358&lt;/isbn&gt;&lt;urls&gt;&lt;/urls&gt;&lt;/record&gt;&lt;/Cite&gt;&lt;/EndNote&gt;</w:instrText>
      </w:r>
      <w:r w:rsidR="00B20B84" w:rsidRPr="00074419">
        <w:fldChar w:fldCharType="separate"/>
      </w:r>
      <w:r w:rsidR="00B20B84" w:rsidRPr="00074419">
        <w:rPr>
          <w:noProof/>
        </w:rPr>
        <w:t>(Van Ryzin et al., 2016)</w:t>
      </w:r>
      <w:r w:rsidR="00B20B84" w:rsidRPr="00074419">
        <w:fldChar w:fldCharType="end"/>
      </w:r>
      <w:r w:rsidR="001E677B" w:rsidRPr="00074419">
        <w:t xml:space="preserve">. </w:t>
      </w:r>
      <w:r w:rsidR="008902B2" w:rsidRPr="00074419">
        <w:t>Most of</w:t>
      </w:r>
      <w:r w:rsidR="006D3B7B" w:rsidRPr="00074419">
        <w:t xml:space="preserve"> t</w:t>
      </w:r>
      <w:r w:rsidR="00ED5BBB" w:rsidRPr="00074419">
        <w:t xml:space="preserve">hese </w:t>
      </w:r>
      <w:r w:rsidR="00F709B4" w:rsidRPr="00074419">
        <w:t xml:space="preserve">programs </w:t>
      </w:r>
      <w:r w:rsidR="00ED5BBB" w:rsidRPr="00074419">
        <w:t>were</w:t>
      </w:r>
      <w:r w:rsidR="00CE7D7E" w:rsidRPr="00074419">
        <w:t xml:space="preserve"> </w:t>
      </w:r>
      <w:r w:rsidR="00ED5BBB" w:rsidRPr="00074419">
        <w:t xml:space="preserve">designed for specialty settings </w:t>
      </w:r>
      <w:r w:rsidR="00E615AB" w:rsidRPr="00074419">
        <w:t>(e.g., school</w:t>
      </w:r>
      <w:r w:rsidR="009C4F0F" w:rsidRPr="00074419">
        <w:t>s</w:t>
      </w:r>
      <w:r w:rsidR="00E615AB" w:rsidRPr="00074419">
        <w:t>, juvenile justice</w:t>
      </w:r>
      <w:r w:rsidR="00EB5112" w:rsidRPr="00074419">
        <w:t>)</w:t>
      </w:r>
      <w:r w:rsidR="00E615AB" w:rsidRPr="00074419">
        <w:t xml:space="preserve"> </w:t>
      </w:r>
      <w:r w:rsidR="005E2CDC" w:rsidRPr="00074419">
        <w:t>that</w:t>
      </w:r>
      <w:r w:rsidR="00ED5BBB" w:rsidRPr="00074419">
        <w:t xml:space="preserve"> have limited reach </w:t>
      </w:r>
      <w:r w:rsidR="007719D8" w:rsidRPr="00074419">
        <w:t xml:space="preserve">to families in need </w:t>
      </w:r>
      <w:r w:rsidR="003B59F9" w:rsidRPr="00074419">
        <w:fldChar w:fldCharType="begin"/>
      </w:r>
      <w:r w:rsidR="003B59F9" w:rsidRPr="00074419">
        <w:instrText xml:space="preserve"> ADDIN EN.CITE &lt;EndNote&gt;&lt;Cite&gt;&lt;Author&gt;Kolko&lt;/Author&gt;&lt;Year&gt;2014&lt;/Year&gt;&lt;RecNum&gt;2346&lt;/RecNum&gt;&lt;DisplayText&gt;(Kolko &amp;amp; Perrin, 2014)&lt;/DisplayText&gt;&lt;record&gt;&lt;rec-number&gt;2346&lt;/rec-number&gt;&lt;foreign-keys&gt;&lt;key app="EN" db-id="r2rrptxt2w29drezxrj52et9sr02zaxepswe" timestamp="1396463047"&gt;2346&lt;/key&gt;&lt;/foreign-keys&gt;&lt;ref-type name="Journal Article"&gt;17&lt;/ref-type&gt;&lt;contributors&gt;&lt;authors&gt;&lt;author&gt;Kolko, D. J.&lt;/author&gt;&lt;author&gt;Perrin, E.&lt;/author&gt;&lt;/authors&gt;&lt;/contributors&gt;&lt;titles&gt;&lt;title&gt;The integration of behavioral health interventions in children&amp;apos;s health care: Services, science, and suggestions&lt;/title&gt;&lt;secondary-title&gt;Journal of Clinical Child &amp;amp; Adolescent Psychology&lt;/secondary-title&gt;&lt;/titles&gt;&lt;periodical&gt;&lt;full-title&gt;Journal of Clinical Child &amp;amp; Adolescent Psychology&lt;/full-title&gt;&lt;/periodical&gt;&lt;pages&gt;216–228&lt;/pages&gt;&lt;volume&gt;43&lt;/volume&gt;&lt;number&gt;2&lt;/number&gt;&lt;dates&gt;&lt;year&gt;2014&lt;/year&gt;&lt;/dates&gt;&lt;publisher&gt;Routledge&lt;/publisher&gt;&lt;isbn&gt;1537-4416&lt;/isbn&gt;&lt;urls&gt;&lt;related-urls&gt;&lt;url&gt;http://dx.doi.org/10.1080/15374416.2013.862804&lt;/url&gt;&lt;/related-urls&gt;&lt;/urls&gt;&lt;electronic-resource-num&gt;10.1080/15374416.2013.862804&lt;/electronic-resource-num&gt;&lt;access-date&gt;2014/04/02&lt;/access-date&gt;&lt;/record&gt;&lt;/Cite&gt;&lt;/EndNote&gt;</w:instrText>
      </w:r>
      <w:r w:rsidR="003B59F9" w:rsidRPr="00074419">
        <w:fldChar w:fldCharType="separate"/>
      </w:r>
      <w:r w:rsidR="003B59F9" w:rsidRPr="00074419">
        <w:rPr>
          <w:noProof/>
        </w:rPr>
        <w:t>(Kolko &amp; Perrin, 2014)</w:t>
      </w:r>
      <w:r w:rsidR="003B59F9" w:rsidRPr="00074419">
        <w:fldChar w:fldCharType="end"/>
      </w:r>
      <w:r w:rsidR="003B59F9" w:rsidRPr="00074419">
        <w:t>.</w:t>
      </w:r>
      <w:r w:rsidR="00EB5112" w:rsidRPr="00074419">
        <w:t xml:space="preserve"> </w:t>
      </w:r>
      <w:r w:rsidR="00ED5BBB" w:rsidRPr="00074419">
        <w:t xml:space="preserve">Delivering </w:t>
      </w:r>
      <w:r w:rsidR="005E2CDC" w:rsidRPr="00074419">
        <w:t>EBFIs</w:t>
      </w:r>
      <w:r w:rsidR="00ED5BBB" w:rsidRPr="00074419">
        <w:t xml:space="preserve"> in primary care </w:t>
      </w:r>
      <w:r w:rsidR="00CE7D7E" w:rsidRPr="00074419">
        <w:t>could improve</w:t>
      </w:r>
      <w:r w:rsidR="00ED5BBB" w:rsidRPr="00074419">
        <w:t xml:space="preserve"> reach</w:t>
      </w:r>
      <w:r w:rsidR="004047BB" w:rsidRPr="00074419">
        <w:t>.</w:t>
      </w:r>
      <w:r w:rsidR="00ED5BBB" w:rsidRPr="00074419">
        <w:t xml:space="preserve"> In the United States, 92.9% </w:t>
      </w:r>
      <w:r w:rsidR="009B3634" w:rsidRPr="00074419">
        <w:t>of children have visited a primary care provider</w:t>
      </w:r>
      <w:r w:rsidR="00ED5BBB" w:rsidRPr="00074419">
        <w:t xml:space="preserve"> in the past year </w:t>
      </w:r>
      <w:r w:rsidR="00ED5BBB" w:rsidRPr="00074419">
        <w:fldChar w:fldCharType="begin"/>
      </w:r>
      <w:r w:rsidR="00ED5BBB" w:rsidRPr="00074419">
        <w:instrText xml:space="preserve"> ADDIN EN.CITE &lt;EndNote&gt;&lt;Cite&gt;&lt;Author&gt;Bloom&lt;/Author&gt;&lt;Year&gt;2013&lt;/Year&gt;&lt;RecNum&gt;3040&lt;/RecNum&gt;&lt;DisplayText&gt;(Bloom, Jones, &amp;amp; Freeman, 2013)&lt;/DisplayText&gt;&lt;record&gt;&lt;rec-number&gt;3040&lt;/rec-number&gt;&lt;foreign-keys&gt;&lt;key app="EN" db-id="r2rrptxt2w29drezxrj52et9sr02zaxepswe" timestamp="1446754516"&gt;3040&lt;/key&gt;&lt;/foreign-keys&gt;&lt;ref-type name="Report"&gt;27&lt;/ref-type&gt;&lt;contributors&gt;&lt;authors&gt;&lt;author&gt;Bloom, B.&lt;/author&gt;&lt;author&gt;Jones, L. I.&lt;/author&gt;&lt;author&gt;Freeman, G.&lt;/author&gt;&lt;/authors&gt;&lt;/contributors&gt;&lt;titles&gt;&lt;title&gt;Summary health statistics for U.S. children: National Health Interview Survey, 2012 &lt;/title&gt;&lt;secondary-title&gt;Vital Health Statistics, Series 10, Number 258&lt;/secondary-title&gt;&lt;/titles&gt;&lt;dates&gt;&lt;year&gt;2013&lt;/year&gt;&lt;/dates&gt;&lt;pub-location&gt;National Center for Health Statistics&lt;/pub-location&gt;&lt;urls&gt;&lt;/urls&gt;&lt;/record&gt;&lt;/Cite&gt;&lt;/EndNote&gt;</w:instrText>
      </w:r>
      <w:r w:rsidR="00ED5BBB" w:rsidRPr="00074419">
        <w:fldChar w:fldCharType="separate"/>
      </w:r>
      <w:r w:rsidR="00ED5BBB" w:rsidRPr="00074419">
        <w:rPr>
          <w:noProof/>
        </w:rPr>
        <w:t>(Bloom, Jones, &amp; Freeman, 2013)</w:t>
      </w:r>
      <w:r w:rsidR="00ED5BBB" w:rsidRPr="00074419">
        <w:fldChar w:fldCharType="end"/>
      </w:r>
      <w:r w:rsidR="00D6410C" w:rsidRPr="00074419">
        <w:t xml:space="preserve">, and about </w:t>
      </w:r>
      <w:r w:rsidR="00ED5BBB" w:rsidRPr="00074419">
        <w:t xml:space="preserve">15% of children seen in primary care </w:t>
      </w:r>
      <w:r w:rsidR="00D6410C" w:rsidRPr="00074419">
        <w:t>have psychopathology</w:t>
      </w:r>
      <w:r w:rsidR="00ED5BBB" w:rsidRPr="00074419">
        <w:t xml:space="preserve"> </w:t>
      </w:r>
      <w:r w:rsidR="00ED5BBB" w:rsidRPr="00074419">
        <w:fldChar w:fldCharType="begin"/>
      </w:r>
      <w:r w:rsidR="00ED5BBB" w:rsidRPr="00074419">
        <w:instrText xml:space="preserve"> ADDIN EN.CITE &lt;EndNote&gt;&lt;Cite&gt;&lt;Author&gt;Williams&lt;/Author&gt;&lt;Year&gt;2004&lt;/Year&gt;&lt;RecNum&gt;1461&lt;/RecNum&gt;&lt;DisplayText&gt;(Williams, Klinepeter, Palmes, Pulley, &amp;amp; Foy, 2004)&lt;/DisplayText&gt;&lt;record&gt;&lt;rec-number&gt;1461&lt;/rec-number&gt;&lt;foreign-keys&gt;&lt;key app="EN" db-id="r2rrptxt2w29drezxrj52et9sr02zaxepswe" timestamp="1350758109"&gt;1461&lt;/key&gt;&lt;/foreign-keys&gt;&lt;ref-type name="Journal Article"&gt;17&lt;/ref-type&gt;&lt;contributors&gt;&lt;authors&gt;&lt;author&gt;Williams, Ja.&lt;/author&gt;&lt;author&gt;Klinepeter, K.&lt;/author&gt;&lt;author&gt;Palmes, G.&lt;/author&gt;&lt;author&gt;Pulley, A.&lt;/author&gt;&lt;author&gt;Foy, J. M.&lt;/author&gt;&lt;/authors&gt;&lt;/contributors&gt;&lt;titles&gt;&lt;title&gt;Diagnosis and treatment of behavioral health disorders in pediatric practice&lt;/title&gt;&lt;secondary-title&gt;Pediatrics&lt;/secondary-title&gt;&lt;/titles&gt;&lt;periodical&gt;&lt;full-title&gt;Pediatrics&lt;/full-title&gt;&lt;/periodical&gt;&lt;pages&gt;601-606&lt;/pages&gt;&lt;volume&gt;114&lt;/volume&gt;&lt;number&gt;3&lt;/number&gt;&lt;dates&gt;&lt;year&gt;2004&lt;/year&gt;&lt;pub-dates&gt;&lt;date&gt;September 1, 2004&lt;/date&gt;&lt;/pub-dates&gt;&lt;/dates&gt;&lt;urls&gt;&lt;related-urls&gt;&lt;url&gt;http://pediatrics.aappublications.org/content/114/3/601.abstract&lt;/url&gt;&lt;/related-urls&gt;&lt;/urls&gt;&lt;electronic-resource-num&gt;10.1542/peds.2004-0090&lt;/electronic-resource-num&gt;&lt;/record&gt;&lt;/Cite&gt;&lt;/EndNote&gt;</w:instrText>
      </w:r>
      <w:r w:rsidR="00ED5BBB" w:rsidRPr="00074419">
        <w:fldChar w:fldCharType="separate"/>
      </w:r>
      <w:r w:rsidR="00ED5BBB" w:rsidRPr="00074419">
        <w:rPr>
          <w:noProof/>
        </w:rPr>
        <w:t>(Williams, Klinepeter, Palmes, Pulley, &amp; Foy, 2004)</w:t>
      </w:r>
      <w:r w:rsidR="00ED5BBB" w:rsidRPr="00074419">
        <w:fldChar w:fldCharType="end"/>
      </w:r>
      <w:r w:rsidR="00ED5BBB" w:rsidRPr="00074419">
        <w:t xml:space="preserve">. </w:t>
      </w:r>
      <w:r w:rsidR="009B3634" w:rsidRPr="00074419">
        <w:t>P</w:t>
      </w:r>
      <w:r w:rsidR="00ED5BBB" w:rsidRPr="00074419">
        <w:t xml:space="preserve">arents trust their child’s pediatrician above all other sources </w:t>
      </w:r>
      <w:r w:rsidR="009C4F0F" w:rsidRPr="00074419">
        <w:t>for</w:t>
      </w:r>
      <w:r w:rsidR="00DD4CA3" w:rsidRPr="00074419">
        <w:t xml:space="preserve"> questions about </w:t>
      </w:r>
      <w:r w:rsidR="00CE7D7E" w:rsidRPr="00074419">
        <w:t>psychosocial concerns</w:t>
      </w:r>
      <w:r w:rsidR="00ED5BBB" w:rsidRPr="00074419">
        <w:t xml:space="preserve"> </w:t>
      </w:r>
      <w:r w:rsidR="00ED5BBB" w:rsidRPr="00074419">
        <w:fldChar w:fldCharType="begin"/>
      </w:r>
      <w:r w:rsidR="00ED5BBB" w:rsidRPr="00074419">
        <w:instrText xml:space="preserve"> ADDIN EN.CITE &lt;EndNote&gt;&lt;Cite&gt;&lt;Author&gt;Polaha&lt;/Author&gt;&lt;Year&gt;2011&lt;/Year&gt;&lt;RecNum&gt;3268&lt;/RecNum&gt;&lt;DisplayText&gt;(Polaha, Dalton, &amp;amp; Allen, 2011)&lt;/DisplayText&gt;&lt;record&gt;&lt;rec-number&gt;3268&lt;/rec-number&gt;&lt;foreign-keys&gt;&lt;key app="EN" db-id="r2rrptxt2w29drezxrj52et9sr02zaxepswe" timestamp="1457109760"&gt;3268&lt;/key&gt;&lt;/foreign-keys&gt;&lt;ref-type name="Journal Article"&gt;17&lt;/ref-type&gt;&lt;contributors&gt;&lt;authors&gt;&lt;author&gt;Polaha, Jodi&lt;/author&gt;&lt;author&gt;Dalton, William T.&lt;/author&gt;&lt;author&gt;Allen, Suzanne&lt;/author&gt;&lt;/authors&gt;&lt;/contributors&gt;&lt;titles&gt;&lt;title&gt;The Prevalence of Emotional and Behavior Problems in Pediatric Primary Care Serving Rural Children&lt;/title&gt;&lt;secondary-title&gt;Journal of Pediatric Psychology&lt;/secondary-title&gt;&lt;/titles&gt;&lt;periodical&gt;&lt;full-title&gt;Journal of Pediatric Psychology&lt;/full-title&gt;&lt;/periodical&gt;&lt;dates&gt;&lt;year&gt;2011&lt;/year&gt;&lt;pub-dates&gt;&lt;date&gt;January 11, 2011&lt;/date&gt;&lt;/pub-dates&gt;&lt;/dates&gt;&lt;urls&gt;&lt;related-urls&gt;&lt;url&gt;http://jpepsy.oxfordjournals.org/content/early/2011/01/10/jpepsy.jsq116.abstract&lt;/url&gt;&lt;/related-urls&gt;&lt;/urls&gt;&lt;electronic-resource-num&gt;10.1093/jpepsy/jsq116&lt;/electronic-resource-num&gt;&lt;/record&gt;&lt;/Cite&gt;&lt;/EndNote&gt;</w:instrText>
      </w:r>
      <w:r w:rsidR="00ED5BBB" w:rsidRPr="00074419">
        <w:fldChar w:fldCharType="separate"/>
      </w:r>
      <w:r w:rsidR="00ED5BBB" w:rsidRPr="00074419">
        <w:rPr>
          <w:noProof/>
        </w:rPr>
        <w:t>(Polaha, Dalton, &amp; Allen, 2011)</w:t>
      </w:r>
      <w:r w:rsidR="00ED5BBB" w:rsidRPr="00074419">
        <w:fldChar w:fldCharType="end"/>
      </w:r>
      <w:r w:rsidR="00ED5BBB" w:rsidRPr="00074419">
        <w:t xml:space="preserve">; however, when pediatricians refer them to mental health services, </w:t>
      </w:r>
      <w:r w:rsidR="007F213F" w:rsidRPr="00074419">
        <w:t>their attendance</w:t>
      </w:r>
      <w:r w:rsidR="00ED5BBB" w:rsidRPr="00074419">
        <w:t xml:space="preserve"> rate is low </w:t>
      </w:r>
      <w:r w:rsidR="00ED5BBB" w:rsidRPr="00074419">
        <w:fldChar w:fldCharType="begin"/>
      </w:r>
      <w:r w:rsidR="00ED5BBB" w:rsidRPr="00074419">
        <w:instrText xml:space="preserve"> ADDIN EN.CITE &lt;EndNote&gt;&lt;Cite&gt;&lt;Author&gt;Garland&lt;/Author&gt;&lt;Year&gt;2005&lt;/Year&gt;&lt;RecNum&gt;1518&lt;/RecNum&gt;&lt;DisplayText&gt;(Garland et al., 2005)&lt;/DisplayText&gt;&lt;record&gt;&lt;rec-number&gt;1518&lt;/rec-number&gt;&lt;foreign-keys&gt;&lt;key app="EN" db-id="r2rrptxt2w29drezxrj52et9sr02zaxepswe" timestamp="1360012467"&gt;1518&lt;/key&gt;&lt;/foreign-keys&gt;&lt;ref-type name="Journal Article"&gt;17&lt;/ref-type&gt;&lt;contributors&gt;&lt;authors&gt;&lt;author&gt;Garland, A. F.&lt;/author&gt;&lt;author&gt;Lau, A. S.&lt;/author&gt;&lt;author&gt;Yeh, M. &lt;/author&gt;&lt;author&gt;McCabe, K. M.&lt;/author&gt;&lt;author&gt;Hough, R. L.&lt;/author&gt;&lt;author&gt;Landsverk, J. A.&lt;/author&gt;&lt;/authors&gt;&lt;/contributors&gt;&lt;titles&gt;&lt;title&gt;Racial and ethnic differences in utilization of mental health services among high-risk youths&lt;/title&gt;&lt;secondary-title&gt;American Journal of Psychiatry&lt;/secondary-title&gt;&lt;/titles&gt;&lt;periodical&gt;&lt;full-title&gt;American Journal of Psychiatry&lt;/full-title&gt;&lt;/periodical&gt;&lt;pages&gt;1336-1343&lt;/pages&gt;&lt;volume&gt;162&lt;/volume&gt;&lt;dates&gt;&lt;year&gt;2005&lt;/year&gt;&lt;/dates&gt;&lt;urls&gt;&lt;/urls&gt;&lt;electronic-resource-num&gt;10.1176/appi.ajp.162.7.1336&lt;/electronic-resource-num&gt;&lt;/record&gt;&lt;/Cite&gt;&lt;/EndNote&gt;</w:instrText>
      </w:r>
      <w:r w:rsidR="00ED5BBB" w:rsidRPr="00074419">
        <w:fldChar w:fldCharType="separate"/>
      </w:r>
      <w:r w:rsidR="00ED5BBB" w:rsidRPr="00074419">
        <w:rPr>
          <w:noProof/>
        </w:rPr>
        <w:t>(Garland et al., 2005)</w:t>
      </w:r>
      <w:r w:rsidR="00ED5BBB" w:rsidRPr="00074419">
        <w:fldChar w:fldCharType="end"/>
      </w:r>
      <w:r w:rsidR="00ED5BBB" w:rsidRPr="00074419">
        <w:t>.</w:t>
      </w:r>
      <w:r w:rsidR="00B258BE" w:rsidRPr="00074419">
        <w:rPr>
          <w:b/>
        </w:rPr>
        <w:t xml:space="preserve"> </w:t>
      </w:r>
      <w:r w:rsidR="00ED5BBB" w:rsidRPr="00074419">
        <w:t xml:space="preserve">Although primary care may </w:t>
      </w:r>
      <w:r w:rsidR="001111CF" w:rsidRPr="00074419">
        <w:t>increase access</w:t>
      </w:r>
      <w:r w:rsidR="00ED5BBB" w:rsidRPr="00074419">
        <w:t xml:space="preserve">, most </w:t>
      </w:r>
      <w:r w:rsidR="0093560A" w:rsidRPr="00074419">
        <w:t>EBFI</w:t>
      </w:r>
      <w:r w:rsidR="00ED5BBB" w:rsidRPr="00074419">
        <w:t>s have not yet been integrated in a realistic way</w:t>
      </w:r>
      <w:r w:rsidR="00B258BE" w:rsidRPr="00074419">
        <w:t>.</w:t>
      </w:r>
      <w:r w:rsidR="00ED5BBB" w:rsidRPr="00074419">
        <w:t xml:space="preserve"> </w:t>
      </w:r>
      <w:r w:rsidR="00314B28" w:rsidRPr="00074419">
        <w:t>Leslie et al.</w:t>
      </w:r>
      <w:r w:rsidR="00B258BE" w:rsidRPr="00074419">
        <w:t xml:space="preserve"> </w:t>
      </w:r>
      <w:r w:rsidR="00B258BE" w:rsidRPr="00074419">
        <w:fldChar w:fldCharType="begin"/>
      </w:r>
      <w:r w:rsidR="00B258BE" w:rsidRPr="00074419">
        <w:instrText xml:space="preserve"> ADDIN EN.CITE &lt;EndNote&gt;&lt;Cite ExcludeAuth="1"&gt;&lt;Author&gt;Leslie&lt;/Author&gt;&lt;Year&gt;2016&lt;/Year&gt;&lt;RecNum&gt;3175&lt;/RecNum&gt;&lt;DisplayText&gt;(2016)&lt;/DisplayText&gt;&lt;record&gt;&lt;rec-number&gt;3175&lt;/rec-number&gt;&lt;foreign-keys&gt;&lt;key app="EN" db-id="r2rrptxt2w29drezxrj52et9sr02zaxepswe" timestamp="1452349100"&gt;3175&lt;/key&gt;&lt;/foreign-keys&gt;&lt;ref-type name="Journal Article"&gt;17&lt;/ref-type&gt;&lt;contributors&gt;&lt;authors&gt;&lt;author&gt;Leslie, L. K.&lt;/author&gt;&lt;author&gt;Mehus, C. J.&lt;/author&gt;&lt;author&gt;Hawkins, J. D.&lt;/author&gt;&lt;author&gt;Boat, T.&lt;/author&gt;&lt;author&gt;McCabe, M.&lt;/author&gt;&lt;author&gt;Barkin, Shari L.&lt;/author&gt;&lt;author&gt;Perrin, E. C.&lt;/author&gt;&lt;author&gt;Metzler, C. W.&lt;/author&gt;&lt;author&gt;Prado, G.&lt;/author&gt;&lt;author&gt;Tait, V. F.&lt;/author&gt;&lt;author&gt;Brown, R.&lt;/author&gt;&lt;author&gt;Beardslee, W. R.&lt;/author&gt;&lt;/authors&gt;&lt;/contributors&gt;&lt;titles&gt;&lt;title&gt;Primary health care: Potential home for family-focused preventive interventions&lt;/title&gt;&lt;secondary-title&gt;American Journal of Preventive Medicine&lt;/secondary-title&gt;&lt;/titles&gt;&lt;periodical&gt;&lt;full-title&gt;American Journal of Preventive Medicine&lt;/full-title&gt;&lt;/periodical&gt;&lt;pages&gt;S106–S118&lt;/pages&gt;&lt;volume&gt;51&lt;/volume&gt;&lt;number&gt;4 (supp 2)&lt;/number&gt;&lt;dates&gt;&lt;year&gt;2016&lt;/year&gt;&lt;/dates&gt;&lt;urls&gt;&lt;/urls&gt;&lt;electronic-resource-num&gt;10.1016/j.amepre.2016.05.014&lt;/electronic-resource-num&gt;&lt;/record&gt;&lt;/Cite&gt;&lt;/EndNote&gt;</w:instrText>
      </w:r>
      <w:r w:rsidR="00B258BE" w:rsidRPr="00074419">
        <w:fldChar w:fldCharType="separate"/>
      </w:r>
      <w:r w:rsidR="00B258BE" w:rsidRPr="00074419">
        <w:rPr>
          <w:noProof/>
        </w:rPr>
        <w:t>(2016)</w:t>
      </w:r>
      <w:r w:rsidR="00B258BE" w:rsidRPr="00074419">
        <w:fldChar w:fldCharType="end"/>
      </w:r>
      <w:r w:rsidR="00314B28" w:rsidRPr="00074419">
        <w:t xml:space="preserve"> and Rubio-Valera et al. (2014)</w:t>
      </w:r>
      <w:r w:rsidR="009B3634" w:rsidRPr="00074419">
        <w:t xml:space="preserve"> indicate </w:t>
      </w:r>
      <w:r w:rsidR="00314B28" w:rsidRPr="00074419">
        <w:t xml:space="preserve">the primary care setting presents unique barriers </w:t>
      </w:r>
      <w:r w:rsidR="009B3634" w:rsidRPr="00074419">
        <w:t xml:space="preserve">to </w:t>
      </w:r>
      <w:r w:rsidR="00314B28" w:rsidRPr="00074419">
        <w:t>implementation, including physical space, referral pathways, and personnel</w:t>
      </w:r>
      <w:r w:rsidR="00B258BE" w:rsidRPr="00074419">
        <w:t xml:space="preserve"> to deliver the intervention</w:t>
      </w:r>
      <w:r w:rsidR="00314B28" w:rsidRPr="00074419">
        <w:t xml:space="preserve">. </w:t>
      </w:r>
      <w:r w:rsidR="006D16A1" w:rsidRPr="00074419">
        <w:t>The</w:t>
      </w:r>
      <w:r w:rsidR="00ED5BBB" w:rsidRPr="00074419">
        <w:t xml:space="preserve"> translation</w:t>
      </w:r>
      <w:r w:rsidR="006D16A1" w:rsidRPr="00074419">
        <w:t xml:space="preserve"> of </w:t>
      </w:r>
      <w:r w:rsidR="00B258BE" w:rsidRPr="00074419">
        <w:t>EBFIs therefore</w:t>
      </w:r>
      <w:r w:rsidR="00ED5BBB" w:rsidRPr="00074419">
        <w:t xml:space="preserve"> require</w:t>
      </w:r>
      <w:r w:rsidR="00B258BE" w:rsidRPr="00074419">
        <w:t>s</w:t>
      </w:r>
      <w:r w:rsidR="003171B1" w:rsidRPr="00074419">
        <w:t xml:space="preserve"> </w:t>
      </w:r>
      <w:r w:rsidR="00ED5BBB" w:rsidRPr="00074419">
        <w:t xml:space="preserve">consideration of the interplay </w:t>
      </w:r>
      <w:r w:rsidR="00B20B84" w:rsidRPr="00074419">
        <w:t xml:space="preserve">between system characteristics (e.g., </w:t>
      </w:r>
      <w:r w:rsidR="00267ECF" w:rsidRPr="00074419">
        <w:t xml:space="preserve">organizational </w:t>
      </w:r>
      <w:r w:rsidR="00ED5BBB" w:rsidRPr="00074419">
        <w:t xml:space="preserve">culture, physical structure, </w:t>
      </w:r>
      <w:r w:rsidR="007F0249" w:rsidRPr="00074419">
        <w:t>economics</w:t>
      </w:r>
      <w:r w:rsidR="00B20B84" w:rsidRPr="00074419">
        <w:t>)</w:t>
      </w:r>
      <w:r w:rsidR="00ED5BBB" w:rsidRPr="00074419">
        <w:t xml:space="preserve"> </w:t>
      </w:r>
      <w:r w:rsidR="00B20B84" w:rsidRPr="00074419">
        <w:t>and</w:t>
      </w:r>
      <w:r w:rsidR="00ED5BBB" w:rsidRPr="00074419">
        <w:t xml:space="preserve"> the </w:t>
      </w:r>
      <w:r w:rsidR="00314B28" w:rsidRPr="00074419">
        <w:t>core components of the intervention</w:t>
      </w:r>
      <w:r w:rsidR="00ED5BBB" w:rsidRPr="00074419">
        <w:t xml:space="preserve"> </w:t>
      </w:r>
      <w:r w:rsidR="00ED5BBB" w:rsidRPr="00074419">
        <w:fldChar w:fldCharType="begin"/>
      </w:r>
      <w:r w:rsidR="00302BBA" w:rsidRPr="00074419">
        <w:instrText xml:space="preserve"> ADDIN EN.CITE &lt;EndNote&gt;&lt;Cite&gt;&lt;Author&gt;Hoagwood&lt;/Author&gt;&lt;Year&gt;2009&lt;/Year&gt;&lt;RecNum&gt;3000&lt;/RecNum&gt;&lt;DisplayText&gt;(Hoagwood &amp;amp; Kolko, 2009)&lt;/DisplayText&gt;&lt;record&gt;&lt;rec-number&gt;3000&lt;/rec-number&gt;&lt;foreign-keys&gt;&lt;key app="EN" db-id="r2rrptxt2w29drezxrj52et9sr02zaxepswe" timestamp="1445304489"&gt;3000&lt;/key&gt;&lt;/foreign-keys&gt;&lt;ref-type name="Journal Article"&gt;17&lt;/ref-type&gt;&lt;contributors&gt;&lt;authors&gt;&lt;author&gt;Hoagwood, K.&lt;/author&gt;&lt;author&gt;Kolko, David J&lt;/author&gt;&lt;/authors&gt;&lt;/contributors&gt;&lt;titles&gt;&lt;title&gt;Introduction to the special section on practice contexts: A glimpse into the nether world of public mental health services for children and families&lt;/title&gt;&lt;secondary-title&gt;Administration and Policy in Mental Health and Mental Health Services Research&lt;/secondary-title&gt;&lt;/titles&gt;&lt;periodical&gt;&lt;full-title&gt;Administration and Policy in Mental Health and Mental Health Services Research&lt;/full-title&gt;&lt;/periodical&gt;&lt;pages&gt;35–36&lt;/pages&gt;&lt;volume&gt;36&lt;/volume&gt;&lt;number&gt;1&lt;/number&gt;&lt;dates&gt;&lt;year&gt;2009&lt;/year&gt;&lt;/dates&gt;&lt;isbn&gt;0894-587X&lt;/isbn&gt;&lt;urls&gt;&lt;/urls&gt;&lt;electronic-resource-num&gt;10.1007/s10488-008-0201-z&lt;/electronic-resource-num&gt;&lt;/record&gt;&lt;/Cite&gt;&lt;/EndNote&gt;</w:instrText>
      </w:r>
      <w:r w:rsidR="00ED5BBB" w:rsidRPr="00074419">
        <w:fldChar w:fldCharType="separate"/>
      </w:r>
      <w:r w:rsidR="00ED5BBB" w:rsidRPr="00074419">
        <w:rPr>
          <w:noProof/>
        </w:rPr>
        <w:t>(Hoagwood &amp; Kolko, 2009)</w:t>
      </w:r>
      <w:r w:rsidR="00ED5BBB" w:rsidRPr="00074419">
        <w:fldChar w:fldCharType="end"/>
      </w:r>
      <w:r w:rsidR="00ED5BBB" w:rsidRPr="00074419">
        <w:t xml:space="preserve">. </w:t>
      </w:r>
    </w:p>
    <w:p w14:paraId="25C102CB" w14:textId="06836C6B" w:rsidR="00252D30" w:rsidRPr="00074419" w:rsidRDefault="00252D30" w:rsidP="00016397">
      <w:pPr>
        <w:spacing w:line="480" w:lineRule="auto"/>
        <w:ind w:firstLine="720"/>
      </w:pPr>
      <w:r w:rsidRPr="00074419">
        <w:rPr>
          <w:b/>
        </w:rPr>
        <w:t>Illustrative examples: Pilot projects to implement the</w:t>
      </w:r>
      <w:r w:rsidR="00DE0F77" w:rsidRPr="00074419">
        <w:rPr>
          <w:b/>
        </w:rPr>
        <w:t xml:space="preserve"> </w:t>
      </w:r>
      <w:r w:rsidR="00EC3138" w:rsidRPr="00074419">
        <w:rPr>
          <w:b/>
        </w:rPr>
        <w:t>Family Check-</w:t>
      </w:r>
      <w:r w:rsidR="00D50BC0" w:rsidRPr="00074419">
        <w:rPr>
          <w:b/>
        </w:rPr>
        <w:t>Up</w:t>
      </w:r>
      <w:r w:rsidRPr="00074419">
        <w:rPr>
          <w:b/>
        </w:rPr>
        <w:t xml:space="preserve"> in primary care</w:t>
      </w:r>
      <w:r w:rsidR="00D50BC0" w:rsidRPr="00074419">
        <w:rPr>
          <w:b/>
        </w:rPr>
        <w:t xml:space="preserve">. </w:t>
      </w:r>
      <w:r w:rsidR="00ED5BBB" w:rsidRPr="00074419">
        <w:t xml:space="preserve">The </w:t>
      </w:r>
      <w:r w:rsidR="00B83087" w:rsidRPr="00074419">
        <w:t xml:space="preserve">Family Check-Up </w:t>
      </w:r>
      <w:r w:rsidR="006A1ABB" w:rsidRPr="00074419">
        <w:t>(FCU)</w:t>
      </w:r>
      <w:r w:rsidR="009C4F0F" w:rsidRPr="00074419">
        <w:t xml:space="preserve"> is </w:t>
      </w:r>
      <w:r w:rsidR="00C944E1" w:rsidRPr="00074419">
        <w:t>an EBFI</w:t>
      </w:r>
      <w:r w:rsidR="009C4F0F" w:rsidRPr="00074419">
        <w:t xml:space="preserve"> for the prevention of</w:t>
      </w:r>
      <w:r w:rsidR="00EB0EA3" w:rsidRPr="00074419">
        <w:t xml:space="preserve"> problem behaviors and the improvement of child adaptation</w:t>
      </w:r>
      <w:r w:rsidR="00574E2A" w:rsidRPr="00074419">
        <w:t xml:space="preserve">. </w:t>
      </w:r>
      <w:r w:rsidR="00DD1508" w:rsidRPr="00074419">
        <w:t xml:space="preserve">It </w:t>
      </w:r>
      <w:r w:rsidR="009C4F0F" w:rsidRPr="00074419">
        <w:t>has</w:t>
      </w:r>
      <w:r w:rsidR="00DD1508" w:rsidRPr="00074419">
        <w:t xml:space="preserve"> </w:t>
      </w:r>
      <w:r w:rsidR="009C4F0F" w:rsidRPr="00074419">
        <w:t>been rigorously tested in diverse service systems</w:t>
      </w:r>
      <w:r w:rsidR="00DD1508" w:rsidRPr="00074419">
        <w:t>,</w:t>
      </w:r>
      <w:r w:rsidR="009C4F0F" w:rsidRPr="00074419">
        <w:t xml:space="preserve"> including public schools </w:t>
      </w:r>
      <w:r w:rsidR="009C4F0F" w:rsidRPr="00074419">
        <w:fldChar w:fldCharType="begin"/>
      </w:r>
      <w:r w:rsidR="009C4F0F" w:rsidRPr="00074419">
        <w:instrText xml:space="preserve"> ADDIN EN.CITE &lt;EndNote&gt;&lt;Cite&gt;&lt;Author&gt;Stormshak&lt;/Author&gt;&lt;Year&gt;2009&lt;/Year&gt;&lt;RecNum&gt;1474&lt;/RecNum&gt;&lt;DisplayText&gt;(Stormshak, Connell, &amp;amp; Dishion, 2009)&lt;/DisplayText&gt;&lt;record&gt;&lt;rec-number&gt;1474&lt;/rec-number&gt;&lt;foreign-keys&gt;&lt;key app="EN" db-id="r2rrptxt2w29drezxrj52et9sr02zaxepswe" timestamp="1354479622"&gt;1474&lt;/key&gt;&lt;/foreign-keys&gt;&lt;ref-type name="Journal Article"&gt;17&lt;/ref-type&gt;&lt;contributors&gt;&lt;authors&gt;&lt;author&gt;Stormshak, E. A.&lt;/author&gt;&lt;author&gt;Connell, A.&lt;/author&gt;&lt;author&gt;Dishion, T. J.&lt;/author&gt;&lt;/authors&gt;&lt;/contributors&gt;&lt;titles&gt;&lt;title&gt;An adaptive approach to family-centered intervention in schools: Linking intervention engagement to academic outcomes in middle and high school&lt;/title&gt;&lt;secondary-title&gt;Prevention Science&lt;/secondary-title&gt;&lt;alt-title&gt;Prev Sci&lt;/alt-title&gt;&lt;/titles&gt;&lt;periodical&gt;&lt;full-title&gt;Prevention Science&lt;/full-title&gt;&lt;/periodical&gt;&lt;alt-periodical&gt;&lt;full-title&gt;Prev Sci&lt;/full-title&gt;&lt;/alt-periodical&gt;&lt;pages&gt;221–235&lt;/pages&gt;&lt;volume&gt;10&lt;/volume&gt;&lt;number&gt;3&lt;/number&gt;&lt;keywords&gt;&lt;keyword&gt;Family intervention&lt;/keyword&gt;&lt;keyword&gt;Dosage&lt;/keyword&gt;&lt;keyword&gt;GPA&lt;/keyword&gt;&lt;keyword&gt;School absence&lt;/keyword&gt;&lt;keyword&gt;Early adolescence&lt;/keyword&gt;&lt;/keywords&gt;&lt;dates&gt;&lt;year&gt;2009&lt;/year&gt;&lt;/dates&gt;&lt;publisher&gt;Springer US&lt;/publisher&gt;&lt;isbn&gt;1389-4986&lt;/isbn&gt;&lt;urls&gt;&lt;related-urls&gt;&lt;url&gt;http://dx.doi.org/10.1007/s11121-009-0131-3&lt;/url&gt;&lt;/related-urls&gt;&lt;/urls&gt;&lt;electronic-resource-num&gt;10.1007/s11121-009-0131-3&lt;/electronic-resource-num&gt;&lt;language&gt;English&lt;/language&gt;&lt;/record&gt;&lt;/Cite&gt;&lt;/EndNote&gt;</w:instrText>
      </w:r>
      <w:r w:rsidR="009C4F0F" w:rsidRPr="00074419">
        <w:fldChar w:fldCharType="separate"/>
      </w:r>
      <w:r w:rsidR="009C4F0F" w:rsidRPr="00074419">
        <w:rPr>
          <w:noProof/>
        </w:rPr>
        <w:t>(Stormshak, Connell, &amp; Dishion, 2009)</w:t>
      </w:r>
      <w:r w:rsidR="009C4F0F" w:rsidRPr="00074419">
        <w:fldChar w:fldCharType="end"/>
      </w:r>
      <w:r w:rsidR="009C4F0F" w:rsidRPr="00074419">
        <w:t xml:space="preserve">, home visitation </w:t>
      </w:r>
      <w:r w:rsidR="009C4F0F" w:rsidRPr="00074419">
        <w:fldChar w:fldCharType="begin"/>
      </w:r>
      <w:r w:rsidR="009C4F0F" w:rsidRPr="00074419">
        <w:instrText xml:space="preserve"> ADDIN EN.CITE &lt;EndNote&gt;&lt;Cite&gt;&lt;Author&gt;Dishion&lt;/Author&gt;&lt;Year&gt;2008&lt;/Year&gt;&lt;RecNum&gt;748&lt;/RecNum&gt;&lt;DisplayText&gt;(Dishion et al., 2008)&lt;/DisplayText&gt;&lt;record&gt;&lt;rec-number&gt;748&lt;/rec-number&gt;&lt;foreign-keys&gt;&lt;key app="EN" db-id="r2rrptxt2w29drezxrj52et9sr02zaxepswe" timestamp="1313680105"&gt;748&lt;/key&gt;&lt;/foreign-keys&gt;&lt;ref-type name="Journal Article"&gt;17&lt;/ref-type&gt;&lt;contributors&gt;&lt;authors&gt;&lt;author&gt;Dishion, T. J.&lt;/author&gt;&lt;author&gt;Shaw, D. S.&lt;/author&gt;&lt;author&gt;Connell, A.&lt;/author&gt;&lt;author&gt;Gardner, F. E. M.&lt;/author&gt;&lt;author&gt;Weaver, C.&lt;/author&gt;&lt;author&gt;Wilson, M.&lt;/author&gt;&lt;/authors&gt;&lt;/contributors&gt;&lt;auth-address&gt;Dishion, Thomas J.: Child and Family Center, Department of Psychology, University of Oregon, 195 W. 12th Avenue, Eugene, OR, US, 97401, dishion@uoregon.edu&lt;/auth-address&gt;&lt;titles&gt;&lt;title&gt;The Family Check-Up with high-risk indigent families: Preventing problem behavior by increasing parents&amp;apos; positive behavior support in early childhood&lt;/title&gt;&lt;secondary-title&gt;Child Development&lt;/secondary-title&gt;&lt;alt-title&gt;Child development&lt;/alt-title&gt;&lt;/titles&gt;&lt;periodical&gt;&lt;full-title&gt;Child Development&lt;/full-title&gt;&lt;/periodical&gt;&lt;alt-periodical&gt;&lt;full-title&gt;Child Development&lt;/full-title&gt;&lt;/alt-periodical&gt;&lt;pages&gt;1395–1414&lt;/pages&gt;&lt;volume&gt;79&lt;/volume&gt;&lt;number&gt;5&lt;/number&gt;&lt;keywords&gt;&lt;keyword&gt;Family Check-Up&lt;/keyword&gt;&lt;keyword&gt;parenting&lt;/keyword&gt;&lt;keyword&gt;problem behaviors&lt;/keyword&gt;&lt;keyword&gt;early childhood development&lt;/keyword&gt;&lt;keyword&gt;high-risk indigent families&lt;/keyword&gt;&lt;keyword&gt;positive behavior support&lt;/keyword&gt;&lt;/keywords&gt;&lt;dates&gt;&lt;year&gt;2008&lt;/year&gt;&lt;/dates&gt;&lt;publisher&gt;United Kingdom: Wiley-Blackwell Publishing Ltd.&lt;/publisher&gt;&lt;isbn&gt;1467-8624 (Electronic); 0009-3920 (Print)&lt;/isbn&gt;&lt;accession-num&gt;18826532&lt;/accession-num&gt;&lt;urls&gt;&lt;related-urls&gt;&lt;url&gt;http://www.ncbi.nlm.nih.gov/pubmed/18826532&lt;/url&gt;&lt;/related-urls&gt;&lt;/urls&gt;&lt;custom2&gt;2683384&lt;/custom2&gt;&lt;electronic-resource-num&gt;10.1111/j.1467-8624.2008.01195.x&lt;/electronic-resource-num&gt;&lt;language&gt;eng&lt;/language&gt;&lt;/record&gt;&lt;/Cite&gt;&lt;/EndNote&gt;</w:instrText>
      </w:r>
      <w:r w:rsidR="009C4F0F" w:rsidRPr="00074419">
        <w:fldChar w:fldCharType="separate"/>
      </w:r>
      <w:r w:rsidR="009C4F0F" w:rsidRPr="00074419">
        <w:rPr>
          <w:noProof/>
        </w:rPr>
        <w:t>(Dishion et al., 2008)</w:t>
      </w:r>
      <w:r w:rsidR="009C4F0F" w:rsidRPr="00074419">
        <w:fldChar w:fldCharType="end"/>
      </w:r>
      <w:r w:rsidR="009C4F0F" w:rsidRPr="00074419">
        <w:t xml:space="preserve">, and community mental health </w:t>
      </w:r>
      <w:r w:rsidR="009C4F0F" w:rsidRPr="00074419">
        <w:fldChar w:fldCharType="begin"/>
      </w:r>
      <w:r w:rsidR="009C4F0F" w:rsidRPr="00074419">
        <w:instrText xml:space="preserve"> ADDIN EN.CITE &lt;EndNote&gt;&lt;Cite&gt;&lt;Author&gt;Smith&lt;/Author&gt;&lt;Year&gt;2015&lt;/Year&gt;&lt;RecNum&gt;1030&lt;/RecNum&gt;&lt;DisplayText&gt;(Smith, Stormshak, &amp;amp; Kavanagh, 2015)&lt;/DisplayText&gt;&lt;record&gt;&lt;rec-number&gt;1030&lt;/rec-number&gt;&lt;foreign-keys&gt;&lt;key app="EN" db-id="r2rrptxt2w29drezxrj52et9sr02zaxepswe" timestamp="1328039171"&gt;1030&lt;/key&gt;&lt;/foreign-keys&gt;&lt;ref-type name="Journal Article"&gt;17&lt;/ref-type&gt;&lt;contributors&gt;&lt;authors&gt;&lt;author&gt;Smith, J. D.&lt;/author&gt;&lt;author&gt;Stormshak, E. A.&lt;/author&gt;&lt;author&gt;Kavanagh, K.&lt;/author&gt;&lt;/authors&gt;&lt;/contributors&gt;&lt;titles&gt;&lt;title&gt;Results of a pragmatic effectiveness-implementation hybrid trial of the Family Check–Up in community mental health agencies&lt;/title&gt;&lt;secondary-title&gt;Administration and Policy in Mental Health and Mental Health Services Research&lt;/secondary-title&gt;&lt;/titles&gt;&lt;periodical&gt;&lt;full-title&gt;Administration and Policy in Mental Health and Mental Health Services Research&lt;/full-title&gt;&lt;/periodical&gt;&lt;pages&gt;265–278&lt;/pages&gt;&lt;volume&gt;42&lt;/volume&gt;&lt;number&gt;3&lt;/number&gt;&lt;dates&gt;&lt;year&gt;2015&lt;/year&gt;&lt;/dates&gt;&lt;urls&gt;&lt;/urls&gt;&lt;electronic-resource-num&gt;10.1007/s10488-014-0566-0&lt;/electronic-resource-num&gt;&lt;/record&gt;&lt;/Cite&gt;&lt;/EndNote&gt;</w:instrText>
      </w:r>
      <w:r w:rsidR="009C4F0F" w:rsidRPr="00074419">
        <w:fldChar w:fldCharType="separate"/>
      </w:r>
      <w:r w:rsidR="009C4F0F" w:rsidRPr="00074419">
        <w:rPr>
          <w:noProof/>
        </w:rPr>
        <w:t>(Smith, Stormshak, &amp; Kavanagh, 2015)</w:t>
      </w:r>
      <w:r w:rsidR="009C4F0F" w:rsidRPr="00074419">
        <w:fldChar w:fldCharType="end"/>
      </w:r>
      <w:r w:rsidR="009C4F0F" w:rsidRPr="00074419">
        <w:t xml:space="preserve">. </w:t>
      </w:r>
      <w:r w:rsidR="000A3767" w:rsidRPr="00074419">
        <w:t>Because of its brevity</w:t>
      </w:r>
      <w:r w:rsidR="009A0592" w:rsidRPr="00074419">
        <w:t xml:space="preserve"> and flexible delivery format,</w:t>
      </w:r>
      <w:r w:rsidR="000A3767" w:rsidRPr="00074419">
        <w:t xml:space="preserve"> the</w:t>
      </w:r>
      <w:r w:rsidR="00ED5BBB" w:rsidRPr="00074419">
        <w:t xml:space="preserve"> FCU </w:t>
      </w:r>
      <w:r w:rsidR="0058548A" w:rsidRPr="00074419">
        <w:t>is</w:t>
      </w:r>
      <w:r w:rsidR="000A3767" w:rsidRPr="00074419">
        <w:t xml:space="preserve"> </w:t>
      </w:r>
      <w:r w:rsidR="009A0592" w:rsidRPr="00074419">
        <w:t>well suited</w:t>
      </w:r>
      <w:r w:rsidR="000A3767" w:rsidRPr="00074419">
        <w:t xml:space="preserve"> </w:t>
      </w:r>
      <w:r w:rsidR="00ED5BBB" w:rsidRPr="00074419">
        <w:t>for</w:t>
      </w:r>
      <w:r w:rsidRPr="00074419">
        <w:t>,</w:t>
      </w:r>
      <w:r w:rsidR="00ED5BBB" w:rsidRPr="00074419">
        <w:t xml:space="preserve"> </w:t>
      </w:r>
      <w:r w:rsidR="00574E2A" w:rsidRPr="00074419">
        <w:t xml:space="preserve">but has </w:t>
      </w:r>
      <w:r w:rsidR="00ED23F4" w:rsidRPr="00074419">
        <w:t xml:space="preserve">not </w:t>
      </w:r>
      <w:r w:rsidR="00574E2A" w:rsidRPr="00074419">
        <w:t>yet be</w:t>
      </w:r>
      <w:r w:rsidR="00ED23F4" w:rsidRPr="00074419">
        <w:t>en</w:t>
      </w:r>
      <w:r w:rsidR="00574E2A" w:rsidRPr="00074419">
        <w:t xml:space="preserve"> tested</w:t>
      </w:r>
      <w:r w:rsidR="00595F21" w:rsidRPr="00074419">
        <w:t>,</w:t>
      </w:r>
      <w:r w:rsidR="00574E2A" w:rsidRPr="00074419">
        <w:t xml:space="preserve"> in </w:t>
      </w:r>
      <w:r w:rsidRPr="00074419">
        <w:t>primary care</w:t>
      </w:r>
      <w:r w:rsidR="00574E2A" w:rsidRPr="00074419">
        <w:t>.</w:t>
      </w:r>
      <w:r w:rsidR="00574E2A" w:rsidRPr="00074419">
        <w:rPr>
          <w:rStyle w:val="FootnoteReference"/>
        </w:rPr>
        <w:footnoteReference w:id="1"/>
      </w:r>
      <w:r w:rsidR="00DD1508" w:rsidRPr="00074419">
        <w:t xml:space="preserve"> </w:t>
      </w:r>
    </w:p>
    <w:p w14:paraId="52FA4473" w14:textId="7871FF3B" w:rsidR="0084662E" w:rsidRPr="00074419" w:rsidRDefault="005D24E8" w:rsidP="00016397">
      <w:pPr>
        <w:spacing w:line="480" w:lineRule="auto"/>
        <w:ind w:firstLine="720"/>
        <w:rPr>
          <w:b/>
          <w:i/>
        </w:rPr>
      </w:pPr>
      <w:r w:rsidRPr="00074419">
        <w:t>In this paper, two pilot studies of</w:t>
      </w:r>
      <w:r w:rsidR="00ED5BBB" w:rsidRPr="00074419">
        <w:t xml:space="preserve"> the FCU </w:t>
      </w:r>
      <w:r w:rsidRPr="00074419">
        <w:t xml:space="preserve">in primary care are used to </w:t>
      </w:r>
      <w:r w:rsidR="00413608" w:rsidRPr="00074419">
        <w:t>illustrate</w:t>
      </w:r>
      <w:r w:rsidR="008160B5" w:rsidRPr="00074419">
        <w:t xml:space="preserve"> the </w:t>
      </w:r>
      <w:r w:rsidR="0058548A" w:rsidRPr="00074419">
        <w:t>process of</w:t>
      </w:r>
      <w:r w:rsidR="008160B5" w:rsidRPr="00074419">
        <w:t xml:space="preserve"> </w:t>
      </w:r>
      <w:r w:rsidRPr="00074419">
        <w:t xml:space="preserve">translating an </w:t>
      </w:r>
      <w:r w:rsidR="0093560A" w:rsidRPr="00074419">
        <w:t>EBFI</w:t>
      </w:r>
      <w:r w:rsidRPr="00074419">
        <w:t xml:space="preserve"> to a novel setting</w:t>
      </w:r>
      <w:r w:rsidR="009C4F0F" w:rsidRPr="00074419">
        <w:t xml:space="preserve"> using </w:t>
      </w:r>
      <w:r w:rsidR="00413608" w:rsidRPr="00074419">
        <w:t xml:space="preserve">an </w:t>
      </w:r>
      <w:r w:rsidR="009C4F0F" w:rsidRPr="00074419">
        <w:t>IS</w:t>
      </w:r>
      <w:r w:rsidR="00DD1508" w:rsidRPr="00074419">
        <w:t xml:space="preserve"> </w:t>
      </w:r>
      <w:r w:rsidR="00413608" w:rsidRPr="00074419">
        <w:t>framework and outcome measurement</w:t>
      </w:r>
      <w:r w:rsidRPr="00074419">
        <w:t>.</w:t>
      </w:r>
      <w:r w:rsidR="00C944E1" w:rsidRPr="00074419">
        <w:t xml:space="preserve"> </w:t>
      </w:r>
      <w:r w:rsidR="00121DEA" w:rsidRPr="00074419">
        <w:t>The first author (S</w:t>
      </w:r>
      <w:r w:rsidR="00D009C3" w:rsidRPr="00074419">
        <w:t>mith), in collaboration with</w:t>
      </w:r>
      <w:r w:rsidR="0065775A" w:rsidRPr="00074419">
        <w:t xml:space="preserve"> Thomas Dishion (</w:t>
      </w:r>
      <w:r w:rsidR="00121DEA" w:rsidRPr="00074419">
        <w:t>the FCU d</w:t>
      </w:r>
      <w:r w:rsidR="0065775A" w:rsidRPr="00074419">
        <w:t>eveloper)</w:t>
      </w:r>
      <w:r w:rsidR="00121DEA" w:rsidRPr="00074419">
        <w:t xml:space="preserve"> </w:t>
      </w:r>
      <w:r w:rsidR="00B35835" w:rsidRPr="00074419">
        <w:t xml:space="preserve">and colleagues </w:t>
      </w:r>
      <w:r w:rsidR="00071BC4" w:rsidRPr="00074419">
        <w:t>at Arizona State University (ASU)</w:t>
      </w:r>
      <w:r w:rsidR="00B35835" w:rsidRPr="00074419">
        <w:t xml:space="preserve">, </w:t>
      </w:r>
      <w:r w:rsidR="00121DEA" w:rsidRPr="00074419">
        <w:t xml:space="preserve">conducted a pilot feasibility </w:t>
      </w:r>
      <w:r w:rsidR="00691ADF" w:rsidRPr="00074419">
        <w:t>study</w:t>
      </w:r>
      <w:r w:rsidR="00FA3710" w:rsidRPr="00074419">
        <w:t xml:space="preserve"> </w:t>
      </w:r>
      <w:r w:rsidR="00121DEA" w:rsidRPr="00074419">
        <w:t xml:space="preserve">in </w:t>
      </w:r>
      <w:r w:rsidR="00A50C35" w:rsidRPr="00074419">
        <w:t>two clinics</w:t>
      </w:r>
      <w:r w:rsidR="0065775A" w:rsidRPr="00074419">
        <w:t xml:space="preserve"> </w:t>
      </w:r>
      <w:r w:rsidR="0065775A" w:rsidRPr="00074419">
        <w:fldChar w:fldCharType="begin"/>
      </w:r>
      <w:r w:rsidR="0065775A" w:rsidRPr="00074419">
        <w:instrText xml:space="preserve"> ADDIN EN.CITE &lt;EndNote&gt;&lt;Cite&gt;&lt;Author&gt;Montaño&lt;/Author&gt;&lt;Year&gt;2014&lt;/Year&gt;&lt;RecNum&gt;2319&lt;/RecNum&gt;&lt;DisplayText&gt;(Montaño, Smith, Chiapa, Miloh, &amp;amp; Dishion, 2014)&lt;/DisplayText&gt;&lt;record&gt;&lt;rec-number&gt;2319&lt;/rec-number&gt;&lt;foreign-keys&gt;&lt;key app="EN" db-id="r2rrptxt2w29drezxrj52et9sr02zaxepswe" timestamp="1395784005"&gt;2319&lt;/key&gt;&lt;/foreign-keys&gt;&lt;ref-type name="Conference Proceedings"&gt;10&lt;/ref-type&gt;&lt;contributors&gt;&lt;authors&gt;&lt;author&gt;Montaño, Z.&lt;/author&gt;&lt;author&gt;Smith, J. D.&lt;/author&gt;&lt;author&gt;Chiapa, A.&lt;/author&gt;&lt;author&gt;Miloh, T.&lt;/author&gt;&lt;author&gt;Dishion, T. J.&lt;/author&gt;&lt;/authors&gt;&lt;/contributors&gt;&lt;titles&gt;&lt;title&gt;Adaptation and implementation of the Family Check-Up for the treatment of pediatric obesity within a primary care setting&lt;/title&gt;&lt;secondary-title&gt;the annual meeting of the Society for Prevention Research&lt;/secondary-title&gt;&lt;/titles&gt;&lt;dates&gt;&lt;year&gt;2014&lt;/year&gt;&lt;/dates&gt;&lt;pub-location&gt;Washington, DC&lt;/pub-location&gt;&lt;urls&gt;&lt;/urls&gt;&lt;/record&gt;&lt;/Cite&gt;&lt;/EndNote&gt;</w:instrText>
      </w:r>
      <w:r w:rsidR="0065775A" w:rsidRPr="00074419">
        <w:fldChar w:fldCharType="separate"/>
      </w:r>
      <w:r w:rsidR="0065775A" w:rsidRPr="00074419">
        <w:rPr>
          <w:noProof/>
        </w:rPr>
        <w:t>(Montaño, Smith, Chiapa, Miloh, &amp; Dishion, 2014)</w:t>
      </w:r>
      <w:r w:rsidR="0065775A" w:rsidRPr="00074419">
        <w:fldChar w:fldCharType="end"/>
      </w:r>
      <w:r w:rsidR="002E4939" w:rsidRPr="00074419">
        <w:t>:</w:t>
      </w:r>
      <w:r w:rsidR="006C0C69" w:rsidRPr="00074419">
        <w:t xml:space="preserve"> </w:t>
      </w:r>
      <w:r w:rsidR="002E4939" w:rsidRPr="00074419">
        <w:t>A</w:t>
      </w:r>
      <w:r w:rsidR="00A50C35" w:rsidRPr="00074419">
        <w:t xml:space="preserve">n outpatient pediatrics clinic serving adolescents </w:t>
      </w:r>
      <w:r w:rsidR="00E14443" w:rsidRPr="00074419">
        <w:t xml:space="preserve">ages 13 to </w:t>
      </w:r>
      <w:r w:rsidR="00A50C35" w:rsidRPr="00074419">
        <w:t>18</w:t>
      </w:r>
      <w:r w:rsidR="006C0C69" w:rsidRPr="00074419">
        <w:t xml:space="preserve"> and </w:t>
      </w:r>
      <w:r w:rsidR="00A50C35" w:rsidRPr="00074419">
        <w:t xml:space="preserve">a specialty clinic treating </w:t>
      </w:r>
      <w:r w:rsidR="00E14443" w:rsidRPr="00074419">
        <w:t xml:space="preserve">youth ages </w:t>
      </w:r>
      <w:r w:rsidR="00A50C35" w:rsidRPr="00074419">
        <w:t>6 to 18 diagnosed with no</w:t>
      </w:r>
      <w:r w:rsidR="006C0C69" w:rsidRPr="00074419">
        <w:t>n-alcoholic fatty liver disease. Both clinics were situated</w:t>
      </w:r>
      <w:r w:rsidR="00A50C35" w:rsidRPr="00074419">
        <w:t xml:space="preserve"> within </w:t>
      </w:r>
      <w:r w:rsidR="00121DEA" w:rsidRPr="00074419">
        <w:t>a large urban children’s hospital serving predominantly low-income (55% Medicaid) and ethnic minority (</w:t>
      </w:r>
      <w:r w:rsidR="00121DEA" w:rsidRPr="00074419">
        <w:rPr>
          <w:rFonts w:ascii="MS Gothic" w:eastAsia="MS Gothic"/>
          <w:color w:val="000000"/>
        </w:rPr>
        <w:t>≈</w:t>
      </w:r>
      <w:r w:rsidR="00121DEA" w:rsidRPr="00074419">
        <w:t xml:space="preserve">65% non-white) </w:t>
      </w:r>
      <w:r w:rsidR="00595F21" w:rsidRPr="00074419">
        <w:t>patients</w:t>
      </w:r>
      <w:r w:rsidR="00121DEA" w:rsidRPr="00074419">
        <w:t xml:space="preserve">. </w:t>
      </w:r>
      <w:r w:rsidR="00591195" w:rsidRPr="00074419">
        <w:t>The second author</w:t>
      </w:r>
      <w:r w:rsidR="002A5DC8" w:rsidRPr="00074419">
        <w:t xml:space="preserve"> </w:t>
      </w:r>
      <w:r w:rsidR="00BD7589" w:rsidRPr="00074419">
        <w:t>(</w:t>
      </w:r>
      <w:proofErr w:type="spellStart"/>
      <w:r w:rsidR="00BD7589" w:rsidRPr="00074419">
        <w:t>Polaha</w:t>
      </w:r>
      <w:proofErr w:type="spellEnd"/>
      <w:r w:rsidR="00BD7589" w:rsidRPr="00074419">
        <w:t xml:space="preserve">) </w:t>
      </w:r>
      <w:r w:rsidR="00591195" w:rsidRPr="00074419">
        <w:t>and colleagues</w:t>
      </w:r>
      <w:r w:rsidR="00AB53B8" w:rsidRPr="00074419">
        <w:t xml:space="preserve"> at East Tennessee State University (ETSU)</w:t>
      </w:r>
      <w:r w:rsidR="00F32BBF" w:rsidRPr="00074419">
        <w:t>, in consultation with</w:t>
      </w:r>
      <w:r w:rsidR="000D5857" w:rsidRPr="00074419">
        <w:t xml:space="preserve"> Thomas Dishion, conducted a pilot feasibility trial in a medium-sized, outpatient pediatrics</w:t>
      </w:r>
      <w:r w:rsidR="00591195" w:rsidRPr="00074419">
        <w:t xml:space="preserve"> clinic serving children ages 0 to 12 </w:t>
      </w:r>
      <w:r w:rsidR="00591195" w:rsidRPr="00074419">
        <w:fldChar w:fldCharType="begin"/>
      </w:r>
      <w:r w:rsidR="00B92ECE" w:rsidRPr="00074419">
        <w:instrText xml:space="preserve"> ADDIN EN.CITE &lt;EndNote&gt;&lt;Cite&gt;&lt;Author&gt;Polaha&lt;/Author&gt;&lt;Year&gt;2015&lt;/Year&gt;&lt;RecNum&gt;3269&lt;/RecNum&gt;&lt;DisplayText&gt;(Polaha, Smith, Smith, &amp;amp; Schetzina, 2015)&lt;/DisplayText&gt;&lt;record&gt;&lt;rec-number&gt;3269&lt;/rec-number&gt;&lt;foreign-keys&gt;&lt;key app="EN" db-id="r2rrptxt2w29drezxrj52et9sr02zaxepswe" timestamp="1457110450"&gt;3269&lt;/key&gt;&lt;/foreign-keys&gt;&lt;ref-type name="Conference Proceedings"&gt;10&lt;/ref-type&gt;&lt;contributors&gt;&lt;authors&gt;&lt;author&gt;Polaha, Jodi&lt;/author&gt;&lt;author&gt;Smith, J.D.&lt;/author&gt;&lt;author&gt;Smith, Courtney&lt;/author&gt;&lt;author&gt;Schetzina, Karen&lt;/author&gt;&lt;/authors&gt;&lt;/contributors&gt;&lt;titles&gt;&lt;title&gt;Unlocking implementation in primary healthcare: The Family Check-Up as an example&lt;/title&gt;&lt;secondary-title&gt;annual meeting of the Collaborative Family Healthcare Association&lt;/secondary-title&gt;&lt;/titles&gt;&lt;dates&gt;&lt;year&gt;2015&lt;/year&gt;&lt;/dates&gt;&lt;pub-location&gt;Portland, OR&lt;/pub-location&gt;&lt;urls&gt;&lt;/urls&gt;&lt;/record&gt;&lt;/Cite&gt;&lt;/EndNote&gt;</w:instrText>
      </w:r>
      <w:r w:rsidR="00591195" w:rsidRPr="00074419">
        <w:fldChar w:fldCharType="separate"/>
      </w:r>
      <w:r w:rsidR="00B92ECE" w:rsidRPr="00074419">
        <w:rPr>
          <w:noProof/>
        </w:rPr>
        <w:t>(Polaha, Smith, Smith, &amp; Schetzina, 2015)</w:t>
      </w:r>
      <w:r w:rsidR="00591195" w:rsidRPr="00074419">
        <w:fldChar w:fldCharType="end"/>
      </w:r>
      <w:r w:rsidR="00591195" w:rsidRPr="00074419">
        <w:t>.</w:t>
      </w:r>
      <w:r w:rsidR="000D5857" w:rsidRPr="00074419">
        <w:t xml:space="preserve"> This clinic, </w:t>
      </w:r>
      <w:r w:rsidR="00FA126A" w:rsidRPr="00074419">
        <w:t xml:space="preserve">located in Southern Appalachia </w:t>
      </w:r>
      <w:r w:rsidR="000D5857" w:rsidRPr="00074419">
        <w:t>se</w:t>
      </w:r>
      <w:r w:rsidR="00FA126A" w:rsidRPr="00074419">
        <w:t>rves predomin</w:t>
      </w:r>
      <w:r w:rsidR="00320077" w:rsidRPr="00074419">
        <w:t>antly low-income (70.1</w:t>
      </w:r>
      <w:r w:rsidR="000D5857" w:rsidRPr="00074419">
        <w:t>% Medicaid) families.</w:t>
      </w:r>
      <w:r w:rsidR="00666F3F" w:rsidRPr="00074419">
        <w:t xml:space="preserve"> </w:t>
      </w:r>
      <w:r w:rsidR="00B92ECE" w:rsidRPr="00074419">
        <w:t>Both</w:t>
      </w:r>
      <w:r w:rsidR="000D5857" w:rsidRPr="00074419">
        <w:t xml:space="preserve"> projects</w:t>
      </w:r>
      <w:r w:rsidR="00C70EA7" w:rsidRPr="00074419">
        <w:t xml:space="preserve"> aimed </w:t>
      </w:r>
      <w:r w:rsidR="000D5857" w:rsidRPr="00074419">
        <w:t xml:space="preserve">to </w:t>
      </w:r>
      <w:r w:rsidR="0065775A" w:rsidRPr="00074419">
        <w:t>adapt</w:t>
      </w:r>
      <w:r w:rsidR="00DA4414" w:rsidRPr="00074419">
        <w:t xml:space="preserve"> </w:t>
      </w:r>
      <w:r w:rsidR="000D5857" w:rsidRPr="00074419">
        <w:t xml:space="preserve">the FCU for </w:t>
      </w:r>
      <w:r w:rsidR="00252D30" w:rsidRPr="00074419">
        <w:t xml:space="preserve">implementation in </w:t>
      </w:r>
      <w:r w:rsidR="000D5857" w:rsidRPr="00074419">
        <w:t xml:space="preserve">primary care, which required: </w:t>
      </w:r>
      <w:r w:rsidR="00005A93" w:rsidRPr="00074419">
        <w:t>(</w:t>
      </w:r>
      <w:r w:rsidR="000D5857" w:rsidRPr="00074419">
        <w:t>1) devising and installing a screening procedure t</w:t>
      </w:r>
      <w:r w:rsidR="00005A93" w:rsidRPr="00074419">
        <w:t>o identify appropriate families;</w:t>
      </w:r>
      <w:r w:rsidR="000D5857" w:rsidRPr="00074419">
        <w:t xml:space="preserve"> </w:t>
      </w:r>
      <w:r w:rsidR="00005A93" w:rsidRPr="00074419">
        <w:t>(</w:t>
      </w:r>
      <w:r w:rsidR="000D5857" w:rsidRPr="00074419">
        <w:t>2) shortening the time and number of contac</w:t>
      </w:r>
      <w:r w:rsidR="00005A93" w:rsidRPr="00074419">
        <w:t>ts required to complete the FCU;</w:t>
      </w:r>
      <w:r w:rsidR="000D5857" w:rsidRPr="00074419">
        <w:t xml:space="preserve"> and </w:t>
      </w:r>
      <w:r w:rsidR="00005A93" w:rsidRPr="00074419">
        <w:t>(</w:t>
      </w:r>
      <w:r w:rsidR="000D5857" w:rsidRPr="00074419">
        <w:t xml:space="preserve">3) developing a feasible </w:t>
      </w:r>
      <w:r w:rsidR="00DA4414" w:rsidRPr="00074419">
        <w:t>plan</w:t>
      </w:r>
      <w:r w:rsidR="000D5857" w:rsidRPr="00074419">
        <w:t xml:space="preserve"> to maximize </w:t>
      </w:r>
      <w:r w:rsidR="00182B87" w:rsidRPr="00074419">
        <w:t>access to FCU</w:t>
      </w:r>
      <w:r w:rsidR="000D5857" w:rsidRPr="00074419">
        <w:t xml:space="preserve"> while limiting </w:t>
      </w:r>
      <w:r w:rsidR="00595F21" w:rsidRPr="00074419">
        <w:t xml:space="preserve">clinic </w:t>
      </w:r>
      <w:r w:rsidR="000D5857" w:rsidRPr="00074419">
        <w:t xml:space="preserve">disruption. </w:t>
      </w:r>
    </w:p>
    <w:p w14:paraId="30379546" w14:textId="65BE4E07" w:rsidR="0084662E" w:rsidRPr="00074419" w:rsidRDefault="0062318A" w:rsidP="00016397">
      <w:pPr>
        <w:spacing w:line="480" w:lineRule="auto"/>
        <w:rPr>
          <w:b/>
        </w:rPr>
      </w:pPr>
      <w:r w:rsidRPr="00074419">
        <w:rPr>
          <w:b/>
        </w:rPr>
        <w:t>Applying</w:t>
      </w:r>
      <w:r w:rsidR="0084662E" w:rsidRPr="00074419">
        <w:rPr>
          <w:b/>
        </w:rPr>
        <w:t xml:space="preserve"> </w:t>
      </w:r>
      <w:r w:rsidR="00234725" w:rsidRPr="00074419">
        <w:rPr>
          <w:b/>
        </w:rPr>
        <w:t xml:space="preserve">an </w:t>
      </w:r>
      <w:r w:rsidR="0084662E" w:rsidRPr="00074419">
        <w:rPr>
          <w:b/>
        </w:rPr>
        <w:t>Implementatio</w:t>
      </w:r>
      <w:r w:rsidR="00446CFD" w:rsidRPr="00074419">
        <w:rPr>
          <w:b/>
        </w:rPr>
        <w:t>n Science</w:t>
      </w:r>
      <w:r w:rsidR="00234725" w:rsidRPr="00074419">
        <w:rPr>
          <w:b/>
        </w:rPr>
        <w:t xml:space="preserve"> Framework</w:t>
      </w:r>
    </w:p>
    <w:p w14:paraId="4A21C3A5" w14:textId="7E76E6BF" w:rsidR="00454D81" w:rsidRPr="00074419" w:rsidRDefault="00F53DF8" w:rsidP="00016397">
      <w:pPr>
        <w:spacing w:line="480" w:lineRule="auto"/>
        <w:ind w:firstLine="720"/>
      </w:pPr>
      <w:r w:rsidRPr="00074419">
        <w:t>To direct project planning and guide the assessment of its effectiveness, the impl</w:t>
      </w:r>
      <w:r w:rsidR="00595F21" w:rsidRPr="00074419">
        <w:t>ementation</w:t>
      </w:r>
      <w:r w:rsidRPr="00074419">
        <w:t xml:space="preserve"> tea</w:t>
      </w:r>
      <w:r w:rsidR="00595F21" w:rsidRPr="00074419">
        <w:t>m</w:t>
      </w:r>
      <w:r w:rsidRPr="00074419">
        <w:t xml:space="preserve"> should prospectively employ an i</w:t>
      </w:r>
      <w:r w:rsidR="00E63020" w:rsidRPr="00074419">
        <w:t>mplementation framework</w:t>
      </w:r>
      <w:r w:rsidR="00894495" w:rsidRPr="00074419">
        <w:t xml:space="preserve">. </w:t>
      </w:r>
      <w:r w:rsidR="00094B9C" w:rsidRPr="00074419">
        <w:t xml:space="preserve">From </w:t>
      </w:r>
      <w:r w:rsidR="00EC7B63" w:rsidRPr="00074419">
        <w:t>the</w:t>
      </w:r>
      <w:r w:rsidR="00094B9C" w:rsidRPr="00074419">
        <w:t xml:space="preserve"> </w:t>
      </w:r>
      <w:r w:rsidR="00EC2345" w:rsidRPr="00074419">
        <w:t xml:space="preserve">existing </w:t>
      </w:r>
      <w:r w:rsidR="0056756F" w:rsidRPr="00074419">
        <w:t>frameworks</w:t>
      </w:r>
      <w:r w:rsidR="00320077" w:rsidRPr="00074419">
        <w:t xml:space="preserve"> in</w:t>
      </w:r>
      <w:r w:rsidR="00EC2345" w:rsidRPr="00074419">
        <w:t xml:space="preserve"> implementation research</w:t>
      </w:r>
      <w:r w:rsidR="0056756F" w:rsidRPr="00074419">
        <w:t xml:space="preserve"> </w:t>
      </w:r>
      <w:r w:rsidR="0056756F" w:rsidRPr="00074419">
        <w:fldChar w:fldCharType="begin"/>
      </w:r>
      <w:r w:rsidR="0056756F" w:rsidRPr="00074419">
        <w:instrText xml:space="preserve"> ADDIN EN.CITE &lt;EndNote&gt;&lt;Cite&gt;&lt;Author&gt;Tabak&lt;/Author&gt;&lt;Year&gt;2012&lt;/Year&gt;&lt;RecNum&gt;2936&lt;/RecNum&gt;&lt;DisplayText&gt;(Tabak, Khoong, Chambers, &amp;amp; Brownson, 2012)&lt;/DisplayText&gt;&lt;record&gt;&lt;rec-number&gt;2936&lt;/rec-number&gt;&lt;foreign-keys&gt;&lt;key app="EN" db-id="r2rrptxt2w29drezxrj52et9sr02zaxepswe" timestamp="1440692875"&gt;2936&lt;/key&gt;&lt;/foreign-keys&gt;&lt;ref-type name="Journal Article"&gt;17&lt;/ref-type&gt;&lt;contributors&gt;&lt;authors&gt;&lt;author&gt;Tabak, Rachel G&lt;/author&gt;&lt;author&gt;Khoong, Elaine C&lt;/author&gt;&lt;author&gt;Chambers, David A&lt;/author&gt;&lt;author&gt;Brownson, Ross C&lt;/author&gt;&lt;/authors&gt;&lt;/contributors&gt;&lt;titles&gt;&lt;title&gt;Bridging research and practice: Models for dissemination and implementation research&lt;/title&gt;&lt;secondary-title&gt;American Journal of Preventive Medicine&lt;/secondary-title&gt;&lt;/titles&gt;&lt;periodical&gt;&lt;full-title&gt;American Journal of Preventive Medicine&lt;/full-title&gt;&lt;/periodical&gt;&lt;pages&gt;337–350&lt;/pages&gt;&lt;volume&gt;43&lt;/volume&gt;&lt;number&gt;3&lt;/number&gt;&lt;dates&gt;&lt;year&gt;2012&lt;/year&gt;&lt;/dates&gt;&lt;isbn&gt;0749-3797&lt;/isbn&gt;&lt;urls&gt;&lt;/urls&gt;&lt;/record&gt;&lt;/Cite&gt;&lt;/EndNote&gt;</w:instrText>
      </w:r>
      <w:r w:rsidR="0056756F" w:rsidRPr="00074419">
        <w:fldChar w:fldCharType="separate"/>
      </w:r>
      <w:r w:rsidR="0056756F" w:rsidRPr="00074419">
        <w:rPr>
          <w:noProof/>
        </w:rPr>
        <w:t>(Tabak, Khoong, Chambers, &amp; Brownson, 2012)</w:t>
      </w:r>
      <w:r w:rsidR="0056756F" w:rsidRPr="00074419">
        <w:fldChar w:fldCharType="end"/>
      </w:r>
      <w:r w:rsidR="001E7E01" w:rsidRPr="00074419">
        <w:t xml:space="preserve">, we </w:t>
      </w:r>
      <w:r w:rsidR="00BA5C3E" w:rsidRPr="00074419">
        <w:t>chose</w:t>
      </w:r>
      <w:r w:rsidR="00094B9C" w:rsidRPr="00074419">
        <w:t xml:space="preserve"> the</w:t>
      </w:r>
      <w:r w:rsidR="00386574" w:rsidRPr="00074419">
        <w:t xml:space="preserve"> Exploration, Preparation, Implementation, and Sustainment (EPIS) framework </w:t>
      </w:r>
      <w:r w:rsidR="00386574" w:rsidRPr="00074419">
        <w:fldChar w:fldCharType="begin"/>
      </w:r>
      <w:r w:rsidR="00386574" w:rsidRPr="00074419">
        <w:instrText xml:space="preserve"> ADDIN EN.CITE &lt;EndNote&gt;&lt;Cite&gt;&lt;Author&gt;Aarons&lt;/Author&gt;&lt;Year&gt;2011&lt;/Year&gt;&lt;RecNum&gt;2324&lt;/RecNum&gt;&lt;DisplayText&gt;(Aarons, Hurlburt, &amp;amp; Horwitz, 2011)&lt;/DisplayText&gt;&lt;record&gt;&lt;rec-number&gt;2324&lt;/rec-number&gt;&lt;foreign-keys&gt;&lt;key app="EN" db-id="r2rrptxt2w29drezxrj52et9sr02zaxepswe" timestamp="1395860584"&gt;2324&lt;/key&gt;&lt;/foreign-keys&gt;&lt;ref-type name="Journal Article"&gt;17&lt;/ref-type&gt;&lt;contributors&gt;&lt;authors&gt;&lt;author&gt;Aarons, G. A.&lt;/author&gt;&lt;author&gt;Hurlburt, M.&lt;/author&gt;&lt;author&gt;Horwitz, S. M.&lt;/author&gt;&lt;/authors&gt;&lt;/contributors&gt;&lt;titles&gt;&lt;title&gt;Advancing a conceptual model of evidence-based practice implementation in public service sectors&lt;/title&gt;&lt;secondary-title&gt;Administration and Policy in Mental Health and Mental Health Services Research&lt;/secondary-title&gt;&lt;/titles&gt;&lt;periodical&gt;&lt;full-title&gt;Administration and Policy in Mental Health and Mental Health Services Research&lt;/full-title&gt;&lt;/periodical&gt;&lt;pages&gt;4–23&lt;/pages&gt;&lt;volume&gt;38&lt;/volume&gt;&lt;number&gt;1&lt;/number&gt;&lt;dates&gt;&lt;year&gt;2011&lt;/year&gt;&lt;/dates&gt;&lt;isbn&gt;0894-587X&lt;/isbn&gt;&lt;urls&gt;&lt;/urls&gt;&lt;/record&gt;&lt;/Cite&gt;&lt;/EndNote&gt;</w:instrText>
      </w:r>
      <w:r w:rsidR="00386574" w:rsidRPr="00074419">
        <w:fldChar w:fldCharType="separate"/>
      </w:r>
      <w:r w:rsidR="00386574" w:rsidRPr="00074419">
        <w:rPr>
          <w:noProof/>
        </w:rPr>
        <w:t>(Aarons, Hurlburt, &amp; Horwitz, 2011)</w:t>
      </w:r>
      <w:r w:rsidR="00386574" w:rsidRPr="00074419">
        <w:fldChar w:fldCharType="end"/>
      </w:r>
      <w:r w:rsidR="00386574" w:rsidRPr="00074419">
        <w:t xml:space="preserve"> </w:t>
      </w:r>
      <w:r w:rsidR="009D4B82" w:rsidRPr="00074419">
        <w:t>because</w:t>
      </w:r>
      <w:r w:rsidR="008A23C4" w:rsidRPr="00074419">
        <w:t xml:space="preserve"> it </w:t>
      </w:r>
      <w:r w:rsidR="00EC7B63" w:rsidRPr="00074419">
        <w:t>efficiently yet comprehensively expresses the</w:t>
      </w:r>
      <w:r w:rsidRPr="00074419">
        <w:t xml:space="preserve"> critical aspects of implementation</w:t>
      </w:r>
      <w:r w:rsidR="008A23C4" w:rsidRPr="00074419">
        <w:t xml:space="preserve"> </w:t>
      </w:r>
      <w:r w:rsidRPr="00074419">
        <w:t xml:space="preserve">through </w:t>
      </w:r>
      <w:r w:rsidR="007C58D0" w:rsidRPr="00074419">
        <w:t xml:space="preserve">four </w:t>
      </w:r>
      <w:r w:rsidR="000A5EE9" w:rsidRPr="00074419">
        <w:t xml:space="preserve">distinct </w:t>
      </w:r>
      <w:r w:rsidR="009D4B82" w:rsidRPr="00074419">
        <w:t>phases</w:t>
      </w:r>
      <w:r w:rsidR="000A5EE9" w:rsidRPr="00074419">
        <w:t>.</w:t>
      </w:r>
    </w:p>
    <w:p w14:paraId="360CBC47" w14:textId="3DB556D8" w:rsidR="00F53DF8" w:rsidRPr="00074419" w:rsidRDefault="00FA7382" w:rsidP="00016397">
      <w:pPr>
        <w:spacing w:line="480" w:lineRule="auto"/>
        <w:ind w:firstLine="720"/>
      </w:pPr>
      <w:r w:rsidRPr="00074419">
        <w:t>Within each phase, EPIS c</w:t>
      </w:r>
      <w:r w:rsidR="00113D1E" w:rsidRPr="00074419">
        <w:t>onsider</w:t>
      </w:r>
      <w:r w:rsidRPr="00074419">
        <w:t>s</w:t>
      </w:r>
      <w:r w:rsidR="00094B9C" w:rsidRPr="00074419">
        <w:t xml:space="preserve"> the </w:t>
      </w:r>
      <w:r w:rsidRPr="00074419">
        <w:t>influences of</w:t>
      </w:r>
      <w:r w:rsidR="00113D1E" w:rsidRPr="00074419">
        <w:t xml:space="preserve"> </w:t>
      </w:r>
      <w:r w:rsidR="00094B9C" w:rsidRPr="00074419">
        <w:t xml:space="preserve">outer </w:t>
      </w:r>
      <w:r w:rsidRPr="00074419">
        <w:t xml:space="preserve">(service environment, </w:t>
      </w:r>
      <w:proofErr w:type="spellStart"/>
      <w:r w:rsidRPr="00074419">
        <w:t>interorganizational</w:t>
      </w:r>
      <w:proofErr w:type="spellEnd"/>
      <w:r w:rsidRPr="00074419">
        <w:t xml:space="preserve"> environment, consumer suppor</w:t>
      </w:r>
      <w:r w:rsidR="000A5EE9" w:rsidRPr="00074419">
        <w:t>t</w:t>
      </w:r>
      <w:r w:rsidRPr="00074419">
        <w:t>) and inner context factors (</w:t>
      </w:r>
      <w:proofErr w:type="spellStart"/>
      <w:r w:rsidRPr="00074419">
        <w:t>intraorganizational</w:t>
      </w:r>
      <w:proofErr w:type="spellEnd"/>
      <w:r w:rsidRPr="00074419">
        <w:t xml:space="preserve"> and adopter characteristics) </w:t>
      </w:r>
      <w:r w:rsidR="00094B9C" w:rsidRPr="00074419">
        <w:t>o</w:t>
      </w:r>
      <w:r w:rsidRPr="00074419">
        <w:t>n the process.</w:t>
      </w:r>
      <w:r w:rsidR="00094B9C" w:rsidRPr="00074419">
        <w:t xml:space="preserve"> For example, during Exploration, agency leaders evaluate applicable policies</w:t>
      </w:r>
      <w:r w:rsidR="000A5EE9" w:rsidRPr="00074419">
        <w:t xml:space="preserve"> and </w:t>
      </w:r>
      <w:r w:rsidR="00094B9C" w:rsidRPr="00074419">
        <w:t>funding options</w:t>
      </w:r>
      <w:r w:rsidR="000A5EE9" w:rsidRPr="00074419">
        <w:t xml:space="preserve"> </w:t>
      </w:r>
      <w:r w:rsidR="007438CC" w:rsidRPr="00074419">
        <w:t>(outer context)</w:t>
      </w:r>
      <w:r w:rsidR="00094B9C" w:rsidRPr="00074419">
        <w:t>. In the inner context, the organization</w:t>
      </w:r>
      <w:r w:rsidR="007438CC" w:rsidRPr="00074419">
        <w:t>’</w:t>
      </w:r>
      <w:r w:rsidR="00094B9C" w:rsidRPr="00074419">
        <w:t>s capacity to implement depends upon culture</w:t>
      </w:r>
      <w:r w:rsidR="000A5EE9" w:rsidRPr="00074419">
        <w:t xml:space="preserve"> </w:t>
      </w:r>
      <w:r w:rsidR="00094B9C" w:rsidRPr="00074419">
        <w:t xml:space="preserve">and leadership, as well as </w:t>
      </w:r>
      <w:r w:rsidR="005C69C9" w:rsidRPr="00074419">
        <w:t>the</w:t>
      </w:r>
      <w:r w:rsidR="00894495" w:rsidRPr="00074419">
        <w:t xml:space="preserve"> characteristics of</w:t>
      </w:r>
      <w:r w:rsidR="005C69C9" w:rsidRPr="00074419">
        <w:t xml:space="preserve"> </w:t>
      </w:r>
      <w:r w:rsidR="00894495" w:rsidRPr="00074419">
        <w:t xml:space="preserve">the </w:t>
      </w:r>
      <w:r w:rsidR="005C69C9" w:rsidRPr="00074419">
        <w:t xml:space="preserve">individuals delivering </w:t>
      </w:r>
      <w:r w:rsidR="00894495" w:rsidRPr="00074419">
        <w:t>the program (e.g., values, goals</w:t>
      </w:r>
      <w:r w:rsidR="00094B9C" w:rsidRPr="00074419">
        <w:t xml:space="preserve">). </w:t>
      </w:r>
      <w:r w:rsidR="000A5EE9" w:rsidRPr="00074419">
        <w:t>In</w:t>
      </w:r>
      <w:r w:rsidR="00094B9C" w:rsidRPr="00074419">
        <w:t xml:space="preserve"> practice</w:t>
      </w:r>
      <w:r w:rsidR="00A2706F" w:rsidRPr="00074419">
        <w:t>,</w:t>
      </w:r>
      <w:r w:rsidR="00094B9C" w:rsidRPr="00074419">
        <w:t xml:space="preserve"> ongoing assessment allows for the </w:t>
      </w:r>
      <w:r w:rsidR="000A5EE9" w:rsidRPr="00074419">
        <w:t xml:space="preserve">EPIS </w:t>
      </w:r>
      <w:r w:rsidR="00405DD4" w:rsidRPr="00074419">
        <w:t>phases</w:t>
      </w:r>
      <w:r w:rsidR="00094B9C" w:rsidRPr="00074419">
        <w:t xml:space="preserve"> to operate </w:t>
      </w:r>
      <w:r w:rsidR="000A5EE9" w:rsidRPr="00074419">
        <w:t>as</w:t>
      </w:r>
      <w:r w:rsidR="00094B9C" w:rsidRPr="00074419">
        <w:t xml:space="preserve"> </w:t>
      </w:r>
      <w:r w:rsidR="006372EA" w:rsidRPr="00074419">
        <w:t xml:space="preserve">a </w:t>
      </w:r>
      <w:r w:rsidR="00094B9C" w:rsidRPr="00074419">
        <w:t>continuous feedback loop for corrective action</w:t>
      </w:r>
      <w:r w:rsidR="006D16A1" w:rsidRPr="00074419">
        <w:t xml:space="preserve"> </w:t>
      </w:r>
      <w:r w:rsidR="00EB7B1E" w:rsidRPr="00074419">
        <w:fldChar w:fldCharType="begin"/>
      </w:r>
      <w:r w:rsidR="00124B2E" w:rsidRPr="00074419">
        <w:instrText xml:space="preserve"> ADDIN EN.CITE &lt;EndNote&gt;&lt;Cite&gt;&lt;Author&gt;Gallo&lt;/Author&gt;&lt;Year&gt;2016&lt;/Year&gt;&lt;RecNum&gt;3050&lt;/RecNum&gt;&lt;DisplayText&gt;(Gallo et al., 2016)&lt;/DisplayText&gt;&lt;record&gt;&lt;rec-number&gt;3050&lt;/rec-number&gt;&lt;foreign-keys&gt;&lt;key app="EN" db-id="r2rrptxt2w29drezxrj52et9sr02zaxepswe" timestamp="1447702335"&gt;3050&lt;/key&gt;&lt;/foreign-keys&gt;&lt;ref-type name="Journal Article"&gt;17&lt;/ref-type&gt;&lt;contributors&gt;&lt;authors&gt;&lt;author&gt;Gallo, Carlos&lt;/author&gt;&lt;author&gt;Villamar, Juan A.&lt;/author&gt;&lt;author&gt;Cruden, Gracelyn&lt;/author&gt;&lt;author&gt;Beck, E. C.&lt;/author&gt;&lt;author&gt;Mustanski, Brian&lt;/author&gt;&lt;author&gt;Birkett, M.&lt;/author&gt;&lt;author&gt;Smith, J. D.&lt;/author&gt;&lt;author&gt;Berkel, C.&lt;/author&gt;&lt;author&gt;Sandler, I. N.&lt;/author&gt;&lt;author&gt;Palinkas, L. A.&lt;/author&gt;&lt;author&gt;Brown, C Hendricks&lt;/author&gt;&lt;/authors&gt;&lt;/contributors&gt;&lt;titles&gt;&lt;title&gt;Systems-level methodology for conducting implementation research. Manuscript submitted for publication.&lt;/title&gt;&lt;/titles&gt;&lt;pages&gt;submitted for publication&lt;/pages&gt;&lt;dates&gt;&lt;year&gt;2016&lt;/year&gt;&lt;/dates&gt;&lt;urls&gt;&lt;/urls&gt;&lt;/record&gt;&lt;/Cite&gt;&lt;/EndNote&gt;</w:instrText>
      </w:r>
      <w:r w:rsidR="00EB7B1E" w:rsidRPr="00074419">
        <w:fldChar w:fldCharType="separate"/>
      </w:r>
      <w:r w:rsidR="005A6D5D" w:rsidRPr="00074419">
        <w:rPr>
          <w:noProof/>
        </w:rPr>
        <w:t>(Gallo et al., 2016)</w:t>
      </w:r>
      <w:r w:rsidR="00EB7B1E" w:rsidRPr="00074419">
        <w:fldChar w:fldCharType="end"/>
      </w:r>
      <w:r w:rsidR="00740D0C" w:rsidRPr="00074419">
        <w:t xml:space="preserve">. </w:t>
      </w:r>
      <w:r w:rsidR="00534C0A" w:rsidRPr="00074419">
        <w:t xml:space="preserve">For example, </w:t>
      </w:r>
      <w:r w:rsidR="000A5EE9" w:rsidRPr="00074419">
        <w:t>during the implementation phase</w:t>
      </w:r>
      <w:r w:rsidR="00094B9C" w:rsidRPr="00074419">
        <w:t xml:space="preserve">, there may be a need to address </w:t>
      </w:r>
      <w:r w:rsidR="00740D0C" w:rsidRPr="00074419">
        <w:t>low reach</w:t>
      </w:r>
      <w:r w:rsidR="000A5EE9" w:rsidRPr="00074419">
        <w:t xml:space="preserve">, poor </w:t>
      </w:r>
      <w:r w:rsidR="00740D0C" w:rsidRPr="00074419">
        <w:t>fidelity</w:t>
      </w:r>
      <w:r w:rsidR="000A5EE9" w:rsidRPr="00074419">
        <w:t>,</w:t>
      </w:r>
      <w:r w:rsidR="008073DD" w:rsidRPr="00074419">
        <w:t xml:space="preserve"> or </w:t>
      </w:r>
      <w:r w:rsidR="0024087A" w:rsidRPr="00074419">
        <w:t>emerging</w:t>
      </w:r>
      <w:r w:rsidR="008073DD" w:rsidRPr="00074419">
        <w:t xml:space="preserve"> </w:t>
      </w:r>
      <w:r w:rsidR="00094B9C" w:rsidRPr="00074419">
        <w:t xml:space="preserve">barriers </w:t>
      </w:r>
      <w:r w:rsidR="003271C3" w:rsidRPr="00074419">
        <w:t xml:space="preserve">(e.g., staff turnover, </w:t>
      </w:r>
      <w:r w:rsidR="00580E17" w:rsidRPr="00074419">
        <w:t>policy change</w:t>
      </w:r>
      <w:r w:rsidR="00B342ED" w:rsidRPr="00074419">
        <w:t>s</w:t>
      </w:r>
      <w:r w:rsidR="003271C3" w:rsidRPr="00074419">
        <w:t>)</w:t>
      </w:r>
      <w:r w:rsidR="00580E17" w:rsidRPr="00074419">
        <w:t>,</w:t>
      </w:r>
      <w:r w:rsidR="00094B9C" w:rsidRPr="00074419">
        <w:t xml:space="preserve"> requiring a</w:t>
      </w:r>
      <w:r w:rsidR="00534C0A" w:rsidRPr="00074419">
        <w:t xml:space="preserve"> return to earlier phases</w:t>
      </w:r>
      <w:r w:rsidR="00094B9C" w:rsidRPr="00074419">
        <w:t xml:space="preserve">. Thus, EPIS can simultaneously guide the </w:t>
      </w:r>
      <w:r w:rsidR="000F50E0" w:rsidRPr="00074419">
        <w:t xml:space="preserve">implementation </w:t>
      </w:r>
      <w:r w:rsidR="00094B9C" w:rsidRPr="00074419">
        <w:t xml:space="preserve">process and inform the </w:t>
      </w:r>
      <w:r w:rsidR="00BC0493" w:rsidRPr="00074419">
        <w:t xml:space="preserve">ongoing </w:t>
      </w:r>
      <w:r w:rsidR="00094B9C" w:rsidRPr="00074419">
        <w:t xml:space="preserve">evaluation </w:t>
      </w:r>
      <w:r w:rsidR="00EC7B63" w:rsidRPr="00074419">
        <w:t xml:space="preserve">of </w:t>
      </w:r>
      <w:r w:rsidR="00FF2404" w:rsidRPr="00074419">
        <w:t xml:space="preserve">critical </w:t>
      </w:r>
      <w:r w:rsidR="003D41C9" w:rsidRPr="00074419">
        <w:t>milestones</w:t>
      </w:r>
      <w:r w:rsidR="00094B9C" w:rsidRPr="00074419">
        <w:t>.</w:t>
      </w:r>
      <w:r w:rsidR="00286BC7" w:rsidRPr="00074419">
        <w:t xml:space="preserve"> </w:t>
      </w:r>
    </w:p>
    <w:p w14:paraId="781BE11C" w14:textId="767AEBFC" w:rsidR="006A6F66" w:rsidRPr="00074419" w:rsidRDefault="00C538F7" w:rsidP="00016397">
      <w:pPr>
        <w:spacing w:line="480" w:lineRule="auto"/>
        <w:ind w:firstLine="720"/>
      </w:pPr>
      <w:r w:rsidRPr="00074419">
        <w:t>We now</w:t>
      </w:r>
      <w:r w:rsidR="002879AE" w:rsidRPr="00074419">
        <w:t xml:space="preserve"> </w:t>
      </w:r>
      <w:r w:rsidR="001A51E9" w:rsidRPr="00074419">
        <w:t xml:space="preserve">illustrate </w:t>
      </w:r>
      <w:r w:rsidR="00007415" w:rsidRPr="00074419">
        <w:t>how t</w:t>
      </w:r>
      <w:r w:rsidR="002879AE" w:rsidRPr="00074419">
        <w:t xml:space="preserve">he </w:t>
      </w:r>
      <w:r w:rsidR="00C71358" w:rsidRPr="00074419">
        <w:t xml:space="preserve">first </w:t>
      </w:r>
      <w:r w:rsidR="00EE61DF" w:rsidRPr="00074419">
        <w:t>three</w:t>
      </w:r>
      <w:r w:rsidR="00C71358" w:rsidRPr="00074419">
        <w:t xml:space="preserve"> phases of the </w:t>
      </w:r>
      <w:r w:rsidR="002879AE" w:rsidRPr="00074419">
        <w:t>EPIS framework</w:t>
      </w:r>
      <w:r w:rsidR="00007415" w:rsidRPr="00074419">
        <w:t xml:space="preserve"> informed</w:t>
      </w:r>
      <w:r w:rsidR="001A51E9" w:rsidRPr="00074419">
        <w:t xml:space="preserve"> </w:t>
      </w:r>
      <w:r w:rsidR="00007415" w:rsidRPr="00074419">
        <w:t>our</w:t>
      </w:r>
      <w:r w:rsidR="002879AE" w:rsidRPr="00074419">
        <w:t xml:space="preserve"> FCU </w:t>
      </w:r>
      <w:r w:rsidR="00F35D98" w:rsidRPr="00074419">
        <w:t>pilot</w:t>
      </w:r>
      <w:r w:rsidR="002879AE" w:rsidRPr="00074419">
        <w:t>s</w:t>
      </w:r>
      <w:r w:rsidR="00BA2A9D" w:rsidRPr="00074419">
        <w:t xml:space="preserve"> and can be applie</w:t>
      </w:r>
      <w:r w:rsidR="00286EAB" w:rsidRPr="00074419">
        <w:t xml:space="preserve">d to </w:t>
      </w:r>
      <w:r w:rsidRPr="00074419">
        <w:t>EBFI implementation</w:t>
      </w:r>
      <w:r w:rsidR="00705639" w:rsidRPr="00074419">
        <w:t xml:space="preserve"> </w:t>
      </w:r>
      <w:r w:rsidR="00BA2A9D" w:rsidRPr="00074419">
        <w:t>in primary care</w:t>
      </w:r>
      <w:r w:rsidR="002879AE" w:rsidRPr="00074419">
        <w:t>.</w:t>
      </w:r>
      <w:r w:rsidR="001F5CEE" w:rsidRPr="00074419">
        <w:t xml:space="preserve"> </w:t>
      </w:r>
      <w:r w:rsidR="00B12099" w:rsidRPr="00074419">
        <w:t>Additionally, we describe what the Sustainment phase would look like</w:t>
      </w:r>
      <w:r w:rsidR="00EC7B63" w:rsidRPr="00074419">
        <w:t xml:space="preserve"> </w:t>
      </w:r>
      <w:r w:rsidR="00B12099" w:rsidRPr="00074419">
        <w:t xml:space="preserve">had our pilot projects </w:t>
      </w:r>
      <w:r w:rsidR="00C650E6" w:rsidRPr="00074419">
        <w:t>entered this phase</w:t>
      </w:r>
      <w:r w:rsidR="00B12099" w:rsidRPr="00074419">
        <w:t xml:space="preserve">. </w:t>
      </w:r>
      <w:r w:rsidR="000A1BB5" w:rsidRPr="00074419">
        <w:t xml:space="preserve">Table 1 provides more detailed information on the </w:t>
      </w:r>
      <w:r w:rsidR="000F50E0" w:rsidRPr="00074419">
        <w:t xml:space="preserve">activities of each phase of EPIS and the </w:t>
      </w:r>
      <w:r w:rsidR="000A1BB5" w:rsidRPr="00074419">
        <w:t>process and outcomes assessed in each pilot project</w:t>
      </w:r>
      <w:r w:rsidR="00E94276" w:rsidRPr="00074419">
        <w:t xml:space="preserve">. The complete results of these projects are not presented </w:t>
      </w:r>
      <w:r w:rsidR="00326FAC" w:rsidRPr="00074419">
        <w:t>in this article</w:t>
      </w:r>
      <w:r w:rsidR="00E94276" w:rsidRPr="00074419">
        <w:t xml:space="preserve"> but can be found </w:t>
      </w:r>
      <w:r w:rsidR="006372EA" w:rsidRPr="00074419">
        <w:t xml:space="preserve">in </w:t>
      </w:r>
      <w:r w:rsidR="006372EA" w:rsidRPr="00074419">
        <w:fldChar w:fldCharType="begin"/>
      </w:r>
      <w:r w:rsidR="006372EA" w:rsidRPr="00074419">
        <w:instrText xml:space="preserve"> ADDIN EN.CITE &lt;EndNote&gt;&lt;Cite AuthorYear="1"&gt;&lt;Author&gt;Montaño&lt;/Author&gt;&lt;Year&gt;2014&lt;/Year&gt;&lt;RecNum&gt;2319&lt;/RecNum&gt;&lt;DisplayText&gt;Montaño et al. (2014)&lt;/DisplayText&gt;&lt;record&gt;&lt;rec-number&gt;2319&lt;/rec-number&gt;&lt;foreign-keys&gt;&lt;key app="EN" db-id="r2rrptxt2w29drezxrj52et9sr02zaxepswe" timestamp="1395784005"&gt;2319&lt;/key&gt;&lt;/foreign-keys&gt;&lt;ref-type name="Conference Proceedings"&gt;10&lt;/ref-type&gt;&lt;contributors&gt;&lt;authors&gt;&lt;author&gt;Montaño, Z.&lt;/author&gt;&lt;author&gt;Smith, J. D.&lt;/author&gt;&lt;author&gt;Chiapa, A.&lt;/author&gt;&lt;author&gt;Miloh, T.&lt;/author&gt;&lt;author&gt;Dishion, T. J.&lt;/author&gt;&lt;/authors&gt;&lt;/contributors&gt;&lt;titles&gt;&lt;title&gt;Adaptation and implementation of the Family Check-Up for the treatment of pediatric obesity within a primary care setting&lt;/title&gt;&lt;secondary-title&gt;the annual meeting of the Society for Prevention Research&lt;/secondary-title&gt;&lt;/titles&gt;&lt;dates&gt;&lt;year&gt;2014&lt;/year&gt;&lt;/dates&gt;&lt;pub-location&gt;Washington, DC&lt;/pub-location&gt;&lt;urls&gt;&lt;/urls&gt;&lt;/record&gt;&lt;/Cite&gt;&lt;/EndNote&gt;</w:instrText>
      </w:r>
      <w:r w:rsidR="006372EA" w:rsidRPr="00074419">
        <w:fldChar w:fldCharType="separate"/>
      </w:r>
      <w:r w:rsidR="006372EA" w:rsidRPr="00074419">
        <w:rPr>
          <w:noProof/>
        </w:rPr>
        <w:t>Montaño et al. (2014)</w:t>
      </w:r>
      <w:r w:rsidR="006372EA" w:rsidRPr="00074419">
        <w:fldChar w:fldCharType="end"/>
      </w:r>
      <w:r w:rsidR="006372EA" w:rsidRPr="00074419">
        <w:t xml:space="preserve"> and </w:t>
      </w:r>
      <w:r w:rsidR="006372EA" w:rsidRPr="00074419">
        <w:fldChar w:fldCharType="begin"/>
      </w:r>
      <w:r w:rsidR="006372EA" w:rsidRPr="00074419">
        <w:instrText xml:space="preserve"> ADDIN EN.CITE &lt;EndNote&gt;&lt;Cite AuthorYear="1"&gt;&lt;Author&gt;Polaha&lt;/Author&gt;&lt;Year&gt;2015&lt;/Year&gt;&lt;RecNum&gt;3269&lt;/RecNum&gt;&lt;DisplayText&gt;Polaha et al. (2015)&lt;/DisplayText&gt;&lt;record&gt;&lt;rec-number&gt;3269&lt;/rec-number&gt;&lt;foreign-keys&gt;&lt;key app="EN" db-id="r2rrptxt2w29drezxrj52et9sr02zaxepswe" timestamp="1457110450"&gt;3269&lt;/key&gt;&lt;/foreign-keys&gt;&lt;ref-type name="Conference Proceedings"&gt;10&lt;/ref-type&gt;&lt;contributors&gt;&lt;authors&gt;&lt;author&gt;Polaha, Jodi&lt;/author&gt;&lt;author&gt;Smith, J.D.&lt;/author&gt;&lt;author&gt;Smith, Courtney&lt;/author&gt;&lt;author&gt;Schetzina, Karen&lt;/author&gt;&lt;/authors&gt;&lt;/contributors&gt;&lt;titles&gt;&lt;title&gt;Unlocking implementation in primary healthcare: The Family Check-Up as an example&lt;/title&gt;&lt;secondary-title&gt;annual meeting of the Collaborative Family Healthcare Association&lt;/secondary-title&gt;&lt;/titles&gt;&lt;dates&gt;&lt;year&gt;2015&lt;/year&gt;&lt;/dates&gt;&lt;pub-location&gt;Portland, OR&lt;/pub-location&gt;&lt;urls&gt;&lt;/urls&gt;&lt;/record&gt;&lt;/Cite&gt;&lt;/EndNote&gt;</w:instrText>
      </w:r>
      <w:r w:rsidR="006372EA" w:rsidRPr="00074419">
        <w:fldChar w:fldCharType="separate"/>
      </w:r>
      <w:r w:rsidR="006372EA" w:rsidRPr="00074419">
        <w:rPr>
          <w:noProof/>
        </w:rPr>
        <w:t>Polaha et al. (2015)</w:t>
      </w:r>
      <w:r w:rsidR="006372EA" w:rsidRPr="00074419">
        <w:fldChar w:fldCharType="end"/>
      </w:r>
      <w:r w:rsidR="00E94276" w:rsidRPr="00074419">
        <w:t xml:space="preserve">. </w:t>
      </w:r>
    </w:p>
    <w:p w14:paraId="3738A1B5" w14:textId="050F30D9" w:rsidR="00B457D5" w:rsidRPr="00074419" w:rsidRDefault="005A1E19" w:rsidP="00016397">
      <w:pPr>
        <w:spacing w:line="480" w:lineRule="auto"/>
        <w:ind w:firstLine="720"/>
      </w:pPr>
      <w:r w:rsidRPr="00074419">
        <w:rPr>
          <w:b/>
        </w:rPr>
        <w:t xml:space="preserve">Exploration. </w:t>
      </w:r>
      <w:r w:rsidR="00C16CF3" w:rsidRPr="00074419">
        <w:t>During</w:t>
      </w:r>
      <w:r w:rsidR="00EE7684" w:rsidRPr="00074419">
        <w:t xml:space="preserve"> Exploration, key activities are</w:t>
      </w:r>
      <w:r w:rsidR="00C10FB9" w:rsidRPr="00074419">
        <w:t xml:space="preserve"> determining </w:t>
      </w:r>
      <w:r w:rsidR="00EE7684" w:rsidRPr="00074419">
        <w:t>the key stakeholders to engage, identifying</w:t>
      </w:r>
      <w:r w:rsidR="00586BF8" w:rsidRPr="00074419">
        <w:t xml:space="preserve"> mutual self-interest</w:t>
      </w:r>
      <w:r w:rsidR="00E40C73" w:rsidRPr="00074419">
        <w:t>s</w:t>
      </w:r>
      <w:r w:rsidR="00586BF8" w:rsidRPr="00074419">
        <w:t>, and build</w:t>
      </w:r>
      <w:r w:rsidR="00EE7684" w:rsidRPr="00074419">
        <w:t>ing</w:t>
      </w:r>
      <w:r w:rsidR="00586BF8" w:rsidRPr="00074419">
        <w:t xml:space="preserve"> relationships</w:t>
      </w:r>
      <w:r w:rsidR="00EE7684" w:rsidRPr="00074419">
        <w:t xml:space="preserve"> </w:t>
      </w:r>
      <w:r w:rsidR="00EE7684" w:rsidRPr="00074419">
        <w:fldChar w:fldCharType="begin"/>
      </w:r>
      <w:r w:rsidR="00EE7684" w:rsidRPr="00074419">
        <w:instrText xml:space="preserve"> ADDIN EN.CITE &lt;EndNote&gt;&lt;Cite&gt;&lt;Author&gt;Kellam&lt;/Author&gt;&lt;Year&gt;2012&lt;/Year&gt;&lt;RecNum&gt;2941&lt;/RecNum&gt;&lt;DisplayText&gt;(Kellam, 2012)&lt;/DisplayText&gt;&lt;record&gt;&lt;rec-number&gt;2941&lt;/rec-number&gt;&lt;foreign-keys&gt;&lt;key app="EN" db-id="r2rrptxt2w29drezxrj52et9sr02zaxepswe" timestamp="1442253911"&gt;2941&lt;/key&gt;&lt;/foreign-keys&gt;&lt;ref-type name="Journal Article"&gt;17&lt;/ref-type&gt;&lt;contributors&gt;&lt;authors&gt;&lt;author&gt;Kellam, Sheppard G&lt;/author&gt;&lt;/authors&gt;&lt;/contributors&gt;&lt;titles&gt;&lt;title&gt;Developing and maintaining partnerships as the foundation of implementation and implementation science: Reflections over a half century&lt;/title&gt;&lt;secondary-title&gt;Administration and Policy in Mental Health and Mental Health Services Research&lt;/secondary-title&gt;&lt;/titles&gt;&lt;periodical&gt;&lt;full-title&gt;Administration and Policy in Mental Health and Mental Health Services Research&lt;/full-title&gt;&lt;/periodical&gt;&lt;pages&gt;317–320&lt;/pages&gt;&lt;volume&gt;39&lt;/volume&gt;&lt;number&gt;4&lt;/number&gt;&lt;dates&gt;&lt;year&gt;2012&lt;/year&gt;&lt;/dates&gt;&lt;isbn&gt;0894-587X&lt;/isbn&gt;&lt;urls&gt;&lt;/urls&gt;&lt;/record&gt;&lt;/Cite&gt;&lt;/EndNote&gt;</w:instrText>
      </w:r>
      <w:r w:rsidR="00EE7684" w:rsidRPr="00074419">
        <w:fldChar w:fldCharType="separate"/>
      </w:r>
      <w:r w:rsidR="00EE7684" w:rsidRPr="00074419">
        <w:rPr>
          <w:noProof/>
        </w:rPr>
        <w:t>(Kellam, 2012)</w:t>
      </w:r>
      <w:r w:rsidR="00EE7684" w:rsidRPr="00074419">
        <w:fldChar w:fldCharType="end"/>
      </w:r>
      <w:r w:rsidR="00C71358" w:rsidRPr="00074419">
        <w:t xml:space="preserve">. </w:t>
      </w:r>
      <w:r w:rsidR="00544888" w:rsidRPr="00074419">
        <w:t>A</w:t>
      </w:r>
      <w:r w:rsidR="002476D3" w:rsidRPr="00074419">
        <w:t>t</w:t>
      </w:r>
      <w:r w:rsidR="008A23C4" w:rsidRPr="00074419">
        <w:t xml:space="preserve"> ASU</w:t>
      </w:r>
      <w:r w:rsidR="002476D3" w:rsidRPr="00074419">
        <w:t>,</w:t>
      </w:r>
      <w:r w:rsidR="008A23C4" w:rsidRPr="00074419">
        <w:t xml:space="preserve"> </w:t>
      </w:r>
      <w:r w:rsidR="00544888" w:rsidRPr="00074419">
        <w:t xml:space="preserve">the </w:t>
      </w:r>
      <w:r w:rsidR="00EC7B63" w:rsidRPr="00074419">
        <w:t xml:space="preserve">research </w:t>
      </w:r>
      <w:r w:rsidR="00544888" w:rsidRPr="00074419">
        <w:t>team</w:t>
      </w:r>
      <w:r w:rsidR="008A23C4" w:rsidRPr="00074419">
        <w:t xml:space="preserve"> </w:t>
      </w:r>
      <w:r w:rsidR="0024087A" w:rsidRPr="00074419">
        <w:t>connected</w:t>
      </w:r>
      <w:r w:rsidR="00391AAA" w:rsidRPr="00074419">
        <w:t xml:space="preserve"> with </w:t>
      </w:r>
      <w:r w:rsidR="008A23C4" w:rsidRPr="00074419">
        <w:t xml:space="preserve">a healthcare agency </w:t>
      </w:r>
      <w:r w:rsidR="00544888" w:rsidRPr="00074419">
        <w:t xml:space="preserve">to </w:t>
      </w:r>
      <w:r w:rsidR="00391AAA" w:rsidRPr="00074419">
        <w:t>form a partner</w:t>
      </w:r>
      <w:r w:rsidR="00544888" w:rsidRPr="00074419">
        <w:t>ship,</w:t>
      </w:r>
      <w:r w:rsidR="008A23C4" w:rsidRPr="00074419">
        <w:t xml:space="preserve"> whereas the </w:t>
      </w:r>
      <w:r w:rsidR="000A5EE9" w:rsidRPr="00074419">
        <w:t>leader</w:t>
      </w:r>
      <w:r w:rsidR="008A23C4" w:rsidRPr="00074419">
        <w:t xml:space="preserve"> </w:t>
      </w:r>
      <w:r w:rsidR="00544888" w:rsidRPr="00074419">
        <w:t>of</w:t>
      </w:r>
      <w:r w:rsidR="008A23C4" w:rsidRPr="00074419">
        <w:t xml:space="preserve"> the ETSU project had an ongoing alliance with her clinic</w:t>
      </w:r>
      <w:r w:rsidR="00586BF8" w:rsidRPr="00074419">
        <w:t>.</w:t>
      </w:r>
      <w:r w:rsidR="00310768" w:rsidRPr="00074419">
        <w:t xml:space="preserve"> </w:t>
      </w:r>
      <w:r w:rsidR="009460DC" w:rsidRPr="00074419">
        <w:t xml:space="preserve">In both cases, we engaged in </w:t>
      </w:r>
      <w:r w:rsidR="00B457D5" w:rsidRPr="00074419">
        <w:t>dialogue</w:t>
      </w:r>
      <w:r w:rsidR="00BF3CD5" w:rsidRPr="00074419">
        <w:t>s</w:t>
      </w:r>
      <w:r w:rsidR="00B457D5" w:rsidRPr="00074419">
        <w:t xml:space="preserve"> with </w:t>
      </w:r>
      <w:r w:rsidR="00310768" w:rsidRPr="00074419">
        <w:t>pediatricians</w:t>
      </w:r>
      <w:r w:rsidR="007C7C6C" w:rsidRPr="00074419">
        <w:t>, behavioral health supervisors,</w:t>
      </w:r>
      <w:r w:rsidR="00B457D5" w:rsidRPr="00074419">
        <w:t xml:space="preserve"> and </w:t>
      </w:r>
      <w:r w:rsidR="00BF3CD5" w:rsidRPr="00074419">
        <w:t xml:space="preserve">other </w:t>
      </w:r>
      <w:r w:rsidR="00B457D5" w:rsidRPr="00074419">
        <w:t xml:space="preserve">decision makers (clinic director, </w:t>
      </w:r>
      <w:r w:rsidR="00310768" w:rsidRPr="00074419">
        <w:t>division chief</w:t>
      </w:r>
      <w:r w:rsidR="002476D3" w:rsidRPr="00074419">
        <w:t>) regarding</w:t>
      </w:r>
      <w:r w:rsidR="00B457D5" w:rsidRPr="00074419">
        <w:t xml:space="preserve"> </w:t>
      </w:r>
      <w:r w:rsidR="00600281" w:rsidRPr="00074419">
        <w:t>challenge</w:t>
      </w:r>
      <w:r w:rsidR="009460DC" w:rsidRPr="00074419">
        <w:t>s</w:t>
      </w:r>
      <w:r w:rsidR="00600281" w:rsidRPr="00074419">
        <w:t xml:space="preserve"> </w:t>
      </w:r>
      <w:r w:rsidR="006A4335" w:rsidRPr="00074419">
        <w:t>in m</w:t>
      </w:r>
      <w:r w:rsidR="00FE148E" w:rsidRPr="00074419">
        <w:t>e</w:t>
      </w:r>
      <w:r w:rsidR="006A4335" w:rsidRPr="00074419">
        <w:t>etin</w:t>
      </w:r>
      <w:r w:rsidR="00663861" w:rsidRPr="00074419">
        <w:t>g the behavioral health needs of</w:t>
      </w:r>
      <w:r w:rsidR="006A4335" w:rsidRPr="00074419">
        <w:t xml:space="preserve"> the</w:t>
      </w:r>
      <w:r w:rsidR="009460DC" w:rsidRPr="00074419">
        <w:t xml:space="preserve">ir families </w:t>
      </w:r>
      <w:r w:rsidR="00BF0445" w:rsidRPr="00074419">
        <w:t>that</w:t>
      </w:r>
      <w:r w:rsidR="009460DC" w:rsidRPr="00074419">
        <w:t xml:space="preserve"> might be addressed </w:t>
      </w:r>
      <w:r w:rsidR="00A276F2" w:rsidRPr="00074419">
        <w:t>if</w:t>
      </w:r>
      <w:r w:rsidR="00C10FB9" w:rsidRPr="00074419">
        <w:t xml:space="preserve"> </w:t>
      </w:r>
      <w:r w:rsidR="00BF3CD5" w:rsidRPr="00074419">
        <w:t xml:space="preserve">the FCU </w:t>
      </w:r>
      <w:r w:rsidR="00A276F2" w:rsidRPr="00074419">
        <w:t xml:space="preserve">were </w:t>
      </w:r>
      <w:r w:rsidR="00F34946" w:rsidRPr="00074419">
        <w:t xml:space="preserve">made </w:t>
      </w:r>
      <w:r w:rsidR="00A276F2" w:rsidRPr="00074419">
        <w:t xml:space="preserve">available </w:t>
      </w:r>
      <w:r w:rsidR="00C10FB9" w:rsidRPr="00074419">
        <w:t>(mutual self-</w:t>
      </w:r>
      <w:r w:rsidR="009B42A5" w:rsidRPr="00074419">
        <w:t>interest)</w:t>
      </w:r>
      <w:r w:rsidR="00600281" w:rsidRPr="00074419">
        <w:t>.</w:t>
      </w:r>
      <w:r w:rsidR="00B5349E" w:rsidRPr="00074419">
        <w:t xml:space="preserve"> </w:t>
      </w:r>
      <w:r w:rsidR="00151296" w:rsidRPr="00074419">
        <w:t xml:space="preserve">Inner context facilitators included a perceived need to incorporate behavioral health and a culture that valued </w:t>
      </w:r>
      <w:r w:rsidR="0093560A" w:rsidRPr="00074419">
        <w:t>EBFI</w:t>
      </w:r>
      <w:r w:rsidR="00151296" w:rsidRPr="00074419">
        <w:t xml:space="preserve">s and innovation. </w:t>
      </w:r>
      <w:r w:rsidR="009E2667" w:rsidRPr="00074419">
        <w:t xml:space="preserve">For example, we provided an in-depth presentation of the FCU and obtained informal perspectives of clinical staff and leadership regarding the FCU’s “fit” with the aims of primary care. </w:t>
      </w:r>
      <w:r w:rsidR="00553EE4" w:rsidRPr="00074419">
        <w:t xml:space="preserve">The </w:t>
      </w:r>
      <w:r w:rsidR="00A2706F" w:rsidRPr="00074419">
        <w:t>influential</w:t>
      </w:r>
      <w:r w:rsidR="00553EE4" w:rsidRPr="00074419">
        <w:t xml:space="preserve"> outer context factor</w:t>
      </w:r>
      <w:r w:rsidR="00B5349E" w:rsidRPr="00074419">
        <w:t xml:space="preserve"> </w:t>
      </w:r>
      <w:r w:rsidR="00C440C8" w:rsidRPr="00074419">
        <w:t xml:space="preserve">was </w:t>
      </w:r>
      <w:r w:rsidR="00553EE4" w:rsidRPr="00074419">
        <w:t>the Affordable Care Act</w:t>
      </w:r>
      <w:r w:rsidR="00D118EA" w:rsidRPr="00074419">
        <w:t xml:space="preserve"> and its emphasis on</w:t>
      </w:r>
      <w:r w:rsidR="00553EE4" w:rsidRPr="00074419">
        <w:t xml:space="preserve"> integrated</w:t>
      </w:r>
      <w:r w:rsidR="00D118EA" w:rsidRPr="00074419">
        <w:t xml:space="preserve"> </w:t>
      </w:r>
      <w:r w:rsidR="009B3634" w:rsidRPr="00074419">
        <w:t>care</w:t>
      </w:r>
      <w:r w:rsidR="00553EE4" w:rsidRPr="00074419">
        <w:t xml:space="preserve"> and the medical home </w:t>
      </w:r>
      <w:r w:rsidR="00BA565E" w:rsidRPr="00074419">
        <w:fldChar w:fldCharType="begin"/>
      </w:r>
      <w:r w:rsidR="00BA565E" w:rsidRPr="00074419">
        <w:instrText xml:space="preserve"> ADDIN EN.CITE &lt;EndNote&gt;&lt;Cite&gt;&lt;Author&gt;Mechanic&lt;/Author&gt;&lt;Year&gt;2012&lt;/Year&gt;&lt;RecNum&gt;2558&lt;/RecNum&gt;&lt;Prefix&gt;see &lt;/Prefix&gt;&lt;DisplayText&gt;(see Mechanic, 2012)&lt;/DisplayText&gt;&lt;record&gt;&lt;rec-number&gt;2558&lt;/rec-number&gt;&lt;foreign-keys&gt;&lt;key app="EN" db-id="r2rrptxt2w29drezxrj52et9sr02zaxepswe" timestamp="1407424266"&gt;2558&lt;/key&gt;&lt;/foreign-keys&gt;&lt;ref-type name="Journal Article"&gt;17&lt;/ref-type&gt;&lt;contributors&gt;&lt;authors&gt;&lt;author&gt;Mechanic, David&lt;/author&gt;&lt;/authors&gt;&lt;/contributors&gt;&lt;titles&gt;&lt;title&gt;Seizing opportunities under the Affordable Care Act for transforming the mental and behavioral health system&lt;/title&gt;&lt;secondary-title&gt;Health Affairs&lt;/secondary-title&gt;&lt;/titles&gt;&lt;periodical&gt;&lt;full-title&gt;Health Affairs&lt;/full-title&gt;&lt;/periodical&gt;&lt;pages&gt;376–382&lt;/pages&gt;&lt;volume&gt;31&lt;/volume&gt;&lt;number&gt;2&lt;/number&gt;&lt;dates&gt;&lt;year&gt;2012&lt;/year&gt;&lt;/dates&gt;&lt;isbn&gt;0278-2715&lt;/isbn&gt;&lt;urls&gt;&lt;/urls&gt;&lt;/record&gt;&lt;/Cite&gt;&lt;/EndNote&gt;</w:instrText>
      </w:r>
      <w:r w:rsidR="00BA565E" w:rsidRPr="00074419">
        <w:fldChar w:fldCharType="separate"/>
      </w:r>
      <w:r w:rsidR="00BA565E" w:rsidRPr="00074419">
        <w:rPr>
          <w:noProof/>
        </w:rPr>
        <w:t>(see Mechanic, 2012)</w:t>
      </w:r>
      <w:r w:rsidR="00BA565E" w:rsidRPr="00074419">
        <w:fldChar w:fldCharType="end"/>
      </w:r>
      <w:r w:rsidR="00553EE4" w:rsidRPr="00074419">
        <w:t>.</w:t>
      </w:r>
      <w:r w:rsidR="00D118EA" w:rsidRPr="00074419">
        <w:t xml:space="preserve"> </w:t>
      </w:r>
    </w:p>
    <w:p w14:paraId="061402BE" w14:textId="205A52D8" w:rsidR="00AC714D" w:rsidRPr="00074419" w:rsidRDefault="00542858" w:rsidP="00016397">
      <w:pPr>
        <w:spacing w:line="480" w:lineRule="auto"/>
        <w:ind w:firstLine="720"/>
      </w:pPr>
      <w:r w:rsidRPr="00074419">
        <w:rPr>
          <w:b/>
        </w:rPr>
        <w:t>Preparation.</w:t>
      </w:r>
      <w:r w:rsidR="00AC714D" w:rsidRPr="00074419">
        <w:t xml:space="preserve"> </w:t>
      </w:r>
      <w:r w:rsidR="00C440C8" w:rsidRPr="00074419">
        <w:t xml:space="preserve">Once the decision was made to adopt the FCU, three major decisions </w:t>
      </w:r>
      <w:r w:rsidR="00CE45D7" w:rsidRPr="00074419">
        <w:t>were made</w:t>
      </w:r>
      <w:r w:rsidR="001067AF" w:rsidRPr="00074419">
        <w:t xml:space="preserve">: </w:t>
      </w:r>
      <w:r w:rsidR="003A229C" w:rsidRPr="00074419">
        <w:t>funding the effort (</w:t>
      </w:r>
      <w:r w:rsidR="00B7188E" w:rsidRPr="00074419">
        <w:t>outer context</w:t>
      </w:r>
      <w:r w:rsidR="003A229C" w:rsidRPr="00074419">
        <w:t>)</w:t>
      </w:r>
      <w:r w:rsidR="00B7188E" w:rsidRPr="00074419">
        <w:t xml:space="preserve">, </w:t>
      </w:r>
      <w:r w:rsidR="00EC2E85" w:rsidRPr="00074419">
        <w:t xml:space="preserve">determining </w:t>
      </w:r>
      <w:r w:rsidR="00B7188E" w:rsidRPr="00074419">
        <w:t xml:space="preserve">who would deliver the program </w:t>
      </w:r>
      <w:r w:rsidR="00EC2E85" w:rsidRPr="00074419">
        <w:t xml:space="preserve">(inner context), and </w:t>
      </w:r>
      <w:r w:rsidR="006453DA" w:rsidRPr="00074419">
        <w:t>designating</w:t>
      </w:r>
      <w:r w:rsidR="00765665" w:rsidRPr="00074419">
        <w:t xml:space="preserve"> </w:t>
      </w:r>
      <w:r w:rsidR="00EB7B1E" w:rsidRPr="00074419">
        <w:t>leader</w:t>
      </w:r>
      <w:r w:rsidR="00765665" w:rsidRPr="00074419">
        <w:t xml:space="preserve">s </w:t>
      </w:r>
      <w:r w:rsidR="003A229C" w:rsidRPr="00074419">
        <w:t>in the system</w:t>
      </w:r>
      <w:r w:rsidR="00EB7B1E" w:rsidRPr="00074419">
        <w:t xml:space="preserve"> </w:t>
      </w:r>
      <w:r w:rsidR="00765665" w:rsidRPr="00074419">
        <w:t xml:space="preserve">(a pediatrician and a social worker in Arizona, and a psychologist and a pediatrician in Tennessee) </w:t>
      </w:r>
      <w:r w:rsidR="00EB7B1E" w:rsidRPr="00074419">
        <w:t>to work with the research team</w:t>
      </w:r>
      <w:r w:rsidR="003A229C" w:rsidRPr="00074419">
        <w:t xml:space="preserve"> (inner context)</w:t>
      </w:r>
      <w:r w:rsidR="00765665" w:rsidRPr="00074419">
        <w:t>. Having</w:t>
      </w:r>
      <w:r w:rsidR="006453DA" w:rsidRPr="00074419">
        <w:t xml:space="preserve"> internal </w:t>
      </w:r>
      <w:r w:rsidR="00765665" w:rsidRPr="00074419">
        <w:t>leaders</w:t>
      </w:r>
      <w:r w:rsidR="006453DA" w:rsidRPr="00074419">
        <w:t xml:space="preserve"> increases the probability </w:t>
      </w:r>
      <w:r w:rsidR="00765665" w:rsidRPr="00074419">
        <w:t>of</w:t>
      </w:r>
      <w:r w:rsidR="006453DA" w:rsidRPr="00074419">
        <w:t xml:space="preserve"> progress</w:t>
      </w:r>
      <w:r w:rsidR="00765665" w:rsidRPr="00074419">
        <w:t>ing</w:t>
      </w:r>
      <w:r w:rsidR="006453DA" w:rsidRPr="00074419">
        <w:t xml:space="preserve"> to </w:t>
      </w:r>
      <w:r w:rsidR="00765665" w:rsidRPr="00074419">
        <w:t>the I</w:t>
      </w:r>
      <w:r w:rsidR="006453DA" w:rsidRPr="00074419">
        <w:t xml:space="preserve">mplementation </w:t>
      </w:r>
      <w:r w:rsidR="00765665" w:rsidRPr="00074419">
        <w:t xml:space="preserve">phase </w:t>
      </w:r>
      <w:r w:rsidR="006453DA" w:rsidRPr="00074419">
        <w:fldChar w:fldCharType="begin">
          <w:fldData xml:space="preserve">PEVuZE5vdGU+PENpdGU+PEF1dGhvcj5Gb3JnYXRjaDwvQXV0aG9yPjxZZWFyPjIwMDU8L1llYXI+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==
</w:fldData>
        </w:fldChar>
      </w:r>
      <w:r w:rsidR="006453DA" w:rsidRPr="00074419">
        <w:instrText xml:space="preserve"> ADDIN EN.CITE </w:instrText>
      </w:r>
      <w:r w:rsidR="006453DA" w:rsidRPr="00074419">
        <w:fldChar w:fldCharType="begin">
          <w:fldData xml:space="preserve">PEVuZE5vdGU+PENpdGU+PEF1dGhvcj5Gb3JnYXRjaDwvQXV0aG9yPjxZZWFyPjIwMDU8L1llYXI+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==
</w:fldData>
        </w:fldChar>
      </w:r>
      <w:r w:rsidR="006453DA" w:rsidRPr="00074419">
        <w:instrText xml:space="preserve"> ADDIN EN.CITE.DATA </w:instrText>
      </w:r>
      <w:r w:rsidR="006453DA" w:rsidRPr="00074419">
        <w:fldChar w:fldCharType="end"/>
      </w:r>
      <w:r w:rsidR="006453DA" w:rsidRPr="00074419">
        <w:fldChar w:fldCharType="separate"/>
      </w:r>
      <w:r w:rsidR="006453DA" w:rsidRPr="00074419">
        <w:rPr>
          <w:noProof/>
        </w:rPr>
        <w:t>(see Forgatch, Patterson, &amp; DeGarmo, 2005)</w:t>
      </w:r>
      <w:r w:rsidR="006453DA" w:rsidRPr="00074419">
        <w:fldChar w:fldCharType="end"/>
      </w:r>
      <w:r w:rsidR="006453DA" w:rsidRPr="00074419">
        <w:t xml:space="preserve">. </w:t>
      </w:r>
      <w:r w:rsidR="00B7188E" w:rsidRPr="00074419">
        <w:t>Both pilot</w:t>
      </w:r>
      <w:r w:rsidR="00EC7B63" w:rsidRPr="00074419">
        <w:t xml:space="preserve">s </w:t>
      </w:r>
      <w:r w:rsidR="00B7188E" w:rsidRPr="00074419">
        <w:t>were</w:t>
      </w:r>
      <w:r w:rsidR="00760323" w:rsidRPr="00074419">
        <w:t xml:space="preserve"> partially</w:t>
      </w:r>
      <w:r w:rsidR="00B7188E" w:rsidRPr="00074419">
        <w:t xml:space="preserve"> </w:t>
      </w:r>
      <w:r w:rsidR="00760323" w:rsidRPr="00074419">
        <w:t>supported</w:t>
      </w:r>
      <w:r w:rsidR="00B7188E" w:rsidRPr="00074419">
        <w:t xml:space="preserve"> by grants f</w:t>
      </w:r>
      <w:r w:rsidR="00D56098" w:rsidRPr="00074419">
        <w:t>rom universities, which</w:t>
      </w:r>
      <w:r w:rsidR="00B7188E" w:rsidRPr="00074419">
        <w:t xml:space="preserve"> </w:t>
      </w:r>
      <w:r w:rsidR="00155E12" w:rsidRPr="00074419">
        <w:t xml:space="preserve">supported the </w:t>
      </w:r>
      <w:r w:rsidR="00760323" w:rsidRPr="00074419">
        <w:t xml:space="preserve">FCU facilitators, the </w:t>
      </w:r>
      <w:r w:rsidR="00155E12" w:rsidRPr="00074419">
        <w:t>team members who would evaluate the implementation</w:t>
      </w:r>
      <w:r w:rsidR="00760323" w:rsidRPr="00074419">
        <w:t xml:space="preserve">, and </w:t>
      </w:r>
      <w:r w:rsidR="00155E12" w:rsidRPr="00074419">
        <w:t xml:space="preserve">participant </w:t>
      </w:r>
      <w:r w:rsidR="00817D51" w:rsidRPr="00074419">
        <w:t xml:space="preserve">reimbursement </w:t>
      </w:r>
      <w:r w:rsidR="00774188" w:rsidRPr="00074419">
        <w:t>for completing</w:t>
      </w:r>
      <w:r w:rsidR="00155E12" w:rsidRPr="00074419">
        <w:t xml:space="preserve"> research </w:t>
      </w:r>
      <w:r w:rsidR="00774188" w:rsidRPr="00074419">
        <w:t>activities</w:t>
      </w:r>
      <w:r w:rsidR="00D56098" w:rsidRPr="00074419">
        <w:t>.</w:t>
      </w:r>
      <w:r w:rsidR="00155E12" w:rsidRPr="00074419">
        <w:t xml:space="preserve"> </w:t>
      </w:r>
      <w:r w:rsidR="006D7F51" w:rsidRPr="00074419">
        <w:t>The</w:t>
      </w:r>
      <w:r w:rsidR="00381B3F" w:rsidRPr="00074419">
        <w:t xml:space="preserve"> </w:t>
      </w:r>
      <w:r w:rsidR="00296826" w:rsidRPr="00074419">
        <w:t xml:space="preserve">FCU </w:t>
      </w:r>
      <w:r w:rsidR="00381B3F" w:rsidRPr="00074419">
        <w:t xml:space="preserve">implementation </w:t>
      </w:r>
      <w:r w:rsidR="006D7F51" w:rsidRPr="00074419">
        <w:t xml:space="preserve">plan was developed with an understanding of </w:t>
      </w:r>
      <w:r w:rsidR="00A77F2F" w:rsidRPr="00074419">
        <w:t xml:space="preserve">the organizational structure </w:t>
      </w:r>
      <w:r w:rsidR="006D7F51" w:rsidRPr="00074419">
        <w:t>of</w:t>
      </w:r>
      <w:r w:rsidR="00C006EB" w:rsidRPr="00074419">
        <w:t xml:space="preserve"> the clinic</w:t>
      </w:r>
      <w:r w:rsidR="00BF417E" w:rsidRPr="00074419">
        <w:t xml:space="preserve"> in conjunction with </w:t>
      </w:r>
      <w:r w:rsidR="00C440C8" w:rsidRPr="00074419">
        <w:t>our</w:t>
      </w:r>
      <w:r w:rsidR="00C006EB" w:rsidRPr="00074419">
        <w:t xml:space="preserve"> assessment of potential barriers and the identification of strategies to address them</w:t>
      </w:r>
      <w:r w:rsidR="00EA614F" w:rsidRPr="00074419">
        <w:t>. Implementation strategies are</w:t>
      </w:r>
      <w:r w:rsidR="005566B1" w:rsidRPr="00074419">
        <w:t xml:space="preserve"> interventions on the service system aimed at increasing adoption of new practices into routine care</w:t>
      </w:r>
      <w:r w:rsidR="00467AE8" w:rsidRPr="00074419">
        <w:t xml:space="preserve"> </w:t>
      </w:r>
      <w:r w:rsidR="00302BBA" w:rsidRPr="00074419">
        <w:fldChar w:fldCharType="begin"/>
      </w:r>
      <w:r w:rsidR="004B6F46" w:rsidRPr="00074419">
        <w:instrText xml:space="preserve"> ADDIN EN.CITE &lt;EndNote&gt;&lt;Cite&gt;&lt;Author&gt;Waltz&lt;/Author&gt;&lt;Year&gt;2015&lt;/Year&gt;&lt;RecNum&gt;3664&lt;/RecNum&gt;&lt;Prefix&gt;see &lt;/Prefix&gt;&lt;DisplayText&gt;(see Waltz et al., 2015)&lt;/DisplayText&gt;&lt;record&gt;&lt;rec-number&gt;3664&lt;/rec-number&gt;&lt;foreign-keys&gt;&lt;key app="EN" db-id="r2rrptxt2w29drezxrj52et9sr02zaxepswe" timestamp="1478378122"&gt;3664&lt;/key&gt;&lt;/foreign-keys&gt;&lt;ref-type name="Journal Article"&gt;17&lt;/ref-type&gt;&lt;contributors&gt;&lt;authors&gt;&lt;author&gt;Waltz, Thomas J.&lt;/author&gt;&lt;author&gt;Powell, Byron J.&lt;/author&gt;&lt;author&gt;Matthieu, Monica M.&lt;/author&gt;&lt;author&gt;Damschroder, Laura J.&lt;/author&gt;&lt;author&gt;Chinman, Matthew J.&lt;/author&gt;&lt;author&gt;Smith, Jeffrey L.&lt;/author&gt;&lt;author&gt;Proctor, Enola K.&lt;/author&gt;&lt;author&gt;Kirchner, JoAnn E.&lt;/author&gt;&lt;/authors&gt;&lt;/contributors&gt;&lt;titles&gt;&lt;title&gt;Use of concept mapping to characterize relationships among implementation strategies and assess their feasibility and importance: results from the Expert Recommendations for Implementing Change (ERIC) study&lt;/title&gt;&lt;secondary-title&gt;Implementation Science&lt;/secondary-title&gt;&lt;/titles&gt;&lt;periodical&gt;&lt;full-title&gt;Implementation Science&lt;/full-title&gt;&lt;/periodical&gt;&lt;pages&gt;109&lt;/pages&gt;&lt;volume&gt;10&lt;/volume&gt;&lt;number&gt;1&lt;/number&gt;&lt;dates&gt;&lt;year&gt;2015&lt;/year&gt;&lt;/dates&gt;&lt;isbn&gt;1748-5908&lt;/isbn&gt;&lt;label&gt;Waltz2015&lt;/label&gt;&lt;work-type&gt;journal article&lt;/work-type&gt;&lt;urls&gt;&lt;related-urls&gt;&lt;url&gt;http://dx.doi.org/10.1186/s13012-015-0295-0&lt;/url&gt;&lt;/related-urls&gt;&lt;/urls&gt;&lt;electronic-resource-num&gt;10.1186/s13012-015-0295-0&lt;/electronic-resource-num&gt;&lt;/record&gt;&lt;/Cite&gt;&lt;/EndNote&gt;</w:instrText>
      </w:r>
      <w:r w:rsidR="00302BBA" w:rsidRPr="00074419">
        <w:fldChar w:fldCharType="separate"/>
      </w:r>
      <w:r w:rsidR="00302BBA" w:rsidRPr="00074419">
        <w:rPr>
          <w:noProof/>
        </w:rPr>
        <w:t>(see Waltz et al., 2015)</w:t>
      </w:r>
      <w:r w:rsidR="00302BBA" w:rsidRPr="00074419">
        <w:fldChar w:fldCharType="end"/>
      </w:r>
      <w:r w:rsidR="002F7528" w:rsidRPr="00074419">
        <w:t xml:space="preserve">. </w:t>
      </w:r>
      <w:r w:rsidR="00663A56" w:rsidRPr="00074419">
        <w:t xml:space="preserve">For example, </w:t>
      </w:r>
      <w:r w:rsidR="002F7528" w:rsidRPr="00074419">
        <w:t xml:space="preserve">we needed </w:t>
      </w:r>
      <w:r w:rsidR="00467AE8" w:rsidRPr="00074419">
        <w:t xml:space="preserve">a screening procedure </w:t>
      </w:r>
      <w:r w:rsidR="00C006EB" w:rsidRPr="00074419">
        <w:t xml:space="preserve">to identify eligible families, </w:t>
      </w:r>
      <w:r w:rsidR="00546410" w:rsidRPr="00074419">
        <w:t>as well as a process of staff accountability for</w:t>
      </w:r>
      <w:r w:rsidR="00C006EB" w:rsidRPr="00074419">
        <w:t xml:space="preserve"> </w:t>
      </w:r>
      <w:r w:rsidR="00467AE8" w:rsidRPr="00074419">
        <w:t>collect</w:t>
      </w:r>
      <w:r w:rsidR="00546410" w:rsidRPr="00074419">
        <w:t>ing</w:t>
      </w:r>
      <w:r w:rsidR="00C006EB" w:rsidRPr="00074419">
        <w:t xml:space="preserve"> </w:t>
      </w:r>
      <w:r w:rsidR="00467AE8" w:rsidRPr="00074419">
        <w:t>screeners</w:t>
      </w:r>
      <w:r w:rsidR="00546410" w:rsidRPr="00074419">
        <w:t xml:space="preserve">, </w:t>
      </w:r>
      <w:r w:rsidR="00C006EB" w:rsidRPr="00074419">
        <w:t>communicat</w:t>
      </w:r>
      <w:r w:rsidR="00546410" w:rsidRPr="00074419">
        <w:t>ing</w:t>
      </w:r>
      <w:r w:rsidR="00467AE8" w:rsidRPr="00074419">
        <w:t xml:space="preserve"> results</w:t>
      </w:r>
      <w:r w:rsidR="00C006EB" w:rsidRPr="00074419">
        <w:t xml:space="preserve">, </w:t>
      </w:r>
      <w:r w:rsidR="00546410" w:rsidRPr="00074419">
        <w:t>and</w:t>
      </w:r>
      <w:r w:rsidR="00C006EB" w:rsidRPr="00074419">
        <w:t xml:space="preserve"> connect</w:t>
      </w:r>
      <w:r w:rsidR="00546410" w:rsidRPr="00074419">
        <w:t>ing</w:t>
      </w:r>
      <w:r w:rsidR="00C006EB" w:rsidRPr="00074419">
        <w:t xml:space="preserve"> the family to the FCU </w:t>
      </w:r>
      <w:r w:rsidR="009C59CC" w:rsidRPr="00074419">
        <w:t>staff</w:t>
      </w:r>
      <w:r w:rsidR="00C006EB" w:rsidRPr="00074419">
        <w:t>.</w:t>
      </w:r>
      <w:r w:rsidR="003F0550" w:rsidRPr="00074419">
        <w:t xml:space="preserve"> Also, </w:t>
      </w:r>
      <w:r w:rsidR="00817D51" w:rsidRPr="00074419">
        <w:t xml:space="preserve">we proposed the </w:t>
      </w:r>
      <w:r w:rsidR="003F0550" w:rsidRPr="00074419">
        <w:t xml:space="preserve">adaptation of the FCU to reduce the time and number of contacts to better align with </w:t>
      </w:r>
      <w:r w:rsidR="00817D51" w:rsidRPr="00074419">
        <w:t>the context</w:t>
      </w:r>
      <w:r w:rsidR="003F0550" w:rsidRPr="00074419">
        <w:t>.</w:t>
      </w:r>
      <w:r w:rsidR="00C006EB" w:rsidRPr="00074419">
        <w:t xml:space="preserve"> Once a plan was established, </w:t>
      </w:r>
      <w:r w:rsidR="00A77F2F" w:rsidRPr="00074419">
        <w:t xml:space="preserve">trainings were conducted for each role of the project. </w:t>
      </w:r>
    </w:p>
    <w:p w14:paraId="4AFB5DC8" w14:textId="3C0011EA" w:rsidR="00F91B43" w:rsidRPr="00074419" w:rsidRDefault="00AC714D" w:rsidP="00016397">
      <w:pPr>
        <w:spacing w:line="480" w:lineRule="auto"/>
        <w:ind w:firstLine="720"/>
      </w:pPr>
      <w:r w:rsidRPr="00074419">
        <w:rPr>
          <w:b/>
        </w:rPr>
        <w:t>Implementation</w:t>
      </w:r>
      <w:r w:rsidR="00542858" w:rsidRPr="00074419">
        <w:rPr>
          <w:b/>
        </w:rPr>
        <w:t>.</w:t>
      </w:r>
      <w:r w:rsidR="00012D17" w:rsidRPr="00074419">
        <w:t xml:space="preserve"> </w:t>
      </w:r>
      <w:r w:rsidR="00382796" w:rsidRPr="00074419">
        <w:t xml:space="preserve">We found that the ideological fit of the FCU </w:t>
      </w:r>
      <w:r w:rsidR="009C59CC" w:rsidRPr="00074419">
        <w:t>was a</w:t>
      </w:r>
      <w:r w:rsidR="00382796" w:rsidRPr="00074419">
        <w:t xml:space="preserve"> </w:t>
      </w:r>
      <w:r w:rsidR="00FF27B0" w:rsidRPr="00074419">
        <w:t>chief</w:t>
      </w:r>
      <w:r w:rsidR="00382796" w:rsidRPr="00074419">
        <w:t xml:space="preserve"> </w:t>
      </w:r>
      <w:r w:rsidR="009C59CC" w:rsidRPr="00074419">
        <w:t>facilitator</w:t>
      </w:r>
      <w:r w:rsidR="00382796" w:rsidRPr="00074419">
        <w:t xml:space="preserve">. </w:t>
      </w:r>
      <w:r w:rsidR="000D4100" w:rsidRPr="00074419">
        <w:t xml:space="preserve">A barrier that we encountered, </w:t>
      </w:r>
      <w:r w:rsidR="000E522F" w:rsidRPr="00074419">
        <w:t>expected in this setting</w:t>
      </w:r>
      <w:r w:rsidR="002E28BC" w:rsidRPr="00074419">
        <w:t>, was</w:t>
      </w:r>
      <w:r w:rsidR="000D4100" w:rsidRPr="00074419">
        <w:t xml:space="preserve"> </w:t>
      </w:r>
      <w:r w:rsidR="00546410" w:rsidRPr="00074419">
        <w:t>limited space</w:t>
      </w:r>
      <w:r w:rsidR="000D4100" w:rsidRPr="00074419">
        <w:t xml:space="preserve">. Working with clinic leadership, we were able to secure space </w:t>
      </w:r>
      <w:r w:rsidR="00467AE8" w:rsidRPr="00074419">
        <w:t>that</w:t>
      </w:r>
      <w:r w:rsidR="00F2366A" w:rsidRPr="00074419">
        <w:t xml:space="preserve"> would not disrupt </w:t>
      </w:r>
      <w:r w:rsidR="000D4100" w:rsidRPr="00074419">
        <w:t>services</w:t>
      </w:r>
      <w:r w:rsidR="00467AE8" w:rsidRPr="00074419">
        <w:t>.</w:t>
      </w:r>
      <w:r w:rsidR="00C65D11" w:rsidRPr="00074419">
        <w:t xml:space="preserve"> </w:t>
      </w:r>
      <w:r w:rsidR="00546410" w:rsidRPr="00074419">
        <w:t xml:space="preserve">Because our implementation strategy accounted for the inner </w:t>
      </w:r>
      <w:r w:rsidR="00A74637" w:rsidRPr="00074419">
        <w:t>context</w:t>
      </w:r>
      <w:r w:rsidR="00546410" w:rsidRPr="00074419">
        <w:t xml:space="preserve"> by incorporating stakeholder views</w:t>
      </w:r>
      <w:r w:rsidR="006057CC" w:rsidRPr="00074419">
        <w:t>,</w:t>
      </w:r>
      <w:r w:rsidR="00546410" w:rsidRPr="00074419">
        <w:t xml:space="preserve"> and articulated a process that placed as little burden as possi</w:t>
      </w:r>
      <w:r w:rsidR="00A74637" w:rsidRPr="00074419">
        <w:t>ble on their work, clinic staff</w:t>
      </w:r>
      <w:r w:rsidR="00546410" w:rsidRPr="00074419">
        <w:t xml:space="preserve"> </w:t>
      </w:r>
      <w:r w:rsidR="00C65D11" w:rsidRPr="00074419">
        <w:t xml:space="preserve">were receptive to the </w:t>
      </w:r>
      <w:r w:rsidR="00182FB0" w:rsidRPr="00074419">
        <w:t>screening procedure and recognized the value in offering an embedded family support program (</w:t>
      </w:r>
      <w:r w:rsidR="006057CC" w:rsidRPr="00074419">
        <w:t xml:space="preserve">the </w:t>
      </w:r>
      <w:r w:rsidR="00182FB0" w:rsidRPr="00074419">
        <w:t>FCU)</w:t>
      </w:r>
      <w:r w:rsidR="00C65D11" w:rsidRPr="00074419">
        <w:t>.</w:t>
      </w:r>
      <w:r w:rsidR="001F6F8A" w:rsidRPr="00074419">
        <w:t xml:space="preserve"> </w:t>
      </w:r>
      <w:r w:rsidR="00B26B74" w:rsidRPr="00074419">
        <w:t xml:space="preserve">In the outer context, </w:t>
      </w:r>
      <w:r w:rsidR="002E28BC" w:rsidRPr="00074419">
        <w:t>we enga</w:t>
      </w:r>
      <w:r w:rsidR="006057CC" w:rsidRPr="00074419">
        <w:t>ged the intervention developer</w:t>
      </w:r>
      <w:r w:rsidR="002E28BC" w:rsidRPr="00074419">
        <w:t xml:space="preserve">, who </w:t>
      </w:r>
      <w:r w:rsidR="003B5B6F" w:rsidRPr="00074419">
        <w:t xml:space="preserve">provided </w:t>
      </w:r>
      <w:r w:rsidR="0082530A" w:rsidRPr="00074419">
        <w:t xml:space="preserve">consultation, </w:t>
      </w:r>
      <w:r w:rsidR="002E28BC" w:rsidRPr="00074419">
        <w:t>measured</w:t>
      </w:r>
      <w:r w:rsidR="003B5B6F" w:rsidRPr="00074419">
        <w:t xml:space="preserve"> </w:t>
      </w:r>
      <w:r w:rsidR="00C65D11" w:rsidRPr="00074419">
        <w:t>fidelity</w:t>
      </w:r>
      <w:r w:rsidR="003B5B6F" w:rsidRPr="00074419">
        <w:t xml:space="preserve"> </w:t>
      </w:r>
      <w:r w:rsidR="0082530A" w:rsidRPr="00074419">
        <w:t>to</w:t>
      </w:r>
      <w:r w:rsidR="00C65D11" w:rsidRPr="00074419">
        <w:t xml:space="preserve"> </w:t>
      </w:r>
      <w:r w:rsidR="003B5B6F" w:rsidRPr="00074419">
        <w:t>the FCU, and</w:t>
      </w:r>
      <w:r w:rsidR="002E28BC" w:rsidRPr="00074419">
        <w:t xml:space="preserve"> </w:t>
      </w:r>
      <w:r w:rsidR="00AD6CDD" w:rsidRPr="00074419">
        <w:t>helped</w:t>
      </w:r>
      <w:r w:rsidR="002E28BC" w:rsidRPr="00074419">
        <w:t xml:space="preserve"> troubleshoot</w:t>
      </w:r>
      <w:r w:rsidR="003B5B6F" w:rsidRPr="00074419">
        <w:t xml:space="preserve"> challenges as they arose.</w:t>
      </w:r>
      <w:r w:rsidR="008B393C" w:rsidRPr="00074419">
        <w:t xml:space="preserve"> </w:t>
      </w:r>
      <w:r w:rsidR="00F2366A" w:rsidRPr="00074419">
        <w:t>During this phase, we began collecting</w:t>
      </w:r>
      <w:r w:rsidR="008B393C" w:rsidRPr="00074419">
        <w:t xml:space="preserve"> implemen</w:t>
      </w:r>
      <w:r w:rsidR="005973E8" w:rsidRPr="00074419">
        <w:t>tation</w:t>
      </w:r>
      <w:r w:rsidR="00AD6CDD" w:rsidRPr="00074419">
        <w:t xml:space="preserve"> outcome data</w:t>
      </w:r>
      <w:r w:rsidR="00AB65DC" w:rsidRPr="00074419">
        <w:t>,</w:t>
      </w:r>
      <w:r w:rsidR="00F2366A" w:rsidRPr="00074419">
        <w:t xml:space="preserve"> which </w:t>
      </w:r>
      <w:r w:rsidR="000C40A2" w:rsidRPr="00074419">
        <w:t>informed</w:t>
      </w:r>
      <w:r w:rsidR="00DD4A32" w:rsidRPr="00074419">
        <w:t xml:space="preserve"> </w:t>
      </w:r>
      <w:r w:rsidR="000C40A2" w:rsidRPr="00074419">
        <w:t>modifications to</w:t>
      </w:r>
      <w:r w:rsidR="00F2366A" w:rsidRPr="00074419">
        <w:t xml:space="preserve"> </w:t>
      </w:r>
      <w:r w:rsidR="00467AE8" w:rsidRPr="00074419">
        <w:t>our process</w:t>
      </w:r>
      <w:r w:rsidR="00DD4A32" w:rsidRPr="00074419">
        <w:t xml:space="preserve">. </w:t>
      </w:r>
    </w:p>
    <w:p w14:paraId="5A485613" w14:textId="49940462" w:rsidR="00AF0CDB" w:rsidRPr="00074419" w:rsidRDefault="005A1A83" w:rsidP="00016397">
      <w:pPr>
        <w:spacing w:line="480" w:lineRule="auto"/>
        <w:ind w:firstLine="720"/>
      </w:pPr>
      <w:r w:rsidRPr="00074419">
        <w:rPr>
          <w:b/>
        </w:rPr>
        <w:t>Sustainment.</w:t>
      </w:r>
      <w:r w:rsidR="00D8725C" w:rsidRPr="00074419">
        <w:t xml:space="preserve"> S</w:t>
      </w:r>
      <w:r w:rsidR="006633CA" w:rsidRPr="00074419">
        <w:t>ustainment typically refers to</w:t>
      </w:r>
      <w:r w:rsidR="002935F1" w:rsidRPr="00074419">
        <w:t xml:space="preserve"> the factors that contribute to</w:t>
      </w:r>
      <w:r w:rsidR="00D8725C" w:rsidRPr="00074419">
        <w:t xml:space="preserve"> </w:t>
      </w:r>
      <w:r w:rsidR="002935F1" w:rsidRPr="00074419">
        <w:t>integrating the new practice into usual care (continued</w:t>
      </w:r>
      <w:r w:rsidR="00D8725C" w:rsidRPr="00074419">
        <w:t xml:space="preserve"> </w:t>
      </w:r>
      <w:r w:rsidR="002935F1" w:rsidRPr="00074419">
        <w:t>implementation).</w:t>
      </w:r>
      <w:r w:rsidR="00D8725C" w:rsidRPr="00074419">
        <w:t xml:space="preserve"> </w:t>
      </w:r>
      <w:r w:rsidR="006633CA" w:rsidRPr="00074419">
        <w:t xml:space="preserve">Our pilot projects did not enter the Sustainment phase. However, some of the factors </w:t>
      </w:r>
      <w:r w:rsidR="008D13E1" w:rsidRPr="00074419">
        <w:t>that could have affected sustainment of FCU</w:t>
      </w:r>
      <w:r w:rsidR="006633CA" w:rsidRPr="00074419">
        <w:t xml:space="preserve"> </w:t>
      </w:r>
      <w:r w:rsidR="00AF0CDB" w:rsidRPr="00074419">
        <w:t xml:space="preserve">in our pilot projects were </w:t>
      </w:r>
      <w:r w:rsidR="003B676D" w:rsidRPr="00074419">
        <w:t xml:space="preserve">training </w:t>
      </w:r>
      <w:r w:rsidR="00266D7D" w:rsidRPr="00074419">
        <w:t xml:space="preserve">new and/or existing </w:t>
      </w:r>
      <w:r w:rsidR="00AF0CDB" w:rsidRPr="00074419">
        <w:t xml:space="preserve">personnel, </w:t>
      </w:r>
      <w:r w:rsidR="003B676D" w:rsidRPr="00074419">
        <w:t xml:space="preserve">establishing ongoing </w:t>
      </w:r>
      <w:r w:rsidR="00AF0CDB" w:rsidRPr="00074419">
        <w:t xml:space="preserve">leadership support, </w:t>
      </w:r>
      <w:r w:rsidR="003B676D" w:rsidRPr="00074419">
        <w:t xml:space="preserve">identifying sources for </w:t>
      </w:r>
      <w:r w:rsidR="00AF0CDB" w:rsidRPr="00074419">
        <w:t xml:space="preserve">reimbursement, and continuing the screening procedure. </w:t>
      </w:r>
      <w:r w:rsidR="000E522F" w:rsidRPr="00074419">
        <w:t>For example, i</w:t>
      </w:r>
      <w:r w:rsidR="00AF0CDB" w:rsidRPr="00074419">
        <w:t>n both pilots, gradua</w:t>
      </w:r>
      <w:r w:rsidR="00B9091B" w:rsidRPr="00074419">
        <w:t>te students delivered this FCU</w:t>
      </w:r>
      <w:r w:rsidR="000E522F" w:rsidRPr="00074419">
        <w:t>; however, t</w:t>
      </w:r>
      <w:r w:rsidR="00AF0CDB" w:rsidRPr="00074419">
        <w:t xml:space="preserve">raining existing staff </w:t>
      </w:r>
      <w:r w:rsidR="000E522F" w:rsidRPr="00074419">
        <w:t>would have been</w:t>
      </w:r>
      <w:r w:rsidR="00B9091B" w:rsidRPr="00074419">
        <w:t xml:space="preserve"> </w:t>
      </w:r>
      <w:r w:rsidR="000E522F" w:rsidRPr="00074419">
        <w:t xml:space="preserve">a </w:t>
      </w:r>
      <w:r w:rsidR="00B9091B" w:rsidRPr="00074419">
        <w:t>more sustainable</w:t>
      </w:r>
      <w:r w:rsidR="000E522F" w:rsidRPr="00074419">
        <w:t xml:space="preserve"> solution.</w:t>
      </w:r>
      <w:r w:rsidR="00AF0CDB" w:rsidRPr="00074419">
        <w:t xml:space="preserve"> </w:t>
      </w:r>
      <w:r w:rsidR="000E522F" w:rsidRPr="00074419">
        <w:t>These staff could</w:t>
      </w:r>
      <w:r w:rsidR="008D13E1" w:rsidRPr="00074419">
        <w:t xml:space="preserve"> then </w:t>
      </w:r>
      <w:r w:rsidR="00AF0CDB" w:rsidRPr="00074419">
        <w:t xml:space="preserve">train others </w:t>
      </w:r>
      <w:r w:rsidR="009D254E" w:rsidRPr="00074419">
        <w:t xml:space="preserve">(e.g., new hires) </w:t>
      </w:r>
      <w:r w:rsidR="008D13E1" w:rsidRPr="00074419">
        <w:t>to deliver</w:t>
      </w:r>
      <w:r w:rsidR="00AF0CDB" w:rsidRPr="00074419">
        <w:t xml:space="preserve"> the intervention</w:t>
      </w:r>
      <w:r w:rsidR="009D254E" w:rsidRPr="00074419">
        <w:t xml:space="preserve"> </w:t>
      </w:r>
      <w:r w:rsidR="00AF0CDB" w:rsidRPr="00074419">
        <w:t>(i.e., train-the-trainer).</w:t>
      </w:r>
      <w:r w:rsidR="00D90FEF" w:rsidRPr="00074419">
        <w:t xml:space="preserve"> </w:t>
      </w:r>
      <w:r w:rsidR="008D13E1" w:rsidRPr="00074419">
        <w:t xml:space="preserve">An </w:t>
      </w:r>
      <w:r w:rsidR="00D90FEF" w:rsidRPr="00074419">
        <w:t xml:space="preserve">implementation outcome to measure </w:t>
      </w:r>
      <w:r w:rsidR="008D13E1" w:rsidRPr="00074419">
        <w:t xml:space="preserve">the effectiveness of this strategy would be </w:t>
      </w:r>
      <w:r w:rsidR="00D90FEF" w:rsidRPr="00074419">
        <w:t xml:space="preserve">fidelity to the </w:t>
      </w:r>
      <w:r w:rsidR="009D254E" w:rsidRPr="00074419">
        <w:t xml:space="preserve">FCU </w:t>
      </w:r>
      <w:r w:rsidR="00D90FEF" w:rsidRPr="00074419">
        <w:t>protocol</w:t>
      </w:r>
      <w:r w:rsidR="005452E6" w:rsidRPr="00074419">
        <w:t>. Stud</w:t>
      </w:r>
      <w:r w:rsidR="008D13E1" w:rsidRPr="00074419">
        <w:t>ies have demonstrated that the</w:t>
      </w:r>
      <w:r w:rsidR="005452E6" w:rsidRPr="00074419">
        <w:t xml:space="preserve"> train-the-trainer model can effectively maintain fidelity to parenting programs over long periods in real-world service settings</w:t>
      </w:r>
      <w:r w:rsidR="00D90FEF" w:rsidRPr="00074419">
        <w:t xml:space="preserve"> </w:t>
      </w:r>
      <w:r w:rsidR="00D90FEF" w:rsidRPr="00074419">
        <w:fldChar w:fldCharType="begin"/>
      </w:r>
      <w:r w:rsidR="00D90FEF" w:rsidRPr="00074419">
        <w:instrText xml:space="preserve"> ADDIN EN.CITE &lt;EndNote&gt;&lt;Cite&gt;&lt;Author&gt;Forgatch&lt;/Author&gt;&lt;Year&gt;2011&lt;/Year&gt;&lt;RecNum&gt;1142&lt;/RecNum&gt;&lt;Prefix&gt;e.g.`, &lt;/Prefix&gt;&lt;DisplayText&gt;(e.g., Forgatch &amp;amp; DeGarmo, 2011)&lt;/DisplayText&gt;&lt;record&gt;&lt;rec-number&gt;1142&lt;/rec-number&gt;&lt;foreign-keys&gt;&lt;key app="EN" db-id="r2rrptxt2w29drezxrj52et9sr02zaxepswe" timestamp="1334849930"&gt;1142&lt;/key&gt;&lt;/foreign-keys&gt;&lt;ref-type name="Journal Article"&gt;17&lt;/ref-type&gt;&lt;contributors&gt;&lt;authors&gt;&lt;author&gt;Forgatch, M. S.&lt;/author&gt;&lt;author&gt;DeGarmo, D. S.&lt;/author&gt;&lt;/authors&gt;&lt;/contributors&gt;&lt;titles&gt;&lt;title&gt;Sustaining fidelity following the nationwide PMTO™ implementation in Norway&lt;/title&gt;&lt;secondary-title&gt;Prevention Science&lt;/secondary-title&gt;&lt;/titles&gt;&lt;periodical&gt;&lt;full-title&gt;Prevention Science&lt;/full-title&gt;&lt;/periodical&gt;&lt;pages&gt;235-246&lt;/pages&gt;&lt;volume&gt;12&lt;/volume&gt;&lt;number&gt;3&lt;/number&gt;&lt;keywords&gt;&lt;keyword&gt;Medicine&lt;/keyword&gt;&lt;/keywords&gt;&lt;dates&gt;&lt;year&gt;2011&lt;/year&gt;&lt;/dates&gt;&lt;publisher&gt;Springer Netherlands&lt;/publisher&gt;&lt;isbn&gt;1389-4986&lt;/isbn&gt;&lt;urls&gt;&lt;related-urls&gt;&lt;url&gt;http://dx.doi.org/10.1007/s11121-011-0225-6&lt;/url&gt;&lt;/related-urls&gt;&lt;/urls&gt;&lt;electronic-resource-num&gt;10.1007/s11121-011-0225-6&lt;/electronic-resource-num&gt;&lt;/record&gt;&lt;/Cite&gt;&lt;/EndNote&gt;</w:instrText>
      </w:r>
      <w:r w:rsidR="00D90FEF" w:rsidRPr="00074419">
        <w:fldChar w:fldCharType="separate"/>
      </w:r>
      <w:r w:rsidR="00D90FEF" w:rsidRPr="00074419">
        <w:rPr>
          <w:noProof/>
        </w:rPr>
        <w:t>(e.g., Forgatch &amp; DeGarmo, 2011)</w:t>
      </w:r>
      <w:r w:rsidR="00D90FEF" w:rsidRPr="00074419">
        <w:fldChar w:fldCharType="end"/>
      </w:r>
      <w:r w:rsidR="00D90FEF" w:rsidRPr="00074419">
        <w:t xml:space="preserve">. </w:t>
      </w:r>
    </w:p>
    <w:p w14:paraId="3B3C4F9B" w14:textId="5739443B" w:rsidR="0084662E" w:rsidRPr="00074419" w:rsidRDefault="00F91B43" w:rsidP="00016397">
      <w:pPr>
        <w:spacing w:line="480" w:lineRule="auto"/>
        <w:rPr>
          <w:b/>
        </w:rPr>
      </w:pPr>
      <w:r w:rsidRPr="00074419">
        <w:rPr>
          <w:b/>
        </w:rPr>
        <w:t>Assessing Implementation Processes and Outcomes</w:t>
      </w:r>
    </w:p>
    <w:p w14:paraId="4F5B8DE2" w14:textId="792C5D62" w:rsidR="004747C7" w:rsidRPr="00074419" w:rsidRDefault="009D254E" w:rsidP="00016397">
      <w:pPr>
        <w:spacing w:line="480" w:lineRule="auto"/>
        <w:ind w:firstLine="720"/>
      </w:pPr>
      <w:r w:rsidRPr="00074419">
        <w:t xml:space="preserve">One advantage of the </w:t>
      </w:r>
      <w:r w:rsidR="00CD1232" w:rsidRPr="00074419">
        <w:t xml:space="preserve">EPIS model </w:t>
      </w:r>
      <w:r w:rsidRPr="00074419">
        <w:t xml:space="preserve">is that it </w:t>
      </w:r>
      <w:r w:rsidR="00520AA8" w:rsidRPr="00074419">
        <w:t>focuses on factors</w:t>
      </w:r>
      <w:r w:rsidRPr="00074419">
        <w:t xml:space="preserve"> </w:t>
      </w:r>
      <w:r w:rsidR="003B676D" w:rsidRPr="00074419">
        <w:t>t</w:t>
      </w:r>
      <w:r w:rsidRPr="00074419">
        <w:t xml:space="preserve">hat can be </w:t>
      </w:r>
      <w:r w:rsidRPr="00074419">
        <w:rPr>
          <w:i/>
        </w:rPr>
        <w:t>measured</w:t>
      </w:r>
      <w:r w:rsidR="00CD1232" w:rsidRPr="00074419">
        <w:t>.</w:t>
      </w:r>
      <w:r w:rsidR="003B676D" w:rsidRPr="00074419">
        <w:t xml:space="preserve"> Local contexts that apply</w:t>
      </w:r>
      <w:r w:rsidR="00520AA8" w:rsidRPr="00074419">
        <w:t xml:space="preserve"> a </w:t>
      </w:r>
      <w:r w:rsidR="008A2303" w:rsidRPr="00074419">
        <w:t xml:space="preserve">theory-guided </w:t>
      </w:r>
      <w:r w:rsidR="008A2303" w:rsidRPr="00074419">
        <w:rPr>
          <w:i/>
        </w:rPr>
        <w:t xml:space="preserve">implementation </w:t>
      </w:r>
      <w:r w:rsidR="00520AA8" w:rsidRPr="00074419">
        <w:rPr>
          <w:i/>
        </w:rPr>
        <w:t>framework</w:t>
      </w:r>
      <w:r w:rsidR="009A12DD" w:rsidRPr="00074419">
        <w:t xml:space="preserve"> </w:t>
      </w:r>
      <w:r w:rsidR="008A2303" w:rsidRPr="00074419">
        <w:rPr>
          <w:i/>
        </w:rPr>
        <w:t xml:space="preserve">and </w:t>
      </w:r>
      <w:r w:rsidR="00520AA8" w:rsidRPr="00074419">
        <w:rPr>
          <w:i/>
        </w:rPr>
        <w:t>outcome assessment strategy</w:t>
      </w:r>
      <w:r w:rsidR="008A2303" w:rsidRPr="00074419">
        <w:t xml:space="preserve"> </w:t>
      </w:r>
      <w:r w:rsidR="008A2303" w:rsidRPr="00074419">
        <w:rPr>
          <w:strike/>
        </w:rPr>
        <w:t>enable</w:t>
      </w:r>
      <w:r w:rsidR="00520AA8" w:rsidRPr="00074419">
        <w:rPr>
          <w:strike/>
        </w:rPr>
        <w:t>s</w:t>
      </w:r>
      <w:r w:rsidR="008A2303" w:rsidRPr="00074419">
        <w:t xml:space="preserve"> </w:t>
      </w:r>
      <w:r w:rsidR="003B676D" w:rsidRPr="00074419">
        <w:t>can produce</w:t>
      </w:r>
      <w:r w:rsidR="008A2303" w:rsidRPr="00074419">
        <w:t xml:space="preserve"> generalizable knowledge</w:t>
      </w:r>
      <w:r w:rsidR="003B676D" w:rsidRPr="00074419">
        <w:t>. This is particularly true</w:t>
      </w:r>
      <w:r w:rsidR="008A2303" w:rsidRPr="00074419">
        <w:t xml:space="preserve"> </w:t>
      </w:r>
      <w:r w:rsidR="00233337" w:rsidRPr="00074419">
        <w:t>when</w:t>
      </w:r>
      <w:r w:rsidR="003B676D" w:rsidRPr="00074419">
        <w:t xml:space="preserve"> combined with</w:t>
      </w:r>
      <w:r w:rsidR="00233337" w:rsidRPr="00074419">
        <w:t xml:space="preserve"> a sufficiently rigorous </w:t>
      </w:r>
      <w:r w:rsidR="003B676D" w:rsidRPr="00074419">
        <w:t xml:space="preserve">research </w:t>
      </w:r>
      <w:r w:rsidR="00233337" w:rsidRPr="00074419">
        <w:t xml:space="preserve">design </w:t>
      </w:r>
      <w:r w:rsidR="004C396A" w:rsidRPr="00074419">
        <w:fldChar w:fldCharType="begin"/>
      </w:r>
      <w:r w:rsidR="00BE78A6" w:rsidRPr="00074419">
        <w:instrText xml:space="preserve"> ADDIN EN.CITE &lt;EndNote&gt;&lt;Cite&gt;&lt;Author&gt;Brown&lt;/Author&gt;&lt;Year&gt;2017&lt;/Year&gt;&lt;RecNum&gt;3602&lt;/RecNum&gt;&lt;DisplayText&gt;(Brown et al., 2017)&lt;/DisplayText&gt;&lt;record&gt;&lt;rec-number&gt;3602&lt;/rec-number&gt;&lt;foreign-keys&gt;&lt;key app="EN" db-id="r2rrptxt2w29drezxrj52et9sr02zaxepswe" timestamp="1475335270"&gt;3602&lt;/key&gt;&lt;/foreign-keys&gt;&lt;ref-type name="Journal Article"&gt;17&lt;/ref-type&gt;&lt;contributors&gt;&lt;authors&gt;&lt;author&gt;Brown, C Hendricks&lt;/author&gt;&lt;author&gt;Geoffrey Curran&lt;/author&gt;&lt;author&gt;Lawrence A. Palinkas&lt;/author&gt;&lt;author&gt;Gregory A. Aarons&lt;/author&gt;&lt;author&gt;Kenneth B. Wells&lt;/author&gt;&lt;author&gt;Loretta Jones&lt;/author&gt;&lt;author&gt;Linda M. Collins&lt;/author&gt;&lt;author&gt;Naihua Duan&lt;/author&gt;&lt;author&gt;Brian S. Mittman&lt;/author&gt;&lt;author&gt;Andrea Wallace&lt;/author&gt;&lt;author&gt;Rachel G. Tabak&lt;/author&gt;&lt;author&gt;Lori Ducharme&lt;/author&gt;&lt;author&gt;David Chambers&lt;/author&gt;&lt;author&gt;Gila Neta&lt;/author&gt;&lt;author&gt;Tisha Wiley&lt;/author&gt;&lt;author&gt;John Landsverk&lt;/author&gt;&lt;author&gt;Ken Cheung&lt;/author&gt;&lt;author&gt;Gracelyn Cruden&lt;/author&gt;&lt;/authors&gt;&lt;/contributors&gt;&lt;titles&gt;&lt;title&gt;An overview of research and evaluation designs for dissemination and implementation&lt;/title&gt;&lt;secondary-title&gt;Annual Review of Public Health&lt;/secondary-title&gt;&lt;/titles&gt;&lt;periodical&gt;&lt;full-title&gt;Annual Review of Public Health&lt;/full-title&gt;&lt;/periodical&gt;&lt;pages&gt;null&lt;/pages&gt;&lt;volume&gt;38&lt;/volume&gt;&lt;number&gt;1&lt;/number&gt;&lt;dates&gt;&lt;year&gt;2017&lt;/year&gt;&lt;/dates&gt;&lt;urls&gt;&lt;related-urls&gt;&lt;url&gt;http://www.annualreviews.org/doi/abs/10.1146/annurev-publhealth-031816-044215&lt;/url&gt;&lt;/related-urls&gt;&lt;/urls&gt;&lt;electronic-resource-num&gt;doi:10.1146/annurev-publhealth-031816-044215&lt;/electronic-resource-num&gt;&lt;/record&gt;&lt;/Cite&gt;&lt;/EndNote&gt;</w:instrText>
      </w:r>
      <w:r w:rsidR="004C396A" w:rsidRPr="00074419">
        <w:fldChar w:fldCharType="separate"/>
      </w:r>
      <w:r w:rsidR="004C396A" w:rsidRPr="00074419">
        <w:rPr>
          <w:noProof/>
        </w:rPr>
        <w:t>(Brown et al., 2017)</w:t>
      </w:r>
      <w:r w:rsidR="004C396A" w:rsidRPr="00074419">
        <w:fldChar w:fldCharType="end"/>
      </w:r>
      <w:r w:rsidR="008A2303" w:rsidRPr="00074419">
        <w:t>.</w:t>
      </w:r>
      <w:r w:rsidR="00B6206F" w:rsidRPr="00074419">
        <w:t xml:space="preserve"> </w:t>
      </w:r>
      <w:r w:rsidR="009B3634" w:rsidRPr="00074419">
        <w:t>Just as</w:t>
      </w:r>
      <w:r w:rsidR="00B6206F" w:rsidRPr="00074419">
        <w:t xml:space="preserve"> effect sizes </w:t>
      </w:r>
      <w:r w:rsidR="008063DE" w:rsidRPr="00074419">
        <w:t xml:space="preserve">from clinical trials </w:t>
      </w:r>
      <w:r w:rsidR="00B6206F" w:rsidRPr="00074419">
        <w:t xml:space="preserve">can be compared </w:t>
      </w:r>
      <w:r w:rsidR="004E272A" w:rsidRPr="00074419">
        <w:t>when</w:t>
      </w:r>
      <w:r w:rsidR="00B6206F" w:rsidRPr="00074419">
        <w:t xml:space="preserve"> similar outcomes</w:t>
      </w:r>
      <w:r w:rsidR="004E272A" w:rsidRPr="00074419">
        <w:t xml:space="preserve"> are targeted</w:t>
      </w:r>
      <w:r w:rsidR="00B6206F" w:rsidRPr="00074419">
        <w:t>, so too can implementation outcomes be compared</w:t>
      </w:r>
      <w:r w:rsidR="004E272A" w:rsidRPr="00074419">
        <w:t xml:space="preserve"> across projects with similar </w:t>
      </w:r>
      <w:r w:rsidR="00E27E17" w:rsidRPr="00074419">
        <w:t>characteristics</w:t>
      </w:r>
      <w:r w:rsidR="004747C7" w:rsidRPr="00074419">
        <w:t xml:space="preserve">, as shown in </w:t>
      </w:r>
      <w:r w:rsidR="003B676D" w:rsidRPr="00074419">
        <w:t>our two</w:t>
      </w:r>
      <w:r w:rsidR="004747C7" w:rsidRPr="00074419">
        <w:t xml:space="preserve"> example</w:t>
      </w:r>
      <w:r w:rsidR="003B676D" w:rsidRPr="00074419">
        <w:t>s</w:t>
      </w:r>
      <w:r w:rsidR="004747C7" w:rsidRPr="00074419">
        <w:t>.</w:t>
      </w:r>
      <w:r w:rsidR="004E272A" w:rsidRPr="00074419">
        <w:t xml:space="preserve"> </w:t>
      </w:r>
    </w:p>
    <w:p w14:paraId="0C61D9E6" w14:textId="0B3F5CB1" w:rsidR="00125462" w:rsidRPr="00074419" w:rsidRDefault="008A3CD6" w:rsidP="00016397">
      <w:pPr>
        <w:spacing w:line="480" w:lineRule="auto"/>
        <w:ind w:firstLine="720"/>
      </w:pPr>
      <w:r w:rsidRPr="00074419">
        <w:t xml:space="preserve">We </w:t>
      </w:r>
      <w:r w:rsidR="00053A01" w:rsidRPr="00074419">
        <w:t>evaluate</w:t>
      </w:r>
      <w:r w:rsidRPr="00074419">
        <w:t>d</w:t>
      </w:r>
      <w:r w:rsidR="00053A01" w:rsidRPr="00074419">
        <w:t xml:space="preserve"> the</w:t>
      </w:r>
      <w:r w:rsidR="008A2303" w:rsidRPr="00074419">
        <w:t xml:space="preserve"> success of </w:t>
      </w:r>
      <w:r w:rsidR="00467AE8" w:rsidRPr="00074419">
        <w:t>our</w:t>
      </w:r>
      <w:r w:rsidR="008A2303" w:rsidRPr="00074419">
        <w:t xml:space="preserve"> </w:t>
      </w:r>
      <w:r w:rsidR="00D836CB" w:rsidRPr="00074419">
        <w:t>pilot trials</w:t>
      </w:r>
      <w:r w:rsidR="00DA0AB6" w:rsidRPr="00074419">
        <w:t xml:space="preserve"> </w:t>
      </w:r>
      <w:r w:rsidR="008A2303" w:rsidRPr="00074419">
        <w:t xml:space="preserve">using </w:t>
      </w:r>
      <w:r w:rsidR="004035AE" w:rsidRPr="00074419">
        <w:t xml:space="preserve">the Proctor et al. (2011) </w:t>
      </w:r>
      <w:r w:rsidRPr="00074419">
        <w:t>taxonomy</w:t>
      </w:r>
      <w:r w:rsidR="00D836CB" w:rsidRPr="00074419">
        <w:rPr>
          <w:i/>
        </w:rPr>
        <w:t xml:space="preserve"> </w:t>
      </w:r>
      <w:r w:rsidR="00D836CB" w:rsidRPr="00074419">
        <w:t xml:space="preserve">of </w:t>
      </w:r>
      <w:r w:rsidR="00D836CB" w:rsidRPr="00074419">
        <w:rPr>
          <w:i/>
        </w:rPr>
        <w:t>implementation outcomes</w:t>
      </w:r>
      <w:r w:rsidRPr="00074419">
        <w:t xml:space="preserve">, </w:t>
      </w:r>
      <w:r w:rsidR="002B699B" w:rsidRPr="00074419">
        <w:t xml:space="preserve">which </w:t>
      </w:r>
      <w:r w:rsidR="00D836CB" w:rsidRPr="00074419">
        <w:t xml:space="preserve">are defined as the </w:t>
      </w:r>
      <w:r w:rsidR="007F3337" w:rsidRPr="00074419">
        <w:t xml:space="preserve">effects of deliberate and purposive actions to embed new </w:t>
      </w:r>
      <w:r w:rsidR="004035AE" w:rsidRPr="00074419">
        <w:t>interventions</w:t>
      </w:r>
      <w:r w:rsidR="007F3337" w:rsidRPr="00074419">
        <w:t xml:space="preserve"> into real-world systems of care.</w:t>
      </w:r>
      <w:r w:rsidR="008C1EB9" w:rsidRPr="00074419">
        <w:t xml:space="preserve"> </w:t>
      </w:r>
      <w:r w:rsidR="00074969" w:rsidRPr="00074419">
        <w:t xml:space="preserve">Implementation strategy is the term given to the array of available actions </w:t>
      </w:r>
      <w:r w:rsidR="00074969" w:rsidRPr="00074419">
        <w:fldChar w:fldCharType="begin"/>
      </w:r>
      <w:r w:rsidR="00074969" w:rsidRPr="00074419">
        <w:instrText xml:space="preserve"> ADDIN EN.CITE &lt;EndNote&gt;&lt;Cite&gt;&lt;Author&gt;Waltz&lt;/Author&gt;&lt;Year&gt;2015&lt;/Year&gt;&lt;RecNum&gt;3664&lt;/RecNum&gt;&lt;DisplayText&gt;(Waltz et al., 2015)&lt;/DisplayText&gt;&lt;record&gt;&lt;rec-number&gt;3664&lt;/rec-number&gt;&lt;foreign-keys&gt;&lt;key app="EN" db-id="r2rrptxt2w29drezxrj52et9sr02zaxepswe" timestamp="1478378122"&gt;3664&lt;/key&gt;&lt;/foreign-keys&gt;&lt;ref-type name="Journal Article"&gt;17&lt;/ref-type&gt;&lt;contributors&gt;&lt;authors&gt;&lt;author&gt;Waltz, Thomas J.&lt;/author&gt;&lt;author&gt;Powell, Byron J.&lt;/author&gt;&lt;author&gt;Matthieu, Monica M.&lt;/author&gt;&lt;author&gt;Damschroder, Laura J.&lt;/author&gt;&lt;author&gt;Chinman, Matthew J.&lt;/author&gt;&lt;author&gt;Smith, Jeffrey L.&lt;/author&gt;&lt;author&gt;Proctor, Enola K.&lt;/author&gt;&lt;author&gt;Kirchner, JoAnn E.&lt;/author&gt;&lt;/authors&gt;&lt;/contributors&gt;&lt;titles&gt;&lt;title&gt;Use of concept mapping to characterize relationships among implementation strategies and assess their feasibility and importance: results from the Expert Recommendations for Implementing Change (ERIC) study&lt;/title&gt;&lt;secondary-title&gt;Implementation Science&lt;/secondary-title&gt;&lt;/titles&gt;&lt;periodical&gt;&lt;full-title&gt;Implementation Science&lt;/full-title&gt;&lt;/periodical&gt;&lt;pages&gt;109&lt;/pages&gt;&lt;volume&gt;10&lt;/volume&gt;&lt;number&gt;1&lt;/number&gt;&lt;dates&gt;&lt;year&gt;2015&lt;/year&gt;&lt;/dates&gt;&lt;isbn&gt;1748-5908&lt;/isbn&gt;&lt;label&gt;Waltz2015&lt;/label&gt;&lt;work-type&gt;journal article&lt;/work-type&gt;&lt;urls&gt;&lt;related-urls&gt;&lt;url&gt;http://dx.doi.org/10.1186/s13012-015-0295-0&lt;/url&gt;&lt;/related-urls&gt;&lt;/urls&gt;&lt;electronic-resource-num&gt;10.1186/s13012-015-0295-0&lt;/electronic-resource-num&gt;&lt;/record&gt;&lt;/Cite&gt;&lt;/EndNote&gt;</w:instrText>
      </w:r>
      <w:r w:rsidR="00074969" w:rsidRPr="00074419">
        <w:fldChar w:fldCharType="separate"/>
      </w:r>
      <w:r w:rsidR="00074969" w:rsidRPr="00074419">
        <w:rPr>
          <w:noProof/>
        </w:rPr>
        <w:t>(Waltz et al., 2015)</w:t>
      </w:r>
      <w:r w:rsidR="00074969" w:rsidRPr="00074419">
        <w:fldChar w:fldCharType="end"/>
      </w:r>
      <w:r w:rsidR="008C1EB9" w:rsidRPr="00074419">
        <w:t>.</w:t>
      </w:r>
      <w:r w:rsidR="00135CDB" w:rsidRPr="00074419">
        <w:t xml:space="preserve"> The</w:t>
      </w:r>
      <w:r w:rsidR="004035AE" w:rsidRPr="00074419">
        <w:t xml:space="preserve"> outcomes</w:t>
      </w:r>
      <w:r w:rsidR="00135CDB" w:rsidRPr="00074419">
        <w:t xml:space="preserve"> in the taxonomy are</w:t>
      </w:r>
      <w:r w:rsidR="009D254E" w:rsidRPr="00074419">
        <w:t xml:space="preserve"> </w:t>
      </w:r>
      <w:r w:rsidR="004274BD" w:rsidRPr="00074419">
        <w:t>acceptability, adoption, appropriateness, costs, feasibility, fidelity, penetration, and sustainability</w:t>
      </w:r>
      <w:r w:rsidR="00E86F2C" w:rsidRPr="00074419">
        <w:t>.</w:t>
      </w:r>
      <w:r w:rsidR="00B24739" w:rsidRPr="00074419">
        <w:t xml:space="preserve"> </w:t>
      </w:r>
      <w:r w:rsidR="000E6A8C" w:rsidRPr="00074419">
        <w:t>Figure</w:t>
      </w:r>
      <w:r w:rsidR="00266D7D" w:rsidRPr="00074419">
        <w:t xml:space="preserve"> 1 is our</w:t>
      </w:r>
      <w:r w:rsidR="00B24739" w:rsidRPr="00074419">
        <w:t xml:space="preserve"> conceptual illustration </w:t>
      </w:r>
      <w:r w:rsidR="00A05737" w:rsidRPr="00074419">
        <w:t xml:space="preserve">that </w:t>
      </w:r>
      <w:r w:rsidR="00266D7D" w:rsidRPr="00074419">
        <w:t>shows how</w:t>
      </w:r>
      <w:r w:rsidR="00135CDB" w:rsidRPr="00074419">
        <w:t xml:space="preserve"> </w:t>
      </w:r>
      <w:r w:rsidR="00A05737" w:rsidRPr="00074419">
        <w:t>the implementation</w:t>
      </w:r>
      <w:r w:rsidR="00135CDB" w:rsidRPr="00074419">
        <w:t xml:space="preserve"> framework, strategies, and outcomes are related.</w:t>
      </w:r>
      <w:r w:rsidR="00A05737" w:rsidRPr="00074419">
        <w:t xml:space="preserve"> The</w:t>
      </w:r>
      <w:r w:rsidR="005E25FF" w:rsidRPr="00074419">
        <w:t>ir</w:t>
      </w:r>
      <w:r w:rsidR="00A05737" w:rsidRPr="00074419">
        <w:t xml:space="preserve"> relation is integral for selecting the outcomes that are applicable to the aims of the implementation at different stages (Proctor et al., 2011). In Figure 1, EPIS guides the identification of barriers and </w:t>
      </w:r>
      <w:r w:rsidR="005E25FF" w:rsidRPr="00074419">
        <w:t xml:space="preserve">the </w:t>
      </w:r>
      <w:r w:rsidR="00A05737" w:rsidRPr="00074419">
        <w:t xml:space="preserve">corresponding </w:t>
      </w:r>
      <w:r w:rsidR="005E25FF" w:rsidRPr="00074419">
        <w:t>implementation strategies to address them. The next step is</w:t>
      </w:r>
      <w:r w:rsidR="00A05737" w:rsidRPr="00074419">
        <w:t xml:space="preserve"> </w:t>
      </w:r>
      <w:r w:rsidR="005E25FF" w:rsidRPr="00074419">
        <w:t>to select</w:t>
      </w:r>
      <w:r w:rsidR="00A05737" w:rsidRPr="00074419">
        <w:t xml:space="preserve"> </w:t>
      </w:r>
      <w:r w:rsidR="005E25FF" w:rsidRPr="00074419">
        <w:t>how</w:t>
      </w:r>
      <w:r w:rsidR="00A05737" w:rsidRPr="00074419">
        <w:t xml:space="preserve"> </w:t>
      </w:r>
      <w:r w:rsidR="00266D7D" w:rsidRPr="00074419">
        <w:t xml:space="preserve">to </w:t>
      </w:r>
      <w:r w:rsidR="00A05737" w:rsidRPr="00074419">
        <w:t>measure the effect of the strategies on</w:t>
      </w:r>
      <w:r w:rsidR="005E25FF" w:rsidRPr="00074419">
        <w:t xml:space="preserve"> salient</w:t>
      </w:r>
      <w:r w:rsidR="00A05737" w:rsidRPr="00074419">
        <w:t xml:space="preserve"> implementation outcomes. This varies within and across the four phases</w:t>
      </w:r>
      <w:r w:rsidR="009B15E2" w:rsidRPr="00074419">
        <w:t xml:space="preserve"> as depicted by the funnel arising out of EPIS</w:t>
      </w:r>
      <w:r w:rsidR="00A05737" w:rsidRPr="00074419">
        <w:t>. The Proctor et al. taxonomy also includes service and clinical outcomes to show the downstream effects of improving implementation outcomes.</w:t>
      </w:r>
      <w:r w:rsidR="006A35DC" w:rsidRPr="00074419">
        <w:t xml:space="preserve"> Implementation research can also include evaluation of service and clinical outcomes alongside the focus on the effects of the implementation </w:t>
      </w:r>
      <w:r w:rsidR="00685CD3" w:rsidRPr="00074419">
        <w:fldChar w:fldCharType="begin"/>
      </w:r>
      <w:r w:rsidR="00685CD3" w:rsidRPr="00074419">
        <w:instrText xml:space="preserve"> ADDIN EN.CITE &lt;EndNote&gt;&lt;Cite&gt;&lt;Author&gt;Curran&lt;/Author&gt;&lt;Year&gt;2012&lt;/Year&gt;&lt;RecNum&gt;2060&lt;/RecNum&gt;&lt;DisplayText&gt;(Curran, Bauer, Mittman, Pyne, &amp;amp; Stetler, 2012)&lt;/DisplayText&gt;&lt;record&gt;&lt;rec-number&gt;2060&lt;/rec-number&gt;&lt;foreign-keys&gt;&lt;key app="EN" db-id="r2rrptxt2w29drezxrj52et9sr02zaxepswe" timestamp="1369677384"&gt;2060&lt;/key&gt;&lt;/foreign-keys&gt;&lt;ref-type name="Journal Article"&gt;17&lt;/ref-type&gt;&lt;contributors&gt;&lt;authors&gt;&lt;author&gt;Curran, G. M.&lt;/author&gt;&lt;author&gt;Bauer, M.&lt;/author&gt;&lt;author&gt;Mittman, B.&lt;/author&gt;&lt;author&gt;Pyne, J. M.&lt;/author&gt;&lt;author&gt;Stetler, C.&lt;/author&gt;&lt;/authors&gt;&lt;/contributors&gt;&lt;titles&gt;&lt;title&gt;Effectiveness-implementation hybrid designs: Combining elements of clinical effectiveness and implementation research to enhance public health impact&lt;/title&gt;&lt;secondary-title&gt;Medical Care&lt;/secondary-title&gt;&lt;/titles&gt;&lt;periodical&gt;&lt;full-title&gt;Medical Care&lt;/full-title&gt;&lt;/periodical&gt;&lt;pages&gt;217–226&lt;/pages&gt;&lt;volume&gt;50&lt;/volume&gt;&lt;number&gt;3&lt;/number&gt;&lt;keywords&gt;&lt;keyword&gt;diffusion of innovation&lt;/keyword&gt;&lt;keyword&gt;implementation science&lt;/keyword&gt;&lt;keyword&gt;clinical trials&lt;/keyword&gt;&lt;keyword&gt;pragmatic designs&lt;/keyword&gt;&lt;keyword&gt;00005650-201203000-00005&lt;/keyword&gt;&lt;/keywords&gt;&lt;dates&gt;&lt;year&gt;2012&lt;/year&gt;&lt;/dates&gt;&lt;isbn&gt;0025-7079&lt;/isbn&gt;&lt;urls&gt;&lt;related-urls&gt;&lt;url&gt;http://journals.lww.com/lww-medicalcare/Fulltext/2012/03000/Effectiveness_implementation_Hybrid_Designs_.5.aspx&lt;/url&gt;&lt;/related-urls&gt;&lt;/urls&gt;&lt;electronic-resource-num&gt;10.1097/MLR.0b013e3182408812&lt;/electronic-resource-num&gt;&lt;/record&gt;&lt;/Cite&gt;&lt;/EndNote&gt;</w:instrText>
      </w:r>
      <w:r w:rsidR="00685CD3" w:rsidRPr="00074419">
        <w:fldChar w:fldCharType="separate"/>
      </w:r>
      <w:r w:rsidR="00685CD3" w:rsidRPr="00074419">
        <w:rPr>
          <w:noProof/>
        </w:rPr>
        <w:t>(Curran, Bauer, Mittman, Pyne, &amp; Stetler, 2012)</w:t>
      </w:r>
      <w:r w:rsidR="00685CD3" w:rsidRPr="00074419">
        <w:fldChar w:fldCharType="end"/>
      </w:r>
      <w:r w:rsidR="006A35DC" w:rsidRPr="00074419">
        <w:t>.</w:t>
      </w:r>
      <w:r w:rsidR="00A05737" w:rsidRPr="00074419">
        <w:t xml:space="preserve"> </w:t>
      </w:r>
      <w:r w:rsidR="00235740" w:rsidRPr="00074419">
        <w:t xml:space="preserve">Table 1 </w:t>
      </w:r>
      <w:r w:rsidR="009E4232" w:rsidRPr="00074419">
        <w:t>contains a description of</w:t>
      </w:r>
      <w:r w:rsidR="00B61971" w:rsidRPr="00074419">
        <w:t xml:space="preserve"> what was measured and how</w:t>
      </w:r>
      <w:r w:rsidR="00266D7D" w:rsidRPr="00074419">
        <w:t xml:space="preserve"> it was measured</w:t>
      </w:r>
      <w:r w:rsidR="00B61971" w:rsidRPr="00074419">
        <w:t xml:space="preserve"> during the first three phases of EPIS</w:t>
      </w:r>
      <w:r w:rsidR="00235740" w:rsidRPr="00074419">
        <w:t xml:space="preserve"> in the </w:t>
      </w:r>
      <w:r w:rsidR="003578CF" w:rsidRPr="00074419">
        <w:t>two pilot projects.</w:t>
      </w:r>
      <w:r w:rsidR="00996CD5" w:rsidRPr="00074419">
        <w:t xml:space="preserve"> </w:t>
      </w:r>
      <w:r w:rsidR="003578CF" w:rsidRPr="00074419">
        <w:t xml:space="preserve">For example, </w:t>
      </w:r>
      <w:r w:rsidR="00636200" w:rsidRPr="00074419">
        <w:t xml:space="preserve">rigorously </w:t>
      </w:r>
      <w:r w:rsidR="00B61971" w:rsidRPr="00074419">
        <w:t>assessing</w:t>
      </w:r>
      <w:r w:rsidR="00E25B03" w:rsidRPr="00074419">
        <w:t xml:space="preserve"> acceptability</w:t>
      </w:r>
      <w:r w:rsidR="001C2BB8" w:rsidRPr="00074419">
        <w:t xml:space="preserve"> was</w:t>
      </w:r>
      <w:r w:rsidR="00B61971" w:rsidRPr="00074419">
        <w:t xml:space="preserve"> a higher priority for ASU compared to </w:t>
      </w:r>
      <w:r w:rsidR="002243D6" w:rsidRPr="00074419">
        <w:t>ETSU</w:t>
      </w:r>
      <w:r w:rsidR="00B61971" w:rsidRPr="00074419">
        <w:t>. This was</w:t>
      </w:r>
      <w:r w:rsidR="00E25B03" w:rsidRPr="00074419">
        <w:t xml:space="preserve"> because the ETSU pilot was conducted </w:t>
      </w:r>
      <w:r w:rsidR="002243D6" w:rsidRPr="00074419">
        <w:t xml:space="preserve">in a clinic that was already familiar with and accepting of </w:t>
      </w:r>
      <w:r w:rsidR="00B61971" w:rsidRPr="00074419">
        <w:t>providing behavioral interventions</w:t>
      </w:r>
      <w:r w:rsidR="002243D6" w:rsidRPr="00074419">
        <w:t xml:space="preserve"> to families</w:t>
      </w:r>
      <w:r w:rsidR="001C2BB8" w:rsidRPr="00074419">
        <w:t xml:space="preserve"> whereas the clinics at ASU were not.</w:t>
      </w:r>
      <w:r w:rsidR="002243D6" w:rsidRPr="00074419">
        <w:t xml:space="preserve"> </w:t>
      </w:r>
    </w:p>
    <w:p w14:paraId="18B79E1C" w14:textId="62798C11" w:rsidR="00F91B43" w:rsidRPr="00074419" w:rsidRDefault="003B676D" w:rsidP="00016397">
      <w:pPr>
        <w:spacing w:line="480" w:lineRule="auto"/>
        <w:ind w:firstLine="720"/>
      </w:pPr>
      <w:r w:rsidRPr="00074419">
        <w:t>S</w:t>
      </w:r>
      <w:r w:rsidR="00FF688C" w:rsidRPr="00074419">
        <w:t>electi</w:t>
      </w:r>
      <w:r w:rsidR="00C4475F" w:rsidRPr="00074419">
        <w:t>ng</w:t>
      </w:r>
      <w:r w:rsidR="00FF688C" w:rsidRPr="00074419">
        <w:t xml:space="preserve"> </w:t>
      </w:r>
      <w:r w:rsidR="00AF3553" w:rsidRPr="00074419">
        <w:t xml:space="preserve">implementation </w:t>
      </w:r>
      <w:r w:rsidR="00C721F6" w:rsidRPr="00074419">
        <w:t xml:space="preserve">outcomes </w:t>
      </w:r>
      <w:r w:rsidR="009D254E" w:rsidRPr="00074419">
        <w:t>occurred</w:t>
      </w:r>
      <w:r w:rsidR="0085171C" w:rsidRPr="00074419">
        <w:t xml:space="preserve"> during the P</w:t>
      </w:r>
      <w:r w:rsidR="00FF688C" w:rsidRPr="00074419">
        <w:t xml:space="preserve">reparation </w:t>
      </w:r>
      <w:r w:rsidR="000674D9" w:rsidRPr="00074419">
        <w:t>phase</w:t>
      </w:r>
      <w:r w:rsidR="0085171C" w:rsidRPr="00074419">
        <w:t xml:space="preserve"> </w:t>
      </w:r>
      <w:r w:rsidR="00FF688C" w:rsidRPr="00074419">
        <w:t xml:space="preserve">in </w:t>
      </w:r>
      <w:r w:rsidR="0085171C" w:rsidRPr="00074419">
        <w:t>collaboration</w:t>
      </w:r>
      <w:r w:rsidR="00FF688C" w:rsidRPr="00074419">
        <w:t xml:space="preserve"> with </w:t>
      </w:r>
      <w:r w:rsidR="0085171C" w:rsidRPr="00074419">
        <w:t xml:space="preserve">key </w:t>
      </w:r>
      <w:r w:rsidR="009D254E" w:rsidRPr="00074419">
        <w:t>stakeholders</w:t>
      </w:r>
      <w:r w:rsidR="00874A6D" w:rsidRPr="00074419">
        <w:t xml:space="preserve">. </w:t>
      </w:r>
      <w:r w:rsidR="009D254E" w:rsidRPr="00074419">
        <w:t>In doing so, we</w:t>
      </w:r>
      <w:r w:rsidR="001B450D" w:rsidRPr="00074419">
        <w:t xml:space="preserve"> aim</w:t>
      </w:r>
      <w:r w:rsidR="009D254E" w:rsidRPr="00074419">
        <w:t>ed</w:t>
      </w:r>
      <w:r w:rsidR="001B450D" w:rsidRPr="00074419">
        <w:t xml:space="preserve"> </w:t>
      </w:r>
      <w:r w:rsidR="009D254E" w:rsidRPr="00074419">
        <w:t xml:space="preserve">to </w:t>
      </w:r>
      <w:r w:rsidR="001B450D" w:rsidRPr="00074419">
        <w:t>reduc</w:t>
      </w:r>
      <w:r w:rsidR="009D254E" w:rsidRPr="00074419">
        <w:t>e</w:t>
      </w:r>
      <w:r w:rsidR="001C2678" w:rsidRPr="00074419">
        <w:t xml:space="preserve"> reporting burden on the system and families </w:t>
      </w:r>
      <w:r w:rsidR="009D254E" w:rsidRPr="00074419">
        <w:t>by using</w:t>
      </w:r>
      <w:r w:rsidR="001C2678" w:rsidRPr="00074419">
        <w:t xml:space="preserve"> electronic health record data and </w:t>
      </w:r>
      <w:r w:rsidR="00BA3694" w:rsidRPr="00074419">
        <w:t>keeping surveys brief</w:t>
      </w:r>
      <w:r w:rsidR="001C2678" w:rsidRPr="00074419">
        <w:t xml:space="preserve">. </w:t>
      </w:r>
      <w:r w:rsidR="002E5526" w:rsidRPr="00074419">
        <w:t>We now</w:t>
      </w:r>
      <w:r w:rsidR="00C721F6" w:rsidRPr="00074419">
        <w:t xml:space="preserve"> </w:t>
      </w:r>
      <w:r w:rsidR="002F6A85" w:rsidRPr="00074419">
        <w:t>discuss</w:t>
      </w:r>
      <w:r w:rsidR="00C721F6" w:rsidRPr="00074419">
        <w:t xml:space="preserve"> how </w:t>
      </w:r>
      <w:r w:rsidR="007A1176" w:rsidRPr="00074419">
        <w:t>these</w:t>
      </w:r>
      <w:r w:rsidR="00C721F6" w:rsidRPr="00074419">
        <w:t xml:space="preserve"> data </w:t>
      </w:r>
      <w:r w:rsidR="007A1176" w:rsidRPr="00074419">
        <w:t>were</w:t>
      </w:r>
      <w:r w:rsidR="004760D6" w:rsidRPr="00074419">
        <w:t xml:space="preserve"> collected in our pilot projects. The outcomes are presented </w:t>
      </w:r>
      <w:r w:rsidR="00646535" w:rsidRPr="00074419">
        <w:t xml:space="preserve">in </w:t>
      </w:r>
      <w:r w:rsidR="004760D6" w:rsidRPr="00074419">
        <w:t>the</w:t>
      </w:r>
      <w:r w:rsidR="00646535" w:rsidRPr="00074419">
        <w:t xml:space="preserve"> order </w:t>
      </w:r>
      <w:r w:rsidR="004760D6" w:rsidRPr="00074419">
        <w:t>in which</w:t>
      </w:r>
      <w:r w:rsidR="00FA0A8B" w:rsidRPr="00074419">
        <w:t xml:space="preserve"> they</w:t>
      </w:r>
      <w:r w:rsidR="00952A6F" w:rsidRPr="00074419">
        <w:t xml:space="preserve"> align</w:t>
      </w:r>
      <w:r w:rsidR="00FA0A8B" w:rsidRPr="00074419">
        <w:t>ed</w:t>
      </w:r>
      <w:r w:rsidR="00952A6F" w:rsidRPr="00074419">
        <w:t xml:space="preserve"> with EPIS</w:t>
      </w:r>
      <w:r w:rsidR="00FA0A8B" w:rsidRPr="00074419">
        <w:t xml:space="preserve"> in </w:t>
      </w:r>
      <w:r w:rsidR="004760D6" w:rsidRPr="00074419">
        <w:t>these</w:t>
      </w:r>
      <w:r w:rsidR="00FA0A8B" w:rsidRPr="00074419">
        <w:t xml:space="preserve"> projects</w:t>
      </w:r>
      <w:r w:rsidR="004760D6" w:rsidRPr="00074419">
        <w:t xml:space="preserve">. </w:t>
      </w:r>
    </w:p>
    <w:p w14:paraId="3DABB2C9" w14:textId="36B0A8AC" w:rsidR="007B063F" w:rsidRPr="00074419" w:rsidRDefault="0037430B" w:rsidP="00016397">
      <w:pPr>
        <w:spacing w:line="480" w:lineRule="auto"/>
        <w:ind w:firstLine="720"/>
      </w:pPr>
      <w:r w:rsidRPr="00074419">
        <w:rPr>
          <w:b/>
        </w:rPr>
        <w:t>Appropriateness</w:t>
      </w:r>
      <w:r w:rsidR="006B2966" w:rsidRPr="00074419">
        <w:rPr>
          <w:b/>
        </w:rPr>
        <w:t xml:space="preserve">. </w:t>
      </w:r>
      <w:r w:rsidR="00C4475F" w:rsidRPr="00074419">
        <w:t>During the Exploration phase of</w:t>
      </w:r>
      <w:r w:rsidR="00EF70FB" w:rsidRPr="00074419">
        <w:t xml:space="preserve"> the ASU </w:t>
      </w:r>
      <w:r w:rsidR="00C4475F" w:rsidRPr="00074419">
        <w:t>pilot</w:t>
      </w:r>
      <w:r w:rsidR="00EF70FB" w:rsidRPr="00074419">
        <w:t xml:space="preserve">, </w:t>
      </w:r>
      <w:r w:rsidR="00C3293B" w:rsidRPr="00074419">
        <w:t xml:space="preserve">we surveyed 20 </w:t>
      </w:r>
      <w:r w:rsidR="00DB7226" w:rsidRPr="00074419">
        <w:t xml:space="preserve">primary care </w:t>
      </w:r>
      <w:r w:rsidR="00C3293B" w:rsidRPr="00074419">
        <w:t xml:space="preserve">pediatricians to </w:t>
      </w:r>
      <w:r w:rsidR="00C4475F" w:rsidRPr="00074419">
        <w:t>obtain</w:t>
      </w:r>
      <w:r w:rsidR="00C3293B" w:rsidRPr="00074419">
        <w:t xml:space="preserve"> their perspective on the</w:t>
      </w:r>
      <w:r w:rsidR="00F4567E" w:rsidRPr="00074419">
        <w:t xml:space="preserve"> greatest</w:t>
      </w:r>
      <w:r w:rsidR="00C3293B" w:rsidRPr="00074419">
        <w:t xml:space="preserve"> challenges </w:t>
      </w:r>
      <w:r w:rsidR="009D254E" w:rsidRPr="00074419">
        <w:t>in</w:t>
      </w:r>
      <w:r w:rsidR="00C3293B" w:rsidRPr="00074419">
        <w:t xml:space="preserve"> </w:t>
      </w:r>
      <w:r w:rsidR="004B35D6" w:rsidRPr="00074419">
        <w:t xml:space="preserve">working </w:t>
      </w:r>
      <w:r w:rsidR="00C3293B" w:rsidRPr="00074419">
        <w:t xml:space="preserve">with </w:t>
      </w:r>
      <w:r w:rsidR="0014103E" w:rsidRPr="00074419">
        <w:t xml:space="preserve">youth </w:t>
      </w:r>
      <w:r w:rsidR="006332C2" w:rsidRPr="00074419">
        <w:fldChar w:fldCharType="begin"/>
      </w:r>
      <w:r w:rsidR="00124B2E" w:rsidRPr="00074419">
        <w:instrText xml:space="preserve"> ADDIN EN.CITE &lt;EndNote&gt;&lt;Cite&gt;&lt;Author&gt;Berkel&lt;/Author&gt;&lt;Year&gt;2016, May&lt;/Year&gt;&lt;RecNum&gt;3315&lt;/RecNum&gt;&lt;DisplayText&gt;(Berkel et al., 2016)&lt;/DisplayText&gt;&lt;record&gt;&lt;rec-number&gt;3315&lt;/rec-number&gt;&lt;foreign-keys&gt;&lt;key app="EN" db-id="r2rrptxt2w29drezxrj52et9sr02zaxepswe" timestamp="1462216139"&gt;3315&lt;/key&gt;&lt;/foreign-keys&gt;&lt;ref-type name="Conference Proceedings"&gt;10&lt;/ref-type&gt;&lt;contributors&gt;&lt;authors&gt;&lt;author&gt;Berkel, C.&lt;/author&gt;&lt;author&gt;Beaumont, S.&lt;/author&gt;&lt;author&gt;Tovar-Huffman, A.&lt;/author&gt;&lt;author&gt;Dishion, T. J.&lt;/author&gt;&lt;author&gt;Araica, E. O.&lt;/author&gt;&lt;author&gt;Smith, J.D.&lt;/author&gt;&lt;/authors&gt;&lt;/contributors&gt;&lt;titles&gt;&lt;title&gt;Pediatrician concerns about child health and the need for evidence-based parenting support&lt;/title&gt;&lt;secondary-title&gt;Phoenix Children’s Hospital Research Day&lt;/secondary-title&gt;&lt;/titles&gt;&lt;dates&gt;&lt;year&gt;2016&lt;/year&gt;&lt;/dates&gt;&lt;urls&gt;&lt;/urls&gt;&lt;/record&gt;&lt;/Cite&gt;&lt;/EndNote&gt;</w:instrText>
      </w:r>
      <w:r w:rsidR="006332C2" w:rsidRPr="00074419">
        <w:fldChar w:fldCharType="separate"/>
      </w:r>
      <w:r w:rsidR="00124B2E" w:rsidRPr="00074419">
        <w:rPr>
          <w:noProof/>
        </w:rPr>
        <w:t>(Berkel et al., 2016)</w:t>
      </w:r>
      <w:r w:rsidR="006332C2" w:rsidRPr="00074419">
        <w:fldChar w:fldCharType="end"/>
      </w:r>
      <w:r w:rsidR="00C3293B" w:rsidRPr="00074419">
        <w:t>.</w:t>
      </w:r>
      <w:r w:rsidR="005A6D5D" w:rsidRPr="00074419">
        <w:t xml:space="preserve"> The top three </w:t>
      </w:r>
      <w:r w:rsidR="00DB7226" w:rsidRPr="00074419">
        <w:t>reported</w:t>
      </w:r>
      <w:r w:rsidR="005A6D5D" w:rsidRPr="00074419">
        <w:t xml:space="preserve"> were parenting issues, child </w:t>
      </w:r>
      <w:r w:rsidR="00827794" w:rsidRPr="00074419">
        <w:t>behavior problems, and obesity</w:t>
      </w:r>
      <w:r w:rsidR="005A6D5D" w:rsidRPr="00074419">
        <w:t xml:space="preserve">. </w:t>
      </w:r>
      <w:r w:rsidR="00F81344" w:rsidRPr="00074419">
        <w:t>These results suggest</w:t>
      </w:r>
      <w:r w:rsidR="00F970A6" w:rsidRPr="00074419">
        <w:t>ed</w:t>
      </w:r>
      <w:r w:rsidR="00F81344" w:rsidRPr="00074419">
        <w:t xml:space="preserve"> that </w:t>
      </w:r>
      <w:r w:rsidR="006B386A" w:rsidRPr="00074419">
        <w:t xml:space="preserve">physicians would view </w:t>
      </w:r>
      <w:r w:rsidR="00641D47" w:rsidRPr="00074419">
        <w:t xml:space="preserve">FCU </w:t>
      </w:r>
      <w:r w:rsidR="005E7F66" w:rsidRPr="00074419">
        <w:t xml:space="preserve">implementation </w:t>
      </w:r>
      <w:r w:rsidR="006B386A" w:rsidRPr="00074419">
        <w:t>as appropriate</w:t>
      </w:r>
      <w:r w:rsidR="00F4567E" w:rsidRPr="00074419">
        <w:t>,</w:t>
      </w:r>
      <w:r w:rsidR="005E7F66" w:rsidRPr="00074419">
        <w:t xml:space="preserve"> considering t</w:t>
      </w:r>
      <w:r w:rsidR="003123DB" w:rsidRPr="00074419">
        <w:t>he first two</w:t>
      </w:r>
      <w:r w:rsidR="00F81344" w:rsidRPr="00074419">
        <w:t xml:space="preserve"> challenges</w:t>
      </w:r>
      <w:r w:rsidR="003123DB" w:rsidRPr="00074419">
        <w:t xml:space="preserve"> are the prim</w:t>
      </w:r>
      <w:r w:rsidR="006B386A" w:rsidRPr="00074419">
        <w:t>ary targets of the FCU.</w:t>
      </w:r>
      <w:r w:rsidR="003123DB" w:rsidRPr="00074419">
        <w:t xml:space="preserve"> Weight management would require </w:t>
      </w:r>
      <w:r w:rsidR="003E7520" w:rsidRPr="00074419">
        <w:t>augmentation</w:t>
      </w:r>
      <w:r w:rsidR="0048211E" w:rsidRPr="00074419">
        <w:t>,</w:t>
      </w:r>
      <w:r w:rsidR="003123DB" w:rsidRPr="00074419">
        <w:t xml:space="preserve"> bu</w:t>
      </w:r>
      <w:r w:rsidR="00C4428B" w:rsidRPr="00074419">
        <w:t>t</w:t>
      </w:r>
      <w:r w:rsidR="003123DB" w:rsidRPr="00074419">
        <w:t xml:space="preserve"> </w:t>
      </w:r>
      <w:r w:rsidR="0048211E" w:rsidRPr="00074419">
        <w:t xml:space="preserve">beneficial </w:t>
      </w:r>
      <w:r w:rsidR="003E7520" w:rsidRPr="00074419">
        <w:t>effects</w:t>
      </w:r>
      <w:r w:rsidR="00F05A52" w:rsidRPr="00074419">
        <w:t xml:space="preserve"> of the FCU</w:t>
      </w:r>
      <w:r w:rsidR="003E7520" w:rsidRPr="00074419">
        <w:t xml:space="preserve"> </w:t>
      </w:r>
      <w:r w:rsidR="00F05A52" w:rsidRPr="00074419">
        <w:t>on excess weight gain</w:t>
      </w:r>
      <w:r w:rsidR="003123DB" w:rsidRPr="00074419">
        <w:t xml:space="preserve"> in early childhood</w:t>
      </w:r>
      <w:r w:rsidR="0048211E" w:rsidRPr="00074419">
        <w:t xml:space="preserve"> </w:t>
      </w:r>
      <w:r w:rsidR="00C4428B" w:rsidRPr="00074419">
        <w:t>had already been established</w:t>
      </w:r>
      <w:r w:rsidR="00FF198E" w:rsidRPr="00074419">
        <w:t xml:space="preserve"> </w:t>
      </w:r>
      <w:r w:rsidR="00C4428B" w:rsidRPr="00074419">
        <w:fldChar w:fldCharType="begin"/>
      </w:r>
      <w:r w:rsidR="00C4428B" w:rsidRPr="00074419">
        <w:instrText xml:space="preserve"> ADDIN EN.CITE &lt;EndNote&gt;&lt;Cite&gt;&lt;Author&gt;Smith&lt;/Author&gt;&lt;Year&gt;2015&lt;/Year&gt;&lt;RecNum&gt;2228&lt;/RecNum&gt;&lt;DisplayText&gt;(Smith, Montaño, Dishion, Shaw, &amp;amp; Wilson, 2015)&lt;/DisplayText&gt;&lt;record&gt;&lt;rec-number&gt;2228&lt;/rec-number&gt;&lt;foreign-keys&gt;&lt;key app="EN" db-id="r2rrptxt2w29drezxrj52et9sr02zaxepswe" timestamp="1382457424"&gt;2228&lt;/key&gt;&lt;/foreign-keys&gt;&lt;ref-type name="Journal Article"&gt;17&lt;/ref-type&gt;&lt;contributors&gt;&lt;authors&gt;&lt;author&gt;Smith, J. D.&lt;/author&gt;&lt;author&gt;Montaño, Z.&lt;/author&gt;&lt;author&gt;Dishion, T. J.&lt;/author&gt;&lt;author&gt;Shaw, D. S.&lt;/author&gt;&lt;author&gt;Wilson, M. N.&lt;/author&gt;&lt;/authors&gt;&lt;/contributors&gt;&lt;titles&gt;&lt;title&gt;Preventing weight gain and obesity: Indirect effects of a family-based intervention in early childhood&lt;/title&gt;&lt;secondary-title&gt;Prevention Science&lt;/secondary-title&gt;&lt;/titles&gt;&lt;periodical&gt;&lt;full-title&gt;Prevention Science&lt;/full-title&gt;&lt;/periodical&gt;&lt;pages&gt;408–419&lt;/pages&gt;&lt;volume&gt;16&lt;/volume&gt;&lt;number&gt;3&lt;/number&gt;&lt;dates&gt;&lt;year&gt;2015&lt;/year&gt;&lt;/dates&gt;&lt;urls&gt;&lt;/urls&gt;&lt;electronic-resource-num&gt;10.1007/s11121-014-0505-z&lt;/electronic-resource-num&gt;&lt;/record&gt;&lt;/Cite&gt;&lt;/EndNote&gt;</w:instrText>
      </w:r>
      <w:r w:rsidR="00C4428B" w:rsidRPr="00074419">
        <w:fldChar w:fldCharType="separate"/>
      </w:r>
      <w:r w:rsidR="00C4428B" w:rsidRPr="00074419">
        <w:rPr>
          <w:noProof/>
        </w:rPr>
        <w:t>(Smith, Montaño, Dishion, Shaw, &amp; Wilson, 2015)</w:t>
      </w:r>
      <w:r w:rsidR="00C4428B" w:rsidRPr="00074419">
        <w:fldChar w:fldCharType="end"/>
      </w:r>
      <w:r w:rsidR="003123DB" w:rsidRPr="00074419">
        <w:t>.</w:t>
      </w:r>
      <w:r w:rsidR="00A01009" w:rsidRPr="00074419">
        <w:t xml:space="preserve"> </w:t>
      </w:r>
    </w:p>
    <w:p w14:paraId="1BAC415B" w14:textId="5BE12211" w:rsidR="0037430B" w:rsidRPr="00074419" w:rsidRDefault="0037430B" w:rsidP="00016397">
      <w:pPr>
        <w:spacing w:line="480" w:lineRule="auto"/>
        <w:ind w:firstLine="720"/>
      </w:pPr>
      <w:r w:rsidRPr="00074419">
        <w:rPr>
          <w:b/>
        </w:rPr>
        <w:t>Adoption</w:t>
      </w:r>
      <w:r w:rsidRPr="00074419">
        <w:t>. Sometimes referred to as “uptake,” adoption is the intention of the organization to use a new practice. In our pilots, we were most interested in adoption of (1) the screening process to identify at-risk families and (2) the FCU (by way of referral). At ETSU, adoption of these two elements was determined by calculating the ratio of (1) the number of children administered the screening tool divided by the total number of children who attended a well-visit and (2) the number of children referred to the FCU divided by the total number of children whose score on the screening tool exceeded the clinical cutoff. Results showed (1) 75% adoption of the screening tool and (2) 87% adoption of referral to the FCU over the first year of implementation. A month-by-month analysis of the screening tool adoption showed a drop-off after three months at which time providers became aware of some third party payers charging their patient high rates for the test and another drop off between July and September when new residents were being oriented (Figure 2).</w:t>
      </w:r>
    </w:p>
    <w:p w14:paraId="2B938E9E" w14:textId="3A53F5C8" w:rsidR="00B74999" w:rsidRPr="00074419" w:rsidRDefault="0037430B" w:rsidP="00016397">
      <w:pPr>
        <w:spacing w:line="480" w:lineRule="auto"/>
        <w:ind w:firstLine="720"/>
      </w:pPr>
      <w:r w:rsidRPr="00074419">
        <w:rPr>
          <w:b/>
        </w:rPr>
        <w:t xml:space="preserve">Acceptability and feasibility. </w:t>
      </w:r>
      <w:r w:rsidR="003E7520" w:rsidRPr="00074419">
        <w:t xml:space="preserve">After </w:t>
      </w:r>
      <w:r w:rsidR="00813FF9" w:rsidRPr="00074419">
        <w:t xml:space="preserve">6 months of </w:t>
      </w:r>
      <w:r w:rsidR="003E7520" w:rsidRPr="00074419">
        <w:t>i</w:t>
      </w:r>
      <w:r w:rsidR="00A01009" w:rsidRPr="00074419">
        <w:t>mplement</w:t>
      </w:r>
      <w:r w:rsidR="00813FF9" w:rsidRPr="00074419">
        <w:t>ation</w:t>
      </w:r>
      <w:r w:rsidR="003E7520" w:rsidRPr="00074419">
        <w:t xml:space="preserve">, we </w:t>
      </w:r>
      <w:r w:rsidR="00934377" w:rsidRPr="00074419">
        <w:t>measured</w:t>
      </w:r>
      <w:r w:rsidR="005B1F50" w:rsidRPr="00074419">
        <w:t xml:space="preserve"> general acceptability</w:t>
      </w:r>
      <w:r w:rsidR="00934377" w:rsidRPr="00074419">
        <w:t xml:space="preserve"> using</w:t>
      </w:r>
      <w:r w:rsidR="005B1F50" w:rsidRPr="00074419">
        <w:t xml:space="preserve"> the </w:t>
      </w:r>
      <w:r w:rsidR="00066D7A" w:rsidRPr="00074419">
        <w:t xml:space="preserve">15-item </w:t>
      </w:r>
      <w:r w:rsidR="005B1F50" w:rsidRPr="00074419">
        <w:t>Evidence-Based Practice Attitudes Scale,</w:t>
      </w:r>
      <w:r w:rsidR="00937FD6" w:rsidRPr="00074419">
        <w:t xml:space="preserve"> which has good internal consistency (</w:t>
      </w:r>
      <w:r w:rsidR="00937FD6" w:rsidRPr="00074419">
        <w:rPr>
          <w:rFonts w:ascii="Lucida Grande" w:hAnsi="Lucida Grande" w:cs="Lucida Grande"/>
          <w:color w:val="000000"/>
        </w:rPr>
        <w:t>α</w:t>
      </w:r>
      <w:r w:rsidR="00937FD6" w:rsidRPr="00074419">
        <w:t xml:space="preserve"> &gt; .75)</w:t>
      </w:r>
      <w:r w:rsidR="00114A5A" w:rsidRPr="00074419">
        <w:t xml:space="preserve"> and validity</w:t>
      </w:r>
      <w:r w:rsidR="0030258A" w:rsidRPr="00074419">
        <w:t xml:space="preserve"> </w:t>
      </w:r>
      <w:r w:rsidR="0030258A" w:rsidRPr="00074419">
        <w:fldChar w:fldCharType="begin"/>
      </w:r>
      <w:r w:rsidR="0030258A" w:rsidRPr="00074419">
        <w:instrText xml:space="preserve"> ADDIN EN.CITE &lt;EndNote&gt;&lt;Cite&gt;&lt;Author&gt;Aarons&lt;/Author&gt;&lt;Year&gt;2004&lt;/Year&gt;&lt;RecNum&gt;1522&lt;/RecNum&gt;&lt;DisplayText&gt;(Aarons, 2004)&lt;/DisplayText&gt;&lt;record&gt;&lt;rec-number&gt;1522&lt;/rec-number&gt;&lt;foreign-keys&gt;&lt;key app="EN" db-id="r2rrptxt2w29drezxrj52et9sr02zaxepswe" timestamp="1360014511"&gt;1522&lt;/key&gt;&lt;/foreign-keys&gt;&lt;ref-type name="Journal Article"&gt;17&lt;/ref-type&gt;&lt;contributors&gt;&lt;authors&gt;&lt;author&gt;Aarons, G. A.&lt;/author&gt;&lt;/authors&gt;&lt;/contributors&gt;&lt;titles&gt;&lt;title&gt;Mental health provider attitudes toward adoption of evidence-based practice: The Evidence-Based Practice Attitude Scale (EBPAS)&lt;/title&gt;&lt;secondary-title&gt;Mental Health Services Research&lt;/secondary-title&gt;&lt;alt-title&gt;Ment Health Serv Res&lt;/alt-title&gt;&lt;/titles&gt;&lt;periodical&gt;&lt;full-title&gt;Mental Health Services Research&lt;/full-title&gt;&lt;abbr-1&gt;Ment Health Serv Res&lt;/abbr-1&gt;&lt;/periodical&gt;&lt;alt-periodical&gt;&lt;full-title&gt;Mental Health Services Research&lt;/full-title&gt;&lt;abbr-1&gt;Ment Health Serv Res&lt;/abbr-1&gt;&lt;/alt-periodical&gt;&lt;pages&gt;61-74&lt;/pages&gt;&lt;volume&gt;6&lt;/volume&gt;&lt;number&gt;2&lt;/number&gt;&lt;keywords&gt;&lt;keyword&gt;evidence-based practice&lt;/keyword&gt;&lt;keyword&gt;attitudes&lt;/keyword&gt;&lt;keyword&gt;dissemination&lt;/keyword&gt;&lt;keyword&gt;mental health&lt;/keyword&gt;&lt;keyword&gt;child&lt;/keyword&gt;&lt;keyword&gt;adolescent&lt;/keyword&gt;&lt;keyword&gt;organization&lt;/keyword&gt;&lt;keyword&gt;services&lt;/keyword&gt;&lt;/keywords&gt;&lt;dates&gt;&lt;year&gt;2004&lt;/year&gt;&lt;pub-dates&gt;&lt;date&gt;2004/06/01&lt;/date&gt;&lt;/pub-dates&gt;&lt;/dates&gt;&lt;publisher&gt;Kluwer Academic Publishers-Plenum Publishers&lt;/publisher&gt;&lt;isbn&gt;1522-3434&lt;/isbn&gt;&lt;urls&gt;&lt;related-urls&gt;&lt;url&gt;http://dx.doi.org/10.1023/B%3AMHSR.0000024351.12294.65&lt;/url&gt;&lt;/related-urls&gt;&lt;/urls&gt;&lt;electronic-resource-num&gt;10.1023/B:MHSR.0000024351.12294.65&lt;/electronic-resource-num&gt;&lt;language&gt;English&lt;/language&gt;&lt;/record&gt;&lt;/Cite&gt;&lt;/EndNote&gt;</w:instrText>
      </w:r>
      <w:r w:rsidR="0030258A" w:rsidRPr="00074419">
        <w:fldChar w:fldCharType="separate"/>
      </w:r>
      <w:r w:rsidR="0030258A" w:rsidRPr="00074419">
        <w:rPr>
          <w:noProof/>
        </w:rPr>
        <w:t>(Aarons, 2004)</w:t>
      </w:r>
      <w:r w:rsidR="0030258A" w:rsidRPr="00074419">
        <w:fldChar w:fldCharType="end"/>
      </w:r>
      <w:r w:rsidR="00114A5A" w:rsidRPr="00074419">
        <w:t>,</w:t>
      </w:r>
      <w:r w:rsidR="005B1F50" w:rsidRPr="00074419">
        <w:t xml:space="preserve"> and </w:t>
      </w:r>
      <w:r w:rsidR="003E7520" w:rsidRPr="00074419">
        <w:t>conducted a brief interview</w:t>
      </w:r>
      <w:r w:rsidR="00A100A6" w:rsidRPr="00074419">
        <w:t xml:space="preserve"> </w:t>
      </w:r>
      <w:r w:rsidR="00A100A6" w:rsidRPr="00074419">
        <w:fldChar w:fldCharType="begin"/>
      </w:r>
      <w:r w:rsidR="00124B2E" w:rsidRPr="00074419">
        <w:instrText xml:space="preserve"> ADDIN EN.CITE &lt;EndNote&gt;&lt;Cite&gt;&lt;Author&gt;Smith&lt;/Author&gt;&lt;Year&gt;2016&lt;/Year&gt;&lt;RecNum&gt;3294&lt;/RecNum&gt;&lt;DisplayText&gt;(Smith, Montaño, Mauricio, Berkel, &amp;amp; Dishion, 2016)&lt;/DisplayText&gt;&lt;record&gt;&lt;rec-number&gt;3294&lt;/rec-number&gt;&lt;foreign-keys&gt;&lt;key app="EN" db-id="r2rrptxt2w29drezxrj52et9sr02zaxepswe" timestamp="1460309977"&gt;3294&lt;/key&gt;&lt;/foreign-keys&gt;&lt;ref-type name="Unpublished Work"&gt;34&lt;/ref-type&gt;&lt;contributors&gt;&lt;authors&gt;&lt;author&gt;Smith, J. D.&lt;/author&gt;&lt;author&gt;Montaño, Z.&lt;/author&gt;&lt;author&gt;Mauricio, A. M.&lt;/author&gt;&lt;author&gt;Berkel, C.&lt;/author&gt;&lt;author&gt;Dishion, T. J. &lt;/author&gt;&lt;/authors&gt;&lt;/contributors&gt;&lt;titles&gt;&lt;title&gt;Stakeholder and caregiver survey of Family Check-Up program implementation&lt;/title&gt;&lt;/titles&gt;&lt;dates&gt;&lt;year&gt;2016&lt;/year&gt;&lt;/dates&gt;&lt;pub-location&gt;Tempe, AZ&lt;/pub-location&gt;&lt;publisher&gt;REACH Institute, Arizona State University&lt;/publisher&gt;&lt;urls&gt;&lt;/urls&gt;&lt;/record&gt;&lt;/Cite&gt;&lt;/EndNote&gt;</w:instrText>
      </w:r>
      <w:r w:rsidR="00A100A6" w:rsidRPr="00074419">
        <w:fldChar w:fldCharType="separate"/>
      </w:r>
      <w:r w:rsidR="00A100A6" w:rsidRPr="00074419">
        <w:rPr>
          <w:noProof/>
        </w:rPr>
        <w:t>(Smith, Montaño, Mauricio, Berkel, &amp; Dishion, 2016)</w:t>
      </w:r>
      <w:r w:rsidR="00A100A6" w:rsidRPr="00074419">
        <w:fldChar w:fldCharType="end"/>
      </w:r>
      <w:r w:rsidR="00E70F18" w:rsidRPr="00074419">
        <w:t xml:space="preserve">. </w:t>
      </w:r>
      <w:r w:rsidR="00CE5D44" w:rsidRPr="00074419">
        <w:t xml:space="preserve">Scores on the Evidence-Based Practice Attitudes Scale (mean = 2.93; </w:t>
      </w:r>
      <w:r w:rsidR="007F5956" w:rsidRPr="00074419">
        <w:t>out of 4)</w:t>
      </w:r>
      <w:r w:rsidR="00CE5D44" w:rsidRPr="00074419">
        <w:t xml:space="preserve"> indicated acceptability</w:t>
      </w:r>
      <w:r w:rsidR="00951ADB" w:rsidRPr="00074419">
        <w:t xml:space="preserve"> </w:t>
      </w:r>
      <w:r w:rsidR="0068339E" w:rsidRPr="00074419">
        <w:fldChar w:fldCharType="begin"/>
      </w:r>
      <w:r w:rsidR="0068339E" w:rsidRPr="00074419">
        <w:instrText xml:space="preserve"> ADDIN EN.CITE &lt;EndNote&gt;&lt;Cite&gt;&lt;Author&gt;Montaño&lt;/Author&gt;&lt;Year&gt;2014&lt;/Year&gt;&lt;RecNum&gt;2319&lt;/RecNum&gt;&lt;DisplayText&gt;(Montaño et al., 2014)&lt;/DisplayText&gt;&lt;record&gt;&lt;rec-number&gt;2319&lt;/rec-number&gt;&lt;foreign-keys&gt;&lt;key app="EN" db-id="r2rrptxt2w29drezxrj52et9sr02zaxepswe" timestamp="1395784005"&gt;2319&lt;/key&gt;&lt;/foreign-keys&gt;&lt;ref-type name="Conference Proceedings"&gt;10&lt;/ref-type&gt;&lt;contributors&gt;&lt;authors&gt;&lt;author&gt;Montaño, Z.&lt;/author&gt;&lt;author&gt;Smith, J. D.&lt;/author&gt;&lt;author&gt;Chiapa, A.&lt;/author&gt;&lt;author&gt;Miloh, T.&lt;/author&gt;&lt;author&gt;Dishion, T. J.&lt;/author&gt;&lt;/authors&gt;&lt;/contributors&gt;&lt;titles&gt;&lt;title&gt;Adaptation and implementation of the Family Check-Up for the treatment of pediatric obesity within a primary care setting&lt;/title&gt;&lt;secondary-title&gt;the annual meeting of the Society for Prevention Research&lt;/secondary-title&gt;&lt;/titles&gt;&lt;dates&gt;&lt;year&gt;2014&lt;/year&gt;&lt;/dates&gt;&lt;pub-location&gt;Washington, DC&lt;/pub-location&gt;&lt;urls&gt;&lt;/urls&gt;&lt;/record&gt;&lt;/Cite&gt;&lt;/EndNote&gt;</w:instrText>
      </w:r>
      <w:r w:rsidR="0068339E" w:rsidRPr="00074419">
        <w:fldChar w:fldCharType="separate"/>
      </w:r>
      <w:r w:rsidR="0068339E" w:rsidRPr="00074419">
        <w:rPr>
          <w:noProof/>
        </w:rPr>
        <w:t>(Montaño et al., 2014)</w:t>
      </w:r>
      <w:r w:rsidR="0068339E" w:rsidRPr="00074419">
        <w:fldChar w:fldCharType="end"/>
      </w:r>
      <w:r w:rsidR="00951ADB" w:rsidRPr="00074419">
        <w:t>. C</w:t>
      </w:r>
      <w:r w:rsidR="00E15843" w:rsidRPr="00074419">
        <w:t xml:space="preserve">ontent analysis of the </w:t>
      </w:r>
      <w:r w:rsidR="00A100A6" w:rsidRPr="00074419">
        <w:t xml:space="preserve">interview </w:t>
      </w:r>
      <w:r w:rsidR="00E1217B" w:rsidRPr="00074419">
        <w:t>response</w:t>
      </w:r>
      <w:r w:rsidR="00765AE4" w:rsidRPr="00074419">
        <w:t xml:space="preserve">s </w:t>
      </w:r>
      <w:r w:rsidR="00A100A6" w:rsidRPr="00074419">
        <w:t xml:space="preserve">suggested that staff found the FCU to be acceptable, </w:t>
      </w:r>
      <w:r w:rsidR="00E15843" w:rsidRPr="00074419">
        <w:t>appropriate</w:t>
      </w:r>
      <w:r w:rsidR="00A100A6" w:rsidRPr="00074419">
        <w:t>,</w:t>
      </w:r>
      <w:r w:rsidR="00E15843" w:rsidRPr="00074419">
        <w:t xml:space="preserve"> and moderate</w:t>
      </w:r>
      <w:r w:rsidR="00A100A6" w:rsidRPr="00074419">
        <w:t>ly</w:t>
      </w:r>
      <w:r w:rsidR="00E15843" w:rsidRPr="00074419">
        <w:t xml:space="preserve"> feasibility for ongoing implementation</w:t>
      </w:r>
      <w:r w:rsidR="00951ADB" w:rsidRPr="00074419">
        <w:t xml:space="preserve">. Concerns about feasibility were </w:t>
      </w:r>
      <w:r w:rsidR="00E64D54" w:rsidRPr="00074419">
        <w:t xml:space="preserve">primarily </w:t>
      </w:r>
      <w:r w:rsidR="00951ADB" w:rsidRPr="00074419">
        <w:t>due to</w:t>
      </w:r>
      <w:r w:rsidR="004B0332" w:rsidRPr="00074419">
        <w:t xml:space="preserve"> </w:t>
      </w:r>
      <w:r w:rsidR="00560352" w:rsidRPr="00074419">
        <w:t xml:space="preserve">clinic </w:t>
      </w:r>
      <w:r w:rsidR="004B0332" w:rsidRPr="00074419">
        <w:t>space</w:t>
      </w:r>
      <w:r w:rsidR="00951ADB" w:rsidRPr="00074419">
        <w:t xml:space="preserve"> limitations, </w:t>
      </w:r>
      <w:r w:rsidR="00560352" w:rsidRPr="00074419">
        <w:t xml:space="preserve">stable </w:t>
      </w:r>
      <w:r w:rsidR="000E06CA" w:rsidRPr="00074419">
        <w:t xml:space="preserve">sources of </w:t>
      </w:r>
      <w:r w:rsidR="00560352" w:rsidRPr="00074419">
        <w:t xml:space="preserve">reimbursement, </w:t>
      </w:r>
      <w:r w:rsidR="00951ADB" w:rsidRPr="00074419">
        <w:t>and</w:t>
      </w:r>
      <w:r w:rsidR="00036A0F" w:rsidRPr="00074419">
        <w:t xml:space="preserve"> </w:t>
      </w:r>
      <w:r w:rsidR="00560352" w:rsidRPr="00074419">
        <w:t>program completion rates</w:t>
      </w:r>
      <w:r w:rsidR="00C4428B" w:rsidRPr="00074419">
        <w:t>.</w:t>
      </w:r>
    </w:p>
    <w:p w14:paraId="7FDB8163" w14:textId="70CE0B47" w:rsidR="00FF688C" w:rsidRPr="00074419" w:rsidRDefault="006A1D03" w:rsidP="00016397">
      <w:pPr>
        <w:spacing w:line="480" w:lineRule="auto"/>
        <w:ind w:firstLine="720"/>
        <w:rPr>
          <w:b/>
        </w:rPr>
      </w:pPr>
      <w:r w:rsidRPr="00074419">
        <w:rPr>
          <w:b/>
        </w:rPr>
        <w:t>Fidelity</w:t>
      </w:r>
      <w:r w:rsidR="002F316B" w:rsidRPr="00074419">
        <w:rPr>
          <w:b/>
        </w:rPr>
        <w:t xml:space="preserve">. </w:t>
      </w:r>
      <w:r w:rsidR="000A36F7" w:rsidRPr="00074419">
        <w:t>Training</w:t>
      </w:r>
      <w:r w:rsidR="008934CC" w:rsidRPr="00074419">
        <w:t xml:space="preserve"> clinicians in community settings to deliver an </w:t>
      </w:r>
      <w:r w:rsidR="0093560A" w:rsidRPr="00074419">
        <w:t>EBFI</w:t>
      </w:r>
      <w:r w:rsidR="008934CC" w:rsidRPr="00074419">
        <w:t xml:space="preserve"> </w:t>
      </w:r>
      <w:r w:rsidR="00DA0CEE" w:rsidRPr="00074419">
        <w:t xml:space="preserve">as intended (i.e., </w:t>
      </w:r>
      <w:r w:rsidR="008934CC" w:rsidRPr="00074419">
        <w:t>fidelity</w:t>
      </w:r>
      <w:r w:rsidR="000A36F7" w:rsidRPr="00074419">
        <w:t xml:space="preserve"> </w:t>
      </w:r>
      <w:r w:rsidR="00DA0CEE" w:rsidRPr="00074419">
        <w:t xml:space="preserve">to the protocol) </w:t>
      </w:r>
      <w:r w:rsidR="000A36F7" w:rsidRPr="00074419">
        <w:t>is a significant challenge</w:t>
      </w:r>
      <w:r w:rsidR="008934CC" w:rsidRPr="00074419">
        <w:t xml:space="preserve"> </w:t>
      </w:r>
      <w:r w:rsidR="008934CC" w:rsidRPr="00074419">
        <w:fldChar w:fldCharType="begin"/>
      </w:r>
      <w:r w:rsidR="008934CC" w:rsidRPr="00074419">
        <w:instrText xml:space="preserve"> ADDIN EN.CITE &lt;EndNote&gt;&lt;Cite&gt;&lt;Author&gt;McHugh&lt;/Author&gt;&lt;Year&gt;2010&lt;/Year&gt;&lt;RecNum&gt;1128&lt;/RecNum&gt;&lt;DisplayText&gt;(McHugh &amp;amp; Barlow, 2010)&lt;/DisplayText&gt;&lt;record&gt;&lt;rec-number&gt;1128&lt;/rec-number&gt;&lt;foreign-keys&gt;&lt;key app="EN" db-id="r2rrptxt2w29drezxrj52et9sr02zaxepswe" timestamp="1334689793"&gt;1128&lt;/key&gt;&lt;/foreign-keys&gt;&lt;ref-type name="Journal Article"&gt;17&lt;/ref-type&gt;&lt;contributors&gt;&lt;authors&gt;&lt;author&gt;McHugh, R. K.&lt;/author&gt;&lt;author&gt;Barlow, D. H.&lt;/author&gt;&lt;/authors&gt;&lt;/contributors&gt;&lt;auth-address&gt;McHugh, R. Kathryn: Department of Psychology, Boston University, 648 Beacon Street, 6th Floor, Boston, MA, US, 02215, rkmchugh@bu.edu&lt;/auth-address&gt;&lt;titles&gt;&lt;title&gt;The dissemination and implementation of evidence-based psychological treatments: A review of current efforts&lt;/title&gt;&lt;secondary-title&gt;American Psychologist&lt;/secondary-title&gt;&lt;/titles&gt;&lt;periodical&gt;&lt;full-title&gt;American Psychologist&lt;/full-title&gt;&lt;/periodical&gt;&lt;pages&gt;73-84&lt;/pages&gt;&lt;volume&gt;65&lt;/volume&gt;&lt;number&gt;2&lt;/number&gt;&lt;keywords&gt;&lt;keyword&gt;dissemination&lt;/keyword&gt;&lt;keyword&gt;evidence-based practice&lt;/keyword&gt;&lt;keyword&gt;implementation&lt;/keyword&gt;&lt;keyword&gt;psychological treatments&lt;/keyword&gt;&lt;keyword&gt;public health authorities&lt;/keyword&gt;&lt;/keywords&gt;&lt;dates&gt;&lt;year&gt;2010&lt;/year&gt;&lt;/dates&gt;&lt;publisher&gt;US: American Psychological Association&lt;/publisher&gt;&lt;isbn&gt;1935-990X(Electronic);0003-066X(Print)&lt;/isbn&gt;&lt;urls&gt;&lt;/urls&gt;&lt;electronic-resource-num&gt;10.1037/a0018121&lt;/electronic-resource-num&gt;&lt;/record&gt;&lt;/Cite&gt;&lt;/EndNote&gt;</w:instrText>
      </w:r>
      <w:r w:rsidR="008934CC" w:rsidRPr="00074419">
        <w:fldChar w:fldCharType="separate"/>
      </w:r>
      <w:r w:rsidR="008934CC" w:rsidRPr="00074419">
        <w:rPr>
          <w:noProof/>
        </w:rPr>
        <w:t>(McHugh &amp; Barlow, 2010)</w:t>
      </w:r>
      <w:r w:rsidR="008934CC" w:rsidRPr="00074419">
        <w:fldChar w:fldCharType="end"/>
      </w:r>
      <w:r w:rsidR="008934CC" w:rsidRPr="00074419">
        <w:t xml:space="preserve">. The time involved in assessing fidelity is a major obstacle for many settings </w:t>
      </w:r>
      <w:r w:rsidR="005C5649" w:rsidRPr="00074419">
        <w:t xml:space="preserve">given that </w:t>
      </w:r>
      <w:r w:rsidR="00934377" w:rsidRPr="00074419">
        <w:t>observation</w:t>
      </w:r>
      <w:r w:rsidR="008934CC" w:rsidRPr="00074419">
        <w:t xml:space="preserve"> by an expert rater is </w:t>
      </w:r>
      <w:r w:rsidR="00597977" w:rsidRPr="00074419">
        <w:t>preferred</w:t>
      </w:r>
      <w:r w:rsidR="008934CC" w:rsidRPr="00074419">
        <w:t>.</w:t>
      </w:r>
      <w:r w:rsidR="007A5273" w:rsidRPr="00074419">
        <w:t xml:space="preserve"> FCU scientists developed the COACH, an observational rating system for fidelity to the protocol, which has been linked to </w:t>
      </w:r>
      <w:r w:rsidR="00C71DAD" w:rsidRPr="00074419">
        <w:t xml:space="preserve">positive </w:t>
      </w:r>
      <w:r w:rsidR="007A5273" w:rsidRPr="00074419">
        <w:t xml:space="preserve">program </w:t>
      </w:r>
      <w:r w:rsidR="005C5649" w:rsidRPr="00074419">
        <w:t xml:space="preserve">effects </w:t>
      </w:r>
      <w:r w:rsidR="007A5273" w:rsidRPr="00074419">
        <w:fldChar w:fldCharType="begin">
          <w:fldData xml:space="preserve">PEVuZE5vdGU+PENpdGU+PEF1dGhvcj5TbWl0aDwvQXV0aG9yPjxZZWFyPjIwMTM8L1llYXI+PFJl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</w:fldData>
        </w:fldChar>
      </w:r>
      <w:r w:rsidR="00C23D36" w:rsidRPr="00074419">
        <w:instrText xml:space="preserve"> ADDIN EN.CITE </w:instrText>
      </w:r>
      <w:r w:rsidR="00C23D36" w:rsidRPr="00074419">
        <w:fldChar w:fldCharType="begin">
          <w:fldData xml:space="preserve">PEVuZE5vdGU+PENpdGU+PEF1dGhvcj5TbWl0aDwvQXV0aG9yPjxZZWFyPjIwMTM8L1llYXI+PFJl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</w:fldData>
        </w:fldChar>
      </w:r>
      <w:r w:rsidR="00C23D36" w:rsidRPr="00074419">
        <w:instrText xml:space="preserve"> ADDIN EN.CITE.DATA </w:instrText>
      </w:r>
      <w:r w:rsidR="00C23D36" w:rsidRPr="00074419">
        <w:fldChar w:fldCharType="end"/>
      </w:r>
      <w:r w:rsidR="007A5273" w:rsidRPr="00074419">
        <w:fldChar w:fldCharType="separate"/>
      </w:r>
      <w:r w:rsidR="00C23D36" w:rsidRPr="00074419">
        <w:rPr>
          <w:noProof/>
        </w:rPr>
        <w:t>(Chiapa et al., 2015; Smith, Dishion, Shaw, &amp; Wilson, 2013)</w:t>
      </w:r>
      <w:r w:rsidR="007A5273" w:rsidRPr="00074419">
        <w:fldChar w:fldCharType="end"/>
      </w:r>
      <w:r w:rsidR="007A5273" w:rsidRPr="00074419">
        <w:t xml:space="preserve">. </w:t>
      </w:r>
      <w:r w:rsidR="00126AEE" w:rsidRPr="00074419">
        <w:t xml:space="preserve">The COACH </w:t>
      </w:r>
      <w:r w:rsidR="00126AEE" w:rsidRPr="00074419">
        <w:rPr>
          <w:szCs w:val="18"/>
        </w:rPr>
        <w:t>assesses five dimensions of therapist skill prescribed to the FCU</w:t>
      </w:r>
      <w:r w:rsidR="00126AEE" w:rsidRPr="00074419">
        <w:t xml:space="preserve">: </w:t>
      </w:r>
      <w:r w:rsidR="00126AEE" w:rsidRPr="00074419">
        <w:rPr>
          <w:u w:val="single"/>
        </w:rPr>
        <w:t>C</w:t>
      </w:r>
      <w:r w:rsidR="00126AEE" w:rsidRPr="00074419">
        <w:t xml:space="preserve">onceptual accuracy; </w:t>
      </w:r>
      <w:r w:rsidR="00126AEE" w:rsidRPr="00074419">
        <w:rPr>
          <w:u w:val="single"/>
        </w:rPr>
        <w:t>O</w:t>
      </w:r>
      <w:r w:rsidR="00126AEE" w:rsidRPr="00074419">
        <w:t xml:space="preserve">bservant and responsive to client needs; </w:t>
      </w:r>
      <w:r w:rsidR="00126AEE" w:rsidRPr="00074419">
        <w:rPr>
          <w:u w:val="single"/>
        </w:rPr>
        <w:t>A</w:t>
      </w:r>
      <w:r w:rsidR="00126AEE" w:rsidRPr="00074419">
        <w:t xml:space="preserve">ctively structures sessions; </w:t>
      </w:r>
      <w:r w:rsidR="00126AEE" w:rsidRPr="00074419">
        <w:rPr>
          <w:u w:val="single"/>
        </w:rPr>
        <w:t>C</w:t>
      </w:r>
      <w:r w:rsidR="00126AEE" w:rsidRPr="00074419">
        <w:t xml:space="preserve">areful and appropriate teaching; </w:t>
      </w:r>
      <w:r w:rsidR="00126AEE" w:rsidRPr="00074419">
        <w:rPr>
          <w:u w:val="single"/>
        </w:rPr>
        <w:t>H</w:t>
      </w:r>
      <w:r w:rsidR="00126AEE" w:rsidRPr="00074419">
        <w:t>ope and motivation are generated</w:t>
      </w:r>
      <w:r w:rsidR="00934377" w:rsidRPr="00074419">
        <w:t xml:space="preserve"> (for a detailed review, see </w:t>
      </w:r>
      <w:r w:rsidR="00126AEE" w:rsidRPr="00074419">
        <w:fldChar w:fldCharType="begin"/>
      </w:r>
      <w:r w:rsidR="00B20B84" w:rsidRPr="00074419">
        <w:instrText xml:space="preserve"> ADDIN EN.CITE &lt;EndNote&gt;&lt;Cite AuthorYear="1"&gt;&lt;Author&gt;Smith&lt;/Author&gt;&lt;Year&gt;2013&lt;/Year&gt;&lt;RecNum&gt;964&lt;/RecNum&gt;&lt;DisplayText&gt;Smith et al. (2013)&lt;/DisplayText&gt;&lt;record&gt;&lt;rec-number&gt;964&lt;/rec-number&gt;&lt;foreign-keys&gt;&lt;key app="EN" db-id="r2rrptxt2w29drezxrj52et9sr02zaxepswe" timestamp="1321642723"&gt;964&lt;/key&gt;&lt;/foreign-keys&gt;&lt;ref-type name="Journal Article"&gt;17&lt;/ref-type&gt;&lt;contributors&gt;&lt;authors&gt;&lt;author&gt;Smith, J. D.&lt;/author&gt;&lt;author&gt;Dishion, T. J.&lt;/author&gt;&lt;author&gt;Shaw, D. S.&lt;/author&gt;&lt;author&gt;Wilson, M. N.&lt;/author&gt;&lt;/authors&gt;&lt;/contributors&gt;&lt;titles&gt;&lt;title&gt;Indirect effects of fidelity to the Family Check-Up on changes in parenting and early childhood problem behaviors&lt;/title&gt;&lt;secondary-title&gt;Journal of Consulting and Clinical Psychology&lt;/secondary-title&gt;&lt;/titles&gt;&lt;periodical&gt;&lt;full-title&gt;Journal of Consulting and Clinical Psychology&lt;/full-title&gt;&lt;/periodical&gt;&lt;pages&gt;962–974&lt;/pages&gt;&lt;volume&gt;81&lt;/volume&gt;&lt;number&gt;6&lt;/number&gt;&lt;dates&gt;&lt;year&gt;2013&lt;/year&gt;&lt;/dates&gt;&lt;urls&gt;&lt;/urls&gt;&lt;electronic-resource-num&gt;10.1037/a0033950&lt;/electronic-resource-num&gt;&lt;/record&gt;&lt;/Cite&gt;&lt;/EndNote&gt;</w:instrText>
      </w:r>
      <w:r w:rsidR="00126AEE" w:rsidRPr="00074419">
        <w:fldChar w:fldCharType="separate"/>
      </w:r>
      <w:r w:rsidR="00B20B84" w:rsidRPr="00074419">
        <w:rPr>
          <w:noProof/>
        </w:rPr>
        <w:t>Smith et al. (2013)</w:t>
      </w:r>
      <w:r w:rsidR="00126AEE" w:rsidRPr="00074419">
        <w:fldChar w:fldCharType="end"/>
      </w:r>
      <w:r w:rsidR="00126AEE" w:rsidRPr="00074419">
        <w:t xml:space="preserve">. </w:t>
      </w:r>
      <w:r w:rsidR="007A5273" w:rsidRPr="00074419">
        <w:t xml:space="preserve">For the ASU pilot, </w:t>
      </w:r>
      <w:r w:rsidR="00FD077A" w:rsidRPr="00074419">
        <w:t xml:space="preserve">the COACH was used to train clinicians to competency during </w:t>
      </w:r>
      <w:r w:rsidR="008C3637" w:rsidRPr="00074419">
        <w:t>Preparation and then</w:t>
      </w:r>
      <w:r w:rsidR="00FA5DA2" w:rsidRPr="00074419">
        <w:t xml:space="preserve"> </w:t>
      </w:r>
      <w:r w:rsidR="00AA7828" w:rsidRPr="00074419">
        <w:t>pe</w:t>
      </w:r>
      <w:r w:rsidR="008C3637" w:rsidRPr="00074419">
        <w:t xml:space="preserve">riodic fidelity checks were performed during Implementation. This approach </w:t>
      </w:r>
      <w:r w:rsidR="007E0AF7" w:rsidRPr="00074419">
        <w:t>is less burdensome tha</w:t>
      </w:r>
      <w:r w:rsidR="008C3637" w:rsidRPr="00074419">
        <w:t>n continual</w:t>
      </w:r>
      <w:r w:rsidR="00AA7828" w:rsidRPr="00074419">
        <w:t xml:space="preserve"> monitoring</w:t>
      </w:r>
      <w:r w:rsidR="008C3637" w:rsidRPr="00074419">
        <w:t xml:space="preserve"> (e.g., </w:t>
      </w:r>
      <w:r w:rsidR="004B626D" w:rsidRPr="00074419">
        <w:t>rating all FCU sessions</w:t>
      </w:r>
      <w:r w:rsidR="008C3637" w:rsidRPr="00074419">
        <w:t>)</w:t>
      </w:r>
      <w:r w:rsidR="00AA7828" w:rsidRPr="00074419">
        <w:t xml:space="preserve"> but</w:t>
      </w:r>
      <w:r w:rsidR="004F6914" w:rsidRPr="00074419">
        <w:t xml:space="preserve"> can </w:t>
      </w:r>
      <w:r w:rsidR="00AA7828" w:rsidRPr="00074419">
        <w:t xml:space="preserve">still </w:t>
      </w:r>
      <w:r w:rsidR="007418B4" w:rsidRPr="00074419">
        <w:t xml:space="preserve">be </w:t>
      </w:r>
      <w:r w:rsidR="00AA7828" w:rsidRPr="00074419">
        <w:t>effective</w:t>
      </w:r>
      <w:r w:rsidR="004B626D" w:rsidRPr="00074419">
        <w:t xml:space="preserve"> at maintaining fidelity</w:t>
      </w:r>
      <w:r w:rsidR="00AA7828" w:rsidRPr="00074419">
        <w:t xml:space="preserve"> </w:t>
      </w:r>
      <w:r w:rsidR="00CA0172" w:rsidRPr="00074419">
        <w:fldChar w:fldCharType="begin"/>
      </w:r>
      <w:r w:rsidR="006B12E4" w:rsidRPr="00074419">
        <w:instrText xml:space="preserve"> ADDIN EN.CITE &lt;EndNote&gt;&lt;Cite&gt;&lt;Author&gt;Kershner&lt;/Author&gt;&lt;Year&gt;2014&lt;/Year&gt;&lt;RecNum&gt;3298&lt;/RecNum&gt;&lt;Prefix&gt;e.g.`, &lt;/Prefix&gt;&lt;DisplayText&gt;(e.g., Kershner et al., 2014)&lt;/DisplayText&gt;&lt;record&gt;&lt;rec-number&gt;3298&lt;/rec-number&gt;&lt;foreign-keys&gt;&lt;key app="EN" db-id="r2rrptxt2w29drezxrj52et9sr02zaxepswe" timestamp="1461187075"&gt;3298&lt;/key&gt;&lt;/foreign-keys&gt;&lt;ref-type name="Journal Article"&gt;17&lt;/ref-type&gt;&lt;contributors&gt;&lt;authors&gt;&lt;author&gt;Kershner, Sarah&lt;/author&gt;&lt;author&gt;Flynn, Shannon&lt;/author&gt;&lt;author&gt;Prince, Mary&lt;/author&gt;&lt;author&gt;Potter, Susan C.&lt;/author&gt;&lt;author&gt;Craft, Lesley&lt;/author&gt;&lt;author&gt;Alton, Forrest&lt;/author&gt;&lt;/authors&gt;&lt;/contributors&gt;&lt;titles&gt;&lt;title&gt;using data to improve fidelity when implementing evidence-based programs&lt;/title&gt;&lt;secondary-title&gt;Journal of Adolescent Health&lt;/secondary-title&gt;&lt;/titles&gt;&lt;periodical&gt;&lt;full-title&gt;Journal of Adolescent Health&lt;/full-title&gt;&lt;/periodical&gt;&lt;pages&gt;S29–S36&lt;/pages&gt;&lt;volume&gt;54&lt;/volume&gt;&lt;number&gt;3&lt;/number&gt;&lt;keywords&gt;&lt;keyword&gt;School-based programs&lt;/keyword&gt;&lt;keyword&gt;Teen pregnancy prevention&lt;/keyword&gt;&lt;keyword&gt;Fidelity monitoring&lt;/keyword&gt;&lt;keyword&gt;Implementation science&lt;/keyword&gt;&lt;/keywords&gt;&lt;dates&gt;&lt;year&gt;2014&lt;/year&gt;&lt;/dates&gt;&lt;isbn&gt;1054-139X&lt;/isbn&gt;&lt;urls&gt;&lt;related-urls&gt;&lt;url&gt;http://www.sciencedirect.com/science/article/pii/S1054139X13007921&lt;/url&gt;&lt;/related-urls&gt;&lt;/urls&gt;&lt;electronic-resource-num&gt;10.1016/j.jadohealth.2013.11.027&lt;/electronic-resource-num&gt;&lt;/record&gt;&lt;/Cite&gt;&lt;/EndNote&gt;</w:instrText>
      </w:r>
      <w:r w:rsidR="00CA0172" w:rsidRPr="00074419">
        <w:fldChar w:fldCharType="separate"/>
      </w:r>
      <w:r w:rsidR="00CA0172" w:rsidRPr="00074419">
        <w:rPr>
          <w:noProof/>
        </w:rPr>
        <w:t>(e.g., Kershner et al., 2014)</w:t>
      </w:r>
      <w:r w:rsidR="00CA0172" w:rsidRPr="00074419">
        <w:fldChar w:fldCharType="end"/>
      </w:r>
      <w:r w:rsidR="00AA7828" w:rsidRPr="00074419">
        <w:t>.</w:t>
      </w:r>
      <w:r w:rsidR="00913124" w:rsidRPr="00074419">
        <w:t xml:space="preserve"> </w:t>
      </w:r>
    </w:p>
    <w:p w14:paraId="43E5C8AF" w14:textId="26534B67" w:rsidR="00FF688C" w:rsidRPr="00074419" w:rsidRDefault="00FF688C" w:rsidP="00016397">
      <w:pPr>
        <w:spacing w:line="480" w:lineRule="auto"/>
      </w:pPr>
      <w:r w:rsidRPr="00074419">
        <w:tab/>
      </w:r>
      <w:r w:rsidR="00BB229D" w:rsidRPr="00074419">
        <w:rPr>
          <w:b/>
        </w:rPr>
        <w:t xml:space="preserve">Penetration. </w:t>
      </w:r>
      <w:r w:rsidR="006B6001" w:rsidRPr="00074419">
        <w:t>P</w:t>
      </w:r>
      <w:r w:rsidRPr="00074419">
        <w:t>enetration</w:t>
      </w:r>
      <w:r w:rsidR="0097707E" w:rsidRPr="00074419">
        <w:t xml:space="preserve"> </w:t>
      </w:r>
      <w:r w:rsidR="006B6001" w:rsidRPr="00074419">
        <w:t>i</w:t>
      </w:r>
      <w:r w:rsidR="00C03F6B" w:rsidRPr="00074419">
        <w:t xml:space="preserve">s </w:t>
      </w:r>
      <w:r w:rsidR="00B71A8C" w:rsidRPr="00074419">
        <w:t xml:space="preserve">the </w:t>
      </w:r>
      <w:r w:rsidR="00C03F6B" w:rsidRPr="00074419">
        <w:t xml:space="preserve">integration of the program </w:t>
      </w:r>
      <w:r w:rsidR="00FC34CD" w:rsidRPr="00074419">
        <w:t>within the service setting.</w:t>
      </w:r>
      <w:r w:rsidR="00C03F6B" w:rsidRPr="00074419">
        <w:t xml:space="preserve"> </w:t>
      </w:r>
      <w:r w:rsidR="004A4760" w:rsidRPr="00074419">
        <w:t>W</w:t>
      </w:r>
      <w:r w:rsidR="00C03F6B" w:rsidRPr="00074419">
        <w:t>e were most interested in the extent to which the FCU penetrated the population of</w:t>
      </w:r>
      <w:r w:rsidR="004A4760" w:rsidRPr="00074419">
        <w:t xml:space="preserve"> children at-risk for significant problem</w:t>
      </w:r>
      <w:r w:rsidR="00C03F6B" w:rsidRPr="00074419">
        <w:t xml:space="preserve"> </w:t>
      </w:r>
      <w:r w:rsidR="004A4760" w:rsidRPr="00074419">
        <w:t>behaviors</w:t>
      </w:r>
      <w:r w:rsidR="0053482A" w:rsidRPr="00074419">
        <w:t xml:space="preserve">. </w:t>
      </w:r>
      <w:r w:rsidR="003D61B2" w:rsidRPr="00074419">
        <w:t>T</w:t>
      </w:r>
      <w:r w:rsidR="0097707E" w:rsidRPr="00074419">
        <w:t>he definition of</w:t>
      </w:r>
      <w:r w:rsidR="0048211E" w:rsidRPr="00074419">
        <w:t xml:space="preserve"> penetration</w:t>
      </w:r>
      <w:r w:rsidR="0097707E" w:rsidRPr="00074419">
        <w:t xml:space="preserve"> </w:t>
      </w:r>
      <w:r w:rsidR="00C0367E" w:rsidRPr="00074419">
        <w:t>provided</w:t>
      </w:r>
      <w:r w:rsidR="0097707E" w:rsidRPr="00074419">
        <w:t xml:space="preserve"> by </w:t>
      </w:r>
      <w:r w:rsidR="007D340F" w:rsidRPr="00074419">
        <w:t xml:space="preserve">Stiles et al. </w:t>
      </w:r>
      <w:r w:rsidR="0097707E" w:rsidRPr="00074419">
        <w:fldChar w:fldCharType="begin"/>
      </w:r>
      <w:r w:rsidR="007D340F" w:rsidRPr="00074419">
        <w:instrText xml:space="preserve"> ADDIN EN.CITE &lt;EndNote&gt;&lt;Cite ExcludeAuth="1"&gt;&lt;Author&gt;Stiles&lt;/Author&gt;&lt;Year&gt;2002&lt;/Year&gt;&lt;RecNum&gt;2370&lt;/RecNum&gt;&lt;DisplayText&gt;(2002)&lt;/DisplayText&gt;&lt;record&gt;&lt;rec-number&gt;2370&lt;/rec-number&gt;&lt;foreign-keys&gt;&lt;key app="EN" db-id="r2rrptxt2w29drezxrj52et9sr02zaxepswe" timestamp="1397083520"&gt;2370&lt;/key&gt;&lt;/foreign-keys&gt;&lt;ref-type name="Journal Article"&gt;17&lt;/ref-type&gt;&lt;contributors&gt;&lt;authors&gt;&lt;author&gt;Stiles, Paul G.&lt;/author&gt;&lt;author&gt;Boothroyd, Roger A.&lt;/author&gt;&lt;author&gt;Snyder, Kristen&lt;/author&gt;&lt;author&gt;Zong, Xiang&lt;/author&gt;&lt;/authors&gt;&lt;/contributors&gt;&lt;titles&gt;&lt;title&gt;Service penetration by persons with severe mental illness: How should it be measured?&lt;/title&gt;&lt;secondary-title&gt;The Journal of Behavioral Health Services &amp;amp; Research&lt;/secondary-title&gt;&lt;alt-title&gt;The Journal of Behavioral Health Services &amp;amp; Research&lt;/alt-title&gt;&lt;/titles&gt;&lt;periodical&gt;&lt;full-title&gt;The Journal of Behavioral Health Services &amp;amp; Research&lt;/full-title&gt;&lt;abbr-1&gt;The Journal of Behavioral Health Services &amp;amp; Research&lt;/abbr-1&gt;&lt;/periodical&gt;&lt;alt-periodical&gt;&lt;full-title&gt;The Journal of Behavioral Health Services &amp;amp; Research&lt;/full-title&gt;&lt;abbr-1&gt;The Journal of Behavioral Health Services &amp;amp; Research&lt;/abbr-1&gt;&lt;/alt-periodical&gt;&lt;pages&gt;198–207&lt;/pages&gt;&lt;volume&gt;29&lt;/volume&gt;&lt;number&gt;2&lt;/number&gt;&lt;dates&gt;&lt;year&gt;2002&lt;/year&gt;&lt;/dates&gt;&lt;publisher&gt;Springer-Verlag&lt;/publisher&gt;&lt;isbn&gt;1094-3412&lt;/isbn&gt;&lt;urls&gt;&lt;related-urls&gt;&lt;url&gt;http://dx.doi.org/10.1007/BF02287706&lt;/url&gt;&lt;/related-urls&gt;&lt;/urls&gt;&lt;electronic-resource-num&gt;10.1007/BF02287706&lt;/electronic-resource-num&gt;&lt;language&gt;English&lt;/language&gt;&lt;/record&gt;&lt;/Cite&gt;&lt;/EndNote&gt;</w:instrText>
      </w:r>
      <w:r w:rsidR="0097707E" w:rsidRPr="00074419">
        <w:fldChar w:fldCharType="separate"/>
      </w:r>
      <w:r w:rsidR="007D340F" w:rsidRPr="00074419">
        <w:rPr>
          <w:noProof/>
        </w:rPr>
        <w:t>(2002)</w:t>
      </w:r>
      <w:r w:rsidR="0097707E" w:rsidRPr="00074419">
        <w:fldChar w:fldCharType="end"/>
      </w:r>
      <w:r w:rsidR="003D61B2" w:rsidRPr="00074419">
        <w:t xml:space="preserve"> was used</w:t>
      </w:r>
      <w:r w:rsidR="0097707E" w:rsidRPr="00074419">
        <w:t>:</w:t>
      </w:r>
      <w:r w:rsidR="0053482A" w:rsidRPr="00074419">
        <w:t xml:space="preserve"> </w:t>
      </w:r>
      <w:r w:rsidR="00FA3F3A" w:rsidRPr="00074419">
        <w:t xml:space="preserve">the ratio of the </w:t>
      </w:r>
      <w:r w:rsidR="00FA3F3A" w:rsidRPr="00074419">
        <w:rPr>
          <w:shd w:val="clear" w:color="auto" w:fill="FFFFFF"/>
        </w:rPr>
        <w:t>number of families engaging in the program compared with the total number of eligible families that are offered, or could be offered, participation</w:t>
      </w:r>
      <w:r w:rsidR="00C03F6B" w:rsidRPr="00074419">
        <w:t>.</w:t>
      </w:r>
      <w:r w:rsidR="00C0367E" w:rsidRPr="00074419">
        <w:t xml:space="preserve"> </w:t>
      </w:r>
      <w:r w:rsidR="00934377" w:rsidRPr="00074419">
        <w:t>P</w:t>
      </w:r>
      <w:r w:rsidR="00FA3F3A" w:rsidRPr="00074419">
        <w:t xml:space="preserve">enetration is often calculated at intervals to </w:t>
      </w:r>
      <w:r w:rsidR="00FA3F3A" w:rsidRPr="00074419">
        <w:rPr>
          <w:shd w:val="clear" w:color="auto" w:fill="FFFFFF"/>
        </w:rPr>
        <w:t>more closely approximate the number of families that require the FCU at any given point</w:t>
      </w:r>
      <w:r w:rsidR="00FA3F3A" w:rsidRPr="00074419">
        <w:t xml:space="preserve">. </w:t>
      </w:r>
      <w:r w:rsidR="00C0367E" w:rsidRPr="00074419">
        <w:t>As can be seen in Table 1, the pilot projects computed penetration rates in similar ways but with some variation. The penetration rate is a flexible index that can elucidate where the implementation is falling short</w:t>
      </w:r>
      <w:r w:rsidR="00597977" w:rsidRPr="00074419">
        <w:t>, as was described in the ETSU study concerning adoption of the screener</w:t>
      </w:r>
      <w:r w:rsidR="00C0367E" w:rsidRPr="00074419">
        <w:t xml:space="preserve">. </w:t>
      </w:r>
      <w:r w:rsidR="00DE3EAE" w:rsidRPr="00074419">
        <w:t>Another example: O</w:t>
      </w:r>
      <w:r w:rsidR="00A54ACB" w:rsidRPr="00074419">
        <w:t>ver a one-year period, ETSU’s r</w:t>
      </w:r>
      <w:r w:rsidR="00C03F6B" w:rsidRPr="00074419">
        <w:t xml:space="preserve">esults </w:t>
      </w:r>
      <w:r w:rsidR="00F539C4" w:rsidRPr="00074419">
        <w:t>showed</w:t>
      </w:r>
      <w:r w:rsidR="00A54ACB" w:rsidRPr="00074419">
        <w:t xml:space="preserve"> a penetration rate of 100% for introducing </w:t>
      </w:r>
      <w:r w:rsidR="00EB048C" w:rsidRPr="00074419">
        <w:t>qualifying families to the FCU</w:t>
      </w:r>
      <w:r w:rsidR="00681B18" w:rsidRPr="00074419">
        <w:t xml:space="preserve"> and achieving contact with the clinician. However, </w:t>
      </w:r>
      <w:r w:rsidR="009236D0" w:rsidRPr="00074419">
        <w:t xml:space="preserve">although 69% completed the assessment, </w:t>
      </w:r>
      <w:r w:rsidR="00681B18" w:rsidRPr="00074419">
        <w:t>only 31% completed the feedback</w:t>
      </w:r>
      <w:r w:rsidR="00243881" w:rsidRPr="00074419">
        <w:t xml:space="preserve"> session</w:t>
      </w:r>
      <w:r w:rsidR="00681B18" w:rsidRPr="00074419">
        <w:t>.</w:t>
      </w:r>
      <w:r w:rsidR="00AA0793" w:rsidRPr="00074419">
        <w:t xml:space="preserve"> </w:t>
      </w:r>
      <w:r w:rsidR="00F539C4" w:rsidRPr="00074419">
        <w:t>The most notable barrier to penetration was patient transportati</w:t>
      </w:r>
      <w:r w:rsidR="00AA0793" w:rsidRPr="00074419">
        <w:t xml:space="preserve">on </w:t>
      </w:r>
      <w:r w:rsidR="00A54ACB" w:rsidRPr="00074419">
        <w:t>to attend</w:t>
      </w:r>
      <w:r w:rsidR="00AA0793" w:rsidRPr="00074419">
        <w:t xml:space="preserve"> </w:t>
      </w:r>
      <w:r w:rsidR="00681B18" w:rsidRPr="00074419">
        <w:t xml:space="preserve">the </w:t>
      </w:r>
      <w:r w:rsidR="00934377" w:rsidRPr="00074419">
        <w:t xml:space="preserve">final </w:t>
      </w:r>
      <w:r w:rsidR="00681B18" w:rsidRPr="00074419">
        <w:t>feedback session</w:t>
      </w:r>
      <w:r w:rsidR="00AA0793" w:rsidRPr="00074419">
        <w:t xml:space="preserve">. </w:t>
      </w:r>
    </w:p>
    <w:p w14:paraId="3472284C" w14:textId="57C7D999" w:rsidR="00AF573C" w:rsidRPr="00074419" w:rsidRDefault="00AF573C" w:rsidP="00016397">
      <w:pPr>
        <w:spacing w:line="480" w:lineRule="auto"/>
        <w:rPr>
          <w:b/>
        </w:rPr>
      </w:pPr>
      <w:r w:rsidRPr="00074419">
        <w:rPr>
          <w:b/>
        </w:rPr>
        <w:t>Limitations</w:t>
      </w:r>
    </w:p>
    <w:p w14:paraId="1A80BC63" w14:textId="18FFF4E1" w:rsidR="00AF573C" w:rsidRPr="00074419" w:rsidRDefault="00AF573C" w:rsidP="00016397">
      <w:pPr>
        <w:spacing w:line="480" w:lineRule="auto"/>
        <w:ind w:firstLine="720"/>
        <w:rPr>
          <w:b/>
        </w:rPr>
      </w:pPr>
      <w:r w:rsidRPr="00074419">
        <w:t xml:space="preserve">The pilot studies described in this paper had the luxury of grant support. Primary care practices without this funding will need to consider the upfront cost to get the program up and running, the ongoing costs of delivering it to families, and sustainable financing mechanisms (e.g., managed care reimbursement). The Affordable Care Act could expand reimbursement for EBFIs in primary care but this is not yet the case </w:t>
      </w:r>
      <w:r w:rsidRPr="00074419">
        <w:fldChar w:fldCharType="begin"/>
      </w:r>
      <w:r w:rsidRPr="00074419">
        <w:instrText xml:space="preserve"> ADDIN EN.CITE &lt;EndNote&gt;&lt;Cite&gt;&lt;Author&gt;Rawal&lt;/Author&gt;&lt;Year&gt;2016&lt;/Year&gt;&lt;RecNum&gt;3531&lt;/RecNum&gt;&lt;DisplayText&gt;(Rawal &amp;amp; McCabe, 2016)&lt;/DisplayText&gt;&lt;record&gt;&lt;rec-number&gt;3531&lt;/rec-number&gt;&lt;foreign-keys&gt;&lt;key app="EN" db-id="r2rrptxt2w29drezxrj52et9sr02zaxepswe" timestamp="1474464714"&gt;3531&lt;/key&gt;&lt;/foreign-keys&gt;&lt;ref-type name="Journal Article"&gt;17&lt;/ref-type&gt;&lt;contributors&gt;&lt;authors&gt;&lt;author&gt;Rawal, Purva&lt;/author&gt;&lt;author&gt;McCabe, Mary Ann&lt;/author&gt;&lt;/authors&gt;&lt;/contributors&gt;&lt;titles&gt;&lt;title&gt;Health Care Reform and Programs That Provide Opportunities to Promote Children’s Behavioral Health&lt;/title&gt;&lt;/titles&gt;&lt;dates&gt;&lt;year&gt;2016&lt;/year&gt;&lt;/dates&gt;&lt;urls&gt;&lt;/urls&gt;&lt;/record&gt;&lt;/Cite&gt;&lt;/EndNote&gt;</w:instrText>
      </w:r>
      <w:r w:rsidRPr="00074419">
        <w:fldChar w:fldCharType="separate"/>
      </w:r>
      <w:r w:rsidRPr="00074419">
        <w:rPr>
          <w:noProof/>
        </w:rPr>
        <w:t>(Rawal &amp; McCabe, 2016)</w:t>
      </w:r>
      <w:r w:rsidRPr="00074419">
        <w:fldChar w:fldCharType="end"/>
      </w:r>
      <w:r w:rsidRPr="00074419">
        <w:t>.</w:t>
      </w:r>
    </w:p>
    <w:p w14:paraId="566697F0" w14:textId="008CCBC6" w:rsidR="00C8297C" w:rsidRPr="00074419" w:rsidRDefault="00B05EA4" w:rsidP="00016397">
      <w:pPr>
        <w:spacing w:line="480" w:lineRule="auto"/>
        <w:rPr>
          <w:b/>
        </w:rPr>
      </w:pPr>
      <w:r w:rsidRPr="00074419">
        <w:rPr>
          <w:b/>
        </w:rPr>
        <w:t xml:space="preserve">Conclusions </w:t>
      </w:r>
    </w:p>
    <w:p w14:paraId="2D2AE379" w14:textId="6A5AE584" w:rsidR="006C131D" w:rsidRPr="00074419" w:rsidRDefault="009A26A0" w:rsidP="00016397">
      <w:pPr>
        <w:spacing w:line="480" w:lineRule="auto"/>
      </w:pPr>
      <w:r w:rsidRPr="00074419">
        <w:rPr>
          <w:b/>
        </w:rPr>
        <w:tab/>
      </w:r>
      <w:r w:rsidR="00F5675D" w:rsidRPr="00074419">
        <w:t xml:space="preserve">Using </w:t>
      </w:r>
      <w:r w:rsidR="00DD7D20" w:rsidRPr="00074419">
        <w:t>IS</w:t>
      </w:r>
      <w:r w:rsidR="00295962" w:rsidRPr="00074419">
        <w:t xml:space="preserve"> </w:t>
      </w:r>
      <w:r w:rsidR="00681B18" w:rsidRPr="00074419">
        <w:t>methods</w:t>
      </w:r>
      <w:r w:rsidR="00295962" w:rsidRPr="00074419">
        <w:t xml:space="preserve"> </w:t>
      </w:r>
      <w:r w:rsidR="00F5675D" w:rsidRPr="00074419">
        <w:t xml:space="preserve">can </w:t>
      </w:r>
      <w:r w:rsidR="00681B18" w:rsidRPr="00074419">
        <w:t xml:space="preserve">increase the </w:t>
      </w:r>
      <w:r w:rsidR="00065128" w:rsidRPr="00074419">
        <w:t xml:space="preserve">rigor </w:t>
      </w:r>
      <w:r w:rsidR="00681B18" w:rsidRPr="00074419">
        <w:t xml:space="preserve">of </w:t>
      </w:r>
      <w:r w:rsidR="00295962" w:rsidRPr="00074419">
        <w:t xml:space="preserve">real-world </w:t>
      </w:r>
      <w:r w:rsidR="00681B18" w:rsidRPr="00074419">
        <w:t>practice change initiatives.</w:t>
      </w:r>
      <w:r w:rsidR="00295962" w:rsidRPr="00074419">
        <w:t xml:space="preserve"> In our case, t</w:t>
      </w:r>
      <w:r w:rsidR="002846AB" w:rsidRPr="00074419">
        <w:t xml:space="preserve">he application of the EPIS framework </w:t>
      </w:r>
      <w:r w:rsidR="006C131D" w:rsidRPr="00074419">
        <w:t>provided a guide that allowed us to anticipate, measure, and</w:t>
      </w:r>
      <w:r w:rsidR="00934377" w:rsidRPr="00074419">
        <w:t xml:space="preserve"> </w:t>
      </w:r>
      <w:r w:rsidR="006C131D" w:rsidRPr="00074419">
        <w:t xml:space="preserve">preempt </w:t>
      </w:r>
      <w:r w:rsidR="00934377" w:rsidRPr="00074419">
        <w:t xml:space="preserve">some </w:t>
      </w:r>
      <w:r w:rsidR="006C131D" w:rsidRPr="00074419">
        <w:t>barriers</w:t>
      </w:r>
      <w:r w:rsidR="00B7446A" w:rsidRPr="00074419">
        <w:t xml:space="preserve"> to implementation</w:t>
      </w:r>
      <w:r w:rsidR="00051294" w:rsidRPr="00074419">
        <w:t xml:space="preserve">. </w:t>
      </w:r>
      <w:r w:rsidR="00295962" w:rsidRPr="00074419">
        <w:t xml:space="preserve">At ETSU, the Preparation phase </w:t>
      </w:r>
      <w:r w:rsidR="00934377" w:rsidRPr="00074419">
        <w:t>initiated</w:t>
      </w:r>
      <w:r w:rsidR="00295962" w:rsidRPr="00074419">
        <w:t xml:space="preserve"> an important dialogue </w:t>
      </w:r>
      <w:r w:rsidR="00934377" w:rsidRPr="00074419">
        <w:t>among stakeholders</w:t>
      </w:r>
      <w:r w:rsidR="00295962" w:rsidRPr="00074419">
        <w:t xml:space="preserve"> regarding </w:t>
      </w:r>
      <w:r w:rsidR="00934377" w:rsidRPr="00074419">
        <w:t>the impact of the</w:t>
      </w:r>
      <w:r w:rsidR="00295962" w:rsidRPr="00074419">
        <w:t xml:space="preserve"> FCU </w:t>
      </w:r>
      <w:r w:rsidR="00934377" w:rsidRPr="00074419">
        <w:t>on space and existing behavioral health service delivery</w:t>
      </w:r>
      <w:r w:rsidR="00681B18" w:rsidRPr="00074419">
        <w:t xml:space="preserve">. </w:t>
      </w:r>
      <w:r w:rsidR="00C1423C" w:rsidRPr="00074419">
        <w:t xml:space="preserve">We narrowed the scope of our pilot to </w:t>
      </w:r>
      <w:r w:rsidR="00006C01" w:rsidRPr="00074419">
        <w:t>address</w:t>
      </w:r>
      <w:r w:rsidR="00C1423C" w:rsidRPr="00074419">
        <w:t xml:space="preserve"> these concerns. </w:t>
      </w:r>
      <w:r w:rsidR="00F13AB5" w:rsidRPr="00074419">
        <w:t>Th</w:t>
      </w:r>
      <w:r w:rsidR="00C1423C" w:rsidRPr="00074419">
        <w:t xml:space="preserve">e dialogue about how to implement the FCU was transparent and providers </w:t>
      </w:r>
      <w:r w:rsidR="00681B18" w:rsidRPr="00074419">
        <w:t>felt</w:t>
      </w:r>
      <w:r w:rsidR="00C1423C" w:rsidRPr="00074419">
        <w:t xml:space="preserve"> </w:t>
      </w:r>
      <w:r w:rsidR="00681B18" w:rsidRPr="00074419">
        <w:t>ownership going forward</w:t>
      </w:r>
      <w:r w:rsidR="008B0435" w:rsidRPr="00074419">
        <w:t>, which is</w:t>
      </w:r>
      <w:r w:rsidR="00C1423C" w:rsidRPr="00074419">
        <w:t xml:space="preserve"> reflected in our data</w:t>
      </w:r>
      <w:r w:rsidR="00681B18" w:rsidRPr="00074419">
        <w:t xml:space="preserve"> </w:t>
      </w:r>
      <w:r w:rsidR="00065128" w:rsidRPr="00074419">
        <w:t xml:space="preserve">showing </w:t>
      </w:r>
      <w:r w:rsidR="00681B18" w:rsidRPr="00074419">
        <w:t>adopt</w:t>
      </w:r>
      <w:r w:rsidR="008B0435" w:rsidRPr="00074419">
        <w:t>ion</w:t>
      </w:r>
      <w:r w:rsidR="00C1423C" w:rsidRPr="00074419">
        <w:t>.</w:t>
      </w:r>
    </w:p>
    <w:p w14:paraId="3F8D7A45" w14:textId="11D9EDD3" w:rsidR="00200DEF" w:rsidRPr="00074419" w:rsidRDefault="006C131D" w:rsidP="00016397">
      <w:pPr>
        <w:spacing w:line="480" w:lineRule="auto"/>
      </w:pPr>
      <w:r w:rsidRPr="00074419">
        <w:tab/>
      </w:r>
      <w:r w:rsidR="00B6376F" w:rsidRPr="00074419">
        <w:t xml:space="preserve">EPIS also gave us a structure onto which we </w:t>
      </w:r>
      <w:r w:rsidR="006C388E" w:rsidRPr="00074419">
        <w:t>are able to</w:t>
      </w:r>
      <w:r w:rsidR="00B6376F" w:rsidRPr="00074419">
        <w:t xml:space="preserve"> map our </w:t>
      </w:r>
      <w:r w:rsidRPr="00074419">
        <w:t>process</w:t>
      </w:r>
      <w:r w:rsidR="00B6376F" w:rsidRPr="00074419">
        <w:t xml:space="preserve"> in a </w:t>
      </w:r>
      <w:r w:rsidR="00F5675D" w:rsidRPr="00074419">
        <w:t xml:space="preserve">replicable </w:t>
      </w:r>
      <w:r w:rsidR="00B6376F" w:rsidRPr="00074419">
        <w:t xml:space="preserve">manner. </w:t>
      </w:r>
      <w:r w:rsidR="00C1423C" w:rsidRPr="00074419">
        <w:t xml:space="preserve">Many projects </w:t>
      </w:r>
      <w:r w:rsidR="00681B18" w:rsidRPr="00074419">
        <w:t>aimed at integrating</w:t>
      </w:r>
      <w:r w:rsidR="00C1423C" w:rsidRPr="00074419">
        <w:t xml:space="preserve"> care lack this kind of framework and are therefore less generalizable</w:t>
      </w:r>
      <w:r w:rsidR="00681B18" w:rsidRPr="00074419">
        <w:t xml:space="preserve"> and </w:t>
      </w:r>
      <w:r w:rsidR="00696340" w:rsidRPr="00074419">
        <w:t>more difficult to</w:t>
      </w:r>
      <w:r w:rsidR="00681B18" w:rsidRPr="00074419">
        <w:t xml:space="preserve"> publish. </w:t>
      </w:r>
      <w:r w:rsidR="00C1423C" w:rsidRPr="00074419">
        <w:t>A “story” about how a program was implemented in one setting has only coarse meaning for implementation in another; however, orga</w:t>
      </w:r>
      <w:r w:rsidR="00681B18" w:rsidRPr="00074419">
        <w:t xml:space="preserve">nizing the story around </w:t>
      </w:r>
      <w:r w:rsidR="00B7446A" w:rsidRPr="00074419">
        <w:t xml:space="preserve">a </w:t>
      </w:r>
      <w:r w:rsidR="008C29ED" w:rsidRPr="00074419">
        <w:t xml:space="preserve">tested </w:t>
      </w:r>
      <w:r w:rsidR="00B7446A" w:rsidRPr="00074419">
        <w:t>framework</w:t>
      </w:r>
      <w:r w:rsidR="00C1423C" w:rsidRPr="00074419">
        <w:t xml:space="preserve"> </w:t>
      </w:r>
      <w:r w:rsidR="00681B18" w:rsidRPr="00074419">
        <w:t xml:space="preserve">and </w:t>
      </w:r>
      <w:r w:rsidR="008C29ED" w:rsidRPr="00074419">
        <w:t>assessing</w:t>
      </w:r>
      <w:r w:rsidR="008B0435" w:rsidRPr="00074419">
        <w:t xml:space="preserve"> </w:t>
      </w:r>
      <w:r w:rsidR="00681B18" w:rsidRPr="00074419">
        <w:t>salient implementation outcomes a</w:t>
      </w:r>
      <w:r w:rsidR="00C1423C" w:rsidRPr="00074419">
        <w:t xml:space="preserve">llows </w:t>
      </w:r>
      <w:r w:rsidR="00681B18" w:rsidRPr="00074419">
        <w:t xml:space="preserve">for comparison. </w:t>
      </w:r>
      <w:r w:rsidR="00F13AB5" w:rsidRPr="00074419">
        <w:t>W</w:t>
      </w:r>
      <w:r w:rsidR="00726062" w:rsidRPr="00074419">
        <w:t xml:space="preserve">e </w:t>
      </w:r>
      <w:r w:rsidRPr="00074419">
        <w:t>measure</w:t>
      </w:r>
      <w:r w:rsidR="00726062" w:rsidRPr="00074419">
        <w:t>d</w:t>
      </w:r>
      <w:r w:rsidRPr="00074419">
        <w:t xml:space="preserve"> </w:t>
      </w:r>
      <w:r w:rsidR="008E2F91" w:rsidRPr="00074419">
        <w:t xml:space="preserve">essential </w:t>
      </w:r>
      <w:r w:rsidR="00726062" w:rsidRPr="00074419">
        <w:t xml:space="preserve">indicators </w:t>
      </w:r>
      <w:r w:rsidR="008E2F91" w:rsidRPr="00074419">
        <w:t>for</w:t>
      </w:r>
      <w:r w:rsidRPr="00074419">
        <w:t xml:space="preserve"> understanding the </w:t>
      </w:r>
      <w:r w:rsidR="00726062" w:rsidRPr="00074419">
        <w:t>success of embedding</w:t>
      </w:r>
      <w:r w:rsidRPr="00074419">
        <w:t xml:space="preserve"> </w:t>
      </w:r>
      <w:r w:rsidR="00726062" w:rsidRPr="00074419">
        <w:t>the FCU</w:t>
      </w:r>
      <w:r w:rsidRPr="00074419">
        <w:t xml:space="preserve"> into primary care</w:t>
      </w:r>
      <w:r w:rsidR="00463F6A" w:rsidRPr="00074419">
        <w:t xml:space="preserve"> by engaging Proctor et al.’s taxonomy of implementation outcomes in synchrony with EPIS</w:t>
      </w:r>
      <w:r w:rsidRPr="00074419">
        <w:t>.</w:t>
      </w:r>
      <w:r w:rsidR="000F099D" w:rsidRPr="00074419">
        <w:t xml:space="preserve"> For example, in the ASU trial, </w:t>
      </w:r>
      <w:r w:rsidR="00726062" w:rsidRPr="00074419">
        <w:t>the team found</w:t>
      </w:r>
      <w:r w:rsidR="000F099D" w:rsidRPr="00074419">
        <w:t xml:space="preserve"> that when the pediatrician </w:t>
      </w:r>
      <w:r w:rsidR="00726062" w:rsidRPr="00074419">
        <w:t xml:space="preserve">simply </w:t>
      </w:r>
      <w:r w:rsidR="000F099D" w:rsidRPr="00074419">
        <w:t xml:space="preserve">referred families to the FCU, </w:t>
      </w:r>
      <w:r w:rsidR="001B0191" w:rsidRPr="00074419">
        <w:t>the</w:t>
      </w:r>
      <w:r w:rsidR="000F099D" w:rsidRPr="00074419">
        <w:t xml:space="preserve"> </w:t>
      </w:r>
      <w:r w:rsidR="00726062" w:rsidRPr="00074419">
        <w:t xml:space="preserve">likelihood of </w:t>
      </w:r>
      <w:r w:rsidR="001B0191" w:rsidRPr="00074419">
        <w:t>the family</w:t>
      </w:r>
      <w:r w:rsidR="000F099D" w:rsidRPr="00074419">
        <w:t xml:space="preserve"> contact</w:t>
      </w:r>
      <w:r w:rsidR="00726062" w:rsidRPr="00074419">
        <w:t>ing</w:t>
      </w:r>
      <w:r w:rsidR="000F099D" w:rsidRPr="00074419">
        <w:t xml:space="preserve"> the FCU </w:t>
      </w:r>
      <w:r w:rsidR="00726062" w:rsidRPr="00074419">
        <w:t>therapist</w:t>
      </w:r>
      <w:r w:rsidR="001B0191" w:rsidRPr="00074419">
        <w:t xml:space="preserve"> was low</w:t>
      </w:r>
      <w:r w:rsidR="000F099D" w:rsidRPr="00074419">
        <w:t>.</w:t>
      </w:r>
      <w:r w:rsidR="00726062" w:rsidRPr="00074419">
        <w:t xml:space="preserve"> So, the </w:t>
      </w:r>
      <w:r w:rsidR="000F099D" w:rsidRPr="00074419">
        <w:t xml:space="preserve">implementation plan </w:t>
      </w:r>
      <w:r w:rsidR="00726062" w:rsidRPr="00074419">
        <w:t xml:space="preserve">was changed </w:t>
      </w:r>
      <w:r w:rsidR="000F099D" w:rsidRPr="00074419">
        <w:t xml:space="preserve">to </w:t>
      </w:r>
      <w:r w:rsidR="00BC010C" w:rsidRPr="00074419">
        <w:t>incorporate</w:t>
      </w:r>
      <w:r w:rsidR="000F099D" w:rsidRPr="00074419">
        <w:t xml:space="preserve"> a </w:t>
      </w:r>
      <w:r w:rsidR="002C0B8C" w:rsidRPr="00074419">
        <w:t>warm hand</w:t>
      </w:r>
      <w:r w:rsidR="000F099D" w:rsidRPr="00074419">
        <w:t xml:space="preserve">off between the </w:t>
      </w:r>
      <w:r w:rsidR="00766D71" w:rsidRPr="00074419">
        <w:t xml:space="preserve">pediatrician and FCU clinician to increase </w:t>
      </w:r>
      <w:r w:rsidR="000F099D" w:rsidRPr="00074419">
        <w:t>program</w:t>
      </w:r>
      <w:r w:rsidR="00D272D1" w:rsidRPr="00074419">
        <w:t xml:space="preserve"> </w:t>
      </w:r>
      <w:r w:rsidR="00726062" w:rsidRPr="00074419">
        <w:t>enrollment</w:t>
      </w:r>
      <w:r w:rsidR="000F099D" w:rsidRPr="00074419">
        <w:t xml:space="preserve">. </w:t>
      </w:r>
      <w:r w:rsidR="00C1423C" w:rsidRPr="00074419">
        <w:t xml:space="preserve">At ETSU, the outcomes </w:t>
      </w:r>
      <w:r w:rsidR="002D6CD6" w:rsidRPr="00074419">
        <w:t>indicated</w:t>
      </w:r>
      <w:r w:rsidR="00C1423C" w:rsidRPr="00074419">
        <w:t xml:space="preserve"> adoption</w:t>
      </w:r>
      <w:r w:rsidR="00726062" w:rsidRPr="00074419">
        <w:t xml:space="preserve"> of the screener and refe</w:t>
      </w:r>
      <w:r w:rsidR="002D6CD6" w:rsidRPr="00074419">
        <w:t xml:space="preserve">rral to FCU </w:t>
      </w:r>
      <w:r w:rsidR="00C1423C" w:rsidRPr="00074419">
        <w:t>but lower penetration rates</w:t>
      </w:r>
      <w:r w:rsidR="002D6CD6" w:rsidRPr="00074419">
        <w:t xml:space="preserve"> within the FCU. This</w:t>
      </w:r>
      <w:r w:rsidR="00C1423C" w:rsidRPr="00074419">
        <w:t xml:space="preserve"> led </w:t>
      </w:r>
      <w:r w:rsidR="00B864CA" w:rsidRPr="00074419">
        <w:t xml:space="preserve">us </w:t>
      </w:r>
      <w:r w:rsidR="00C1423C" w:rsidRPr="00074419">
        <w:t>to in</w:t>
      </w:r>
      <w:r w:rsidR="008B0435" w:rsidRPr="00074419">
        <w:t>clude social worker</w:t>
      </w:r>
      <w:r w:rsidR="002D6CD6" w:rsidRPr="00074419">
        <w:t>s</w:t>
      </w:r>
      <w:r w:rsidR="008B0435" w:rsidRPr="00074419">
        <w:t xml:space="preserve"> </w:t>
      </w:r>
      <w:r w:rsidR="002D6CD6" w:rsidRPr="00074419">
        <w:t>in</w:t>
      </w:r>
      <w:r w:rsidR="00C1423C" w:rsidRPr="00074419">
        <w:t xml:space="preserve"> home visits </w:t>
      </w:r>
      <w:r w:rsidR="00726062" w:rsidRPr="00074419">
        <w:t>and</w:t>
      </w:r>
      <w:r w:rsidR="002D6CD6" w:rsidRPr="00074419">
        <w:t xml:space="preserve"> to schedule</w:t>
      </w:r>
      <w:r w:rsidR="00726062" w:rsidRPr="00074419">
        <w:t xml:space="preserve"> longer well-visits for high risk families</w:t>
      </w:r>
      <w:r w:rsidR="002D6CD6" w:rsidRPr="00074419">
        <w:t xml:space="preserve">. We hypothesized that these strategies would </w:t>
      </w:r>
      <w:r w:rsidR="00726062" w:rsidRPr="00074419">
        <w:t>address</w:t>
      </w:r>
      <w:r w:rsidR="00DF5107" w:rsidRPr="00074419">
        <w:t xml:space="preserve"> </w:t>
      </w:r>
      <w:r w:rsidR="00B864CA" w:rsidRPr="00074419">
        <w:t>the</w:t>
      </w:r>
      <w:r w:rsidR="0033057B" w:rsidRPr="00074419">
        <w:t xml:space="preserve"> </w:t>
      </w:r>
      <w:r w:rsidR="00B864CA" w:rsidRPr="00074419">
        <w:t xml:space="preserve">barrier of attending </w:t>
      </w:r>
      <w:r w:rsidR="0033057B" w:rsidRPr="00074419">
        <w:t xml:space="preserve">a second </w:t>
      </w:r>
      <w:r w:rsidR="00B864CA" w:rsidRPr="00074419">
        <w:t xml:space="preserve">clinic </w:t>
      </w:r>
      <w:r w:rsidR="0033057B" w:rsidRPr="00074419">
        <w:t xml:space="preserve">visit </w:t>
      </w:r>
      <w:r w:rsidR="002D6CD6" w:rsidRPr="00074419">
        <w:t>needed</w:t>
      </w:r>
      <w:r w:rsidR="00B864CA" w:rsidRPr="00074419">
        <w:t xml:space="preserve"> to </w:t>
      </w:r>
      <w:r w:rsidR="00DF5107" w:rsidRPr="00074419">
        <w:t>complet</w:t>
      </w:r>
      <w:r w:rsidR="00B864CA" w:rsidRPr="00074419">
        <w:t>e</w:t>
      </w:r>
      <w:r w:rsidR="00DF5107" w:rsidRPr="00074419">
        <w:t xml:space="preserve"> </w:t>
      </w:r>
      <w:r w:rsidR="002D6CD6" w:rsidRPr="00074419">
        <w:t>the</w:t>
      </w:r>
      <w:r w:rsidR="00782B62" w:rsidRPr="00074419">
        <w:t xml:space="preserve"> FCU</w:t>
      </w:r>
      <w:r w:rsidR="000D0F53" w:rsidRPr="00074419">
        <w:t xml:space="preserve">. As </w:t>
      </w:r>
      <w:r w:rsidR="00847243" w:rsidRPr="00074419">
        <w:t>translation of the</w:t>
      </w:r>
      <w:r w:rsidR="000D0F53" w:rsidRPr="00074419">
        <w:t xml:space="preserve"> FCU </w:t>
      </w:r>
      <w:r w:rsidR="00847243" w:rsidRPr="00074419">
        <w:t>continues</w:t>
      </w:r>
      <w:r w:rsidR="000D0F53" w:rsidRPr="00074419">
        <w:t xml:space="preserve"> in </w:t>
      </w:r>
      <w:r w:rsidR="00B95D30" w:rsidRPr="00074419">
        <w:t>primary care</w:t>
      </w:r>
      <w:r w:rsidR="000D0F53" w:rsidRPr="00074419">
        <w:t>, the</w:t>
      </w:r>
      <w:r w:rsidR="00847243" w:rsidRPr="00074419">
        <w:t xml:space="preserve"> </w:t>
      </w:r>
      <w:r w:rsidR="000D0F53" w:rsidRPr="00074419">
        <w:t xml:space="preserve">EPIS framework can be </w:t>
      </w:r>
      <w:r w:rsidR="00BA63A4" w:rsidRPr="00074419">
        <w:t>used</w:t>
      </w:r>
      <w:r w:rsidR="000D0F53" w:rsidRPr="00074419">
        <w:t xml:space="preserve"> to </w:t>
      </w:r>
      <w:r w:rsidR="00463F6A" w:rsidRPr="00074419">
        <w:t xml:space="preserve">design </w:t>
      </w:r>
      <w:r w:rsidR="00847243" w:rsidRPr="00074419">
        <w:t xml:space="preserve">implementation </w:t>
      </w:r>
      <w:r w:rsidR="00463F6A" w:rsidRPr="00074419">
        <w:t xml:space="preserve">strategies </w:t>
      </w:r>
      <w:r w:rsidR="00847243" w:rsidRPr="00074419">
        <w:t>in</w:t>
      </w:r>
      <w:r w:rsidR="000D0F53" w:rsidRPr="00074419">
        <w:t xml:space="preserve"> </w:t>
      </w:r>
      <w:r w:rsidR="00BA63A4" w:rsidRPr="00074419">
        <w:t>other</w:t>
      </w:r>
      <w:r w:rsidR="000D0F53" w:rsidRPr="00074419">
        <w:t xml:space="preserve"> “real-world” settings</w:t>
      </w:r>
      <w:r w:rsidR="00847243" w:rsidRPr="00074419">
        <w:t>,</w:t>
      </w:r>
      <w:r w:rsidR="000D0F53" w:rsidRPr="00074419">
        <w:t xml:space="preserve"> such as </w:t>
      </w:r>
      <w:r w:rsidR="00847243" w:rsidRPr="00074419">
        <w:t xml:space="preserve">clinics in </w:t>
      </w:r>
      <w:r w:rsidR="000D0F53" w:rsidRPr="00074419">
        <w:t>health department</w:t>
      </w:r>
      <w:r w:rsidR="00847243" w:rsidRPr="00074419">
        <w:t>s</w:t>
      </w:r>
      <w:r w:rsidR="000D0F53" w:rsidRPr="00074419">
        <w:t xml:space="preserve">, family </w:t>
      </w:r>
      <w:r w:rsidR="00847243" w:rsidRPr="00074419">
        <w:t xml:space="preserve">medicine </w:t>
      </w:r>
      <w:r w:rsidR="00B95D30" w:rsidRPr="00074419">
        <w:t>or general internal medicine</w:t>
      </w:r>
      <w:r w:rsidR="00847243" w:rsidRPr="00074419">
        <w:t xml:space="preserve"> clinics</w:t>
      </w:r>
      <w:r w:rsidR="00B95D30" w:rsidRPr="00074419">
        <w:t xml:space="preserve">. </w:t>
      </w:r>
      <w:r w:rsidR="000D0F53" w:rsidRPr="00074419">
        <w:t xml:space="preserve">These settings </w:t>
      </w:r>
      <w:r w:rsidR="00847243" w:rsidRPr="00074419">
        <w:t>will present</w:t>
      </w:r>
      <w:r w:rsidR="000D0F53" w:rsidRPr="00074419">
        <w:t xml:space="preserve"> unique </w:t>
      </w:r>
      <w:r w:rsidR="00BA63A4" w:rsidRPr="00074419">
        <w:t>challenges</w:t>
      </w:r>
      <w:r w:rsidR="000D0F53" w:rsidRPr="00074419">
        <w:t xml:space="preserve"> </w:t>
      </w:r>
      <w:r w:rsidR="00847243" w:rsidRPr="00074419">
        <w:t>for implementation,</w:t>
      </w:r>
      <w:r w:rsidR="00B95D30" w:rsidRPr="00074419">
        <w:t xml:space="preserve"> such as a lower volume of pediatr</w:t>
      </w:r>
      <w:r w:rsidR="000D0F53" w:rsidRPr="00074419">
        <w:t>ic patients.</w:t>
      </w:r>
    </w:p>
    <w:p w14:paraId="0AE30E73" w14:textId="7F083408" w:rsidR="007A08DD" w:rsidRPr="00074419" w:rsidRDefault="0055344B" w:rsidP="00016397">
      <w:pPr>
        <w:spacing w:line="480" w:lineRule="auto"/>
        <w:rPr>
          <w:b/>
        </w:rPr>
      </w:pPr>
      <w:r w:rsidRPr="00074419">
        <w:tab/>
      </w:r>
      <w:r w:rsidR="00677D6D" w:rsidRPr="00074419">
        <w:t>The i</w:t>
      </w:r>
      <w:r w:rsidR="00AF573C" w:rsidRPr="00074419">
        <w:t>mplementation science</w:t>
      </w:r>
      <w:r w:rsidR="00DF5107" w:rsidRPr="00074419">
        <w:t xml:space="preserve"> methods </w:t>
      </w:r>
      <w:r w:rsidR="000C6901" w:rsidRPr="00074419">
        <w:t xml:space="preserve">we </w:t>
      </w:r>
      <w:r w:rsidR="00DF5107" w:rsidRPr="00074419">
        <w:t xml:space="preserve">describe </w:t>
      </w:r>
      <w:r w:rsidR="0033057B" w:rsidRPr="00074419">
        <w:t>are useful</w:t>
      </w:r>
      <w:r w:rsidR="00DF5107" w:rsidRPr="00074419">
        <w:t xml:space="preserve"> for </w:t>
      </w:r>
      <w:r w:rsidR="0033057B" w:rsidRPr="00074419">
        <w:t>those</w:t>
      </w:r>
      <w:r w:rsidR="00DF5107" w:rsidRPr="00074419">
        <w:t xml:space="preserve"> “in the trenches” who wish to </w:t>
      </w:r>
      <w:r w:rsidR="00AD59B2" w:rsidRPr="00074419">
        <w:rPr>
          <w:color w:val="000000"/>
        </w:rPr>
        <w:t>maximize the success of program</w:t>
      </w:r>
      <w:r w:rsidR="00DF5107" w:rsidRPr="00074419">
        <w:t xml:space="preserve"> development or who wish to scale up internal projects so that they contribute to the </w:t>
      </w:r>
      <w:r w:rsidR="0033057B" w:rsidRPr="00074419">
        <w:t>corpus</w:t>
      </w:r>
      <w:r w:rsidR="00DF5107" w:rsidRPr="00074419">
        <w:t xml:space="preserve"> o</w:t>
      </w:r>
      <w:r w:rsidR="0033057B" w:rsidRPr="00074419">
        <w:t xml:space="preserve">f research in integrated care. </w:t>
      </w:r>
      <w:r w:rsidR="00677D6D" w:rsidRPr="00074419">
        <w:t>Some key implementation</w:t>
      </w:r>
      <w:r w:rsidR="0052711B" w:rsidRPr="00074419">
        <w:t xml:space="preserve"> data can be collected without undue burden </w:t>
      </w:r>
      <w:r w:rsidR="00193BA8" w:rsidRPr="00074419">
        <w:rPr>
          <w:color w:val="000000"/>
        </w:rPr>
        <w:t>on team members who want to study improvements in behavioral health integration and downstream outcomes.</w:t>
      </w:r>
      <w:r w:rsidR="0052711B" w:rsidRPr="00074419">
        <w:t xml:space="preserve"> U</w:t>
      </w:r>
      <w:r w:rsidR="00F46385" w:rsidRPr="00074419">
        <w:t xml:space="preserve">sing </w:t>
      </w:r>
      <w:r w:rsidR="0052711B" w:rsidRPr="00074419">
        <w:t>IS</w:t>
      </w:r>
      <w:r w:rsidR="00DF5107" w:rsidRPr="00074419">
        <w:t xml:space="preserve"> </w:t>
      </w:r>
      <w:r w:rsidR="00677D6D" w:rsidRPr="00074419">
        <w:t>methods</w:t>
      </w:r>
      <w:r w:rsidR="00F46385" w:rsidRPr="00074419">
        <w:t xml:space="preserve"> </w:t>
      </w:r>
      <w:r w:rsidR="0052711B" w:rsidRPr="00074419">
        <w:t>increases the prospect of successful integration</w:t>
      </w:r>
      <w:r w:rsidR="000776E4" w:rsidRPr="00074419">
        <w:t xml:space="preserve"> of evidence-based care</w:t>
      </w:r>
      <w:r w:rsidR="0052711B" w:rsidRPr="00074419">
        <w:t xml:space="preserve"> by building investment, addressing barri</w:t>
      </w:r>
      <w:r w:rsidR="003362EE" w:rsidRPr="00074419">
        <w:t>ers, and measuring the impact</w:t>
      </w:r>
      <w:r w:rsidR="00193BA8" w:rsidRPr="00074419">
        <w:t xml:space="preserve"> of practice change</w:t>
      </w:r>
      <w:r w:rsidR="0052711B" w:rsidRPr="00074419">
        <w:t>.</w:t>
      </w:r>
    </w:p>
    <w:p w14:paraId="6C77B7E3" w14:textId="77777777" w:rsidR="00844A20" w:rsidRPr="00074419" w:rsidRDefault="00844A20" w:rsidP="00016397">
      <w:pPr>
        <w:spacing w:line="480" w:lineRule="auto"/>
        <w:rPr>
          <w:b/>
        </w:rPr>
      </w:pPr>
      <w:r w:rsidRPr="00074419">
        <w:rPr>
          <w:b/>
        </w:rPr>
        <w:br w:type="page"/>
      </w:r>
    </w:p>
    <w:p w14:paraId="488390AF" w14:textId="64A015F8" w:rsidR="009B24B1" w:rsidRPr="00074419" w:rsidRDefault="005E6A6A" w:rsidP="00016397">
      <w:pPr>
        <w:spacing w:line="480" w:lineRule="auto"/>
        <w:jc w:val="center"/>
        <w:rPr>
          <w:b/>
        </w:rPr>
      </w:pPr>
      <w:r w:rsidRPr="00074419">
        <w:rPr>
          <w:b/>
        </w:rPr>
        <w:t>References</w:t>
      </w:r>
    </w:p>
    <w:p w14:paraId="618CD604" w14:textId="77777777" w:rsidR="00E55697" w:rsidRPr="00074419" w:rsidRDefault="00E55697" w:rsidP="00016397">
      <w:pPr>
        <w:spacing w:line="480" w:lineRule="auto"/>
        <w:jc w:val="center"/>
      </w:pPr>
    </w:p>
    <w:p w14:paraId="06E2ADC2" w14:textId="77777777" w:rsidR="006B6001" w:rsidRPr="00074419" w:rsidRDefault="009B24B1" w:rsidP="00016397">
      <w:pPr>
        <w:pStyle w:val="EndNoteBibliography"/>
        <w:ind w:left="720" w:hanging="720"/>
        <w:rPr>
          <w:noProof/>
        </w:rPr>
      </w:pPr>
      <w:r w:rsidRPr="00074419">
        <w:fldChar w:fldCharType="begin"/>
      </w:r>
      <w:r w:rsidRPr="00074419">
        <w:instrText xml:space="preserve"> ADDIN EN.REFLIST </w:instrText>
      </w:r>
      <w:r w:rsidRPr="00074419">
        <w:fldChar w:fldCharType="separate"/>
      </w:r>
      <w:r w:rsidR="006B6001" w:rsidRPr="00074419">
        <w:rPr>
          <w:noProof/>
        </w:rPr>
        <w:t xml:space="preserve">Aarons, G. A. (2004). Mental health provider attitudes toward adoption of evidence-based practice: The Evidence-Based Practice Attitude Scale (EBPAS). </w:t>
      </w:r>
      <w:r w:rsidR="006B6001" w:rsidRPr="00074419">
        <w:rPr>
          <w:i/>
          <w:noProof/>
        </w:rPr>
        <w:t>Mental Health Services Research, 6</w:t>
      </w:r>
      <w:r w:rsidR="006B6001" w:rsidRPr="00074419">
        <w:rPr>
          <w:noProof/>
        </w:rPr>
        <w:t>(2), 61-74. doi:10.1023/B:MHSR.0000024351.12294.65</w:t>
      </w:r>
    </w:p>
    <w:p w14:paraId="401740BA" w14:textId="77777777" w:rsidR="006B6001" w:rsidRPr="00074419" w:rsidRDefault="006B6001" w:rsidP="00016397">
      <w:pPr>
        <w:pStyle w:val="EndNoteBibliography"/>
        <w:ind w:left="720" w:hanging="720"/>
        <w:rPr>
          <w:noProof/>
        </w:rPr>
      </w:pPr>
      <w:r w:rsidRPr="00074419">
        <w:rPr>
          <w:noProof/>
        </w:rPr>
        <w:t xml:space="preserve">Aarons, G. A., Hurlburt, M., &amp; Horwitz, S. M. (2011). Advancing a conceptual model of evidence-based practice implementation in public service sectors. </w:t>
      </w:r>
      <w:r w:rsidRPr="00074419">
        <w:rPr>
          <w:i/>
          <w:noProof/>
        </w:rPr>
        <w:t>Administration and Policy in Mental Health and Mental Health Services Research, 38</w:t>
      </w:r>
      <w:r w:rsidRPr="00074419">
        <w:rPr>
          <w:noProof/>
        </w:rPr>
        <w:t xml:space="preserve">(1), 4–23. </w:t>
      </w:r>
    </w:p>
    <w:p w14:paraId="48A10398" w14:textId="77777777" w:rsidR="006B6001" w:rsidRPr="00074419" w:rsidRDefault="006B6001" w:rsidP="00016397">
      <w:pPr>
        <w:pStyle w:val="EndNoteBibliography"/>
        <w:ind w:left="720" w:hanging="720"/>
        <w:rPr>
          <w:noProof/>
        </w:rPr>
      </w:pPr>
      <w:r w:rsidRPr="00074419">
        <w:rPr>
          <w:noProof/>
        </w:rPr>
        <w:t xml:space="preserve">Berkel, C., Beaumont, S., Tovar-Huffman, A., Dishion, T. J., Araica, E. O., &amp; Smith, J. D. (2016). </w:t>
      </w:r>
      <w:r w:rsidRPr="00074419">
        <w:rPr>
          <w:i/>
          <w:noProof/>
        </w:rPr>
        <w:t>Pediatrician concerns about child health and the need for evidence-based parenting support.</w:t>
      </w:r>
      <w:r w:rsidRPr="00074419">
        <w:rPr>
          <w:noProof/>
        </w:rPr>
        <w:t xml:space="preserve"> Paper presented at the Phoenix Children’s Hospital Research Day.</w:t>
      </w:r>
    </w:p>
    <w:p w14:paraId="694F6601" w14:textId="77777777" w:rsidR="006B6001" w:rsidRPr="00074419" w:rsidRDefault="006B6001" w:rsidP="00016397">
      <w:pPr>
        <w:pStyle w:val="EndNoteBibliography"/>
        <w:ind w:left="720" w:hanging="720"/>
        <w:rPr>
          <w:noProof/>
        </w:rPr>
      </w:pPr>
      <w:r w:rsidRPr="00074419">
        <w:rPr>
          <w:noProof/>
        </w:rPr>
        <w:t xml:space="preserve">Berwick, D. M., Nolan, T. W., &amp; Whittington, J. (2008). The Triple Aim: Care, health, And cost. </w:t>
      </w:r>
      <w:r w:rsidRPr="00074419">
        <w:rPr>
          <w:i/>
          <w:noProof/>
        </w:rPr>
        <w:t>Health Affairs, 27</w:t>
      </w:r>
      <w:r w:rsidRPr="00074419">
        <w:rPr>
          <w:noProof/>
        </w:rPr>
        <w:t>(3), 759-769. doi:10.1377/hlthaff.27.3.759</w:t>
      </w:r>
    </w:p>
    <w:p w14:paraId="72D6D676" w14:textId="77777777" w:rsidR="006B6001" w:rsidRPr="00074419" w:rsidRDefault="006B6001" w:rsidP="00016397">
      <w:pPr>
        <w:pStyle w:val="EndNoteBibliography"/>
        <w:ind w:left="720" w:hanging="720"/>
        <w:rPr>
          <w:noProof/>
        </w:rPr>
      </w:pPr>
      <w:r w:rsidRPr="00074419">
        <w:rPr>
          <w:noProof/>
        </w:rPr>
        <w:t xml:space="preserve">Bloom, B., Jones, L. I., &amp; Freeman, G. (2013). </w:t>
      </w:r>
      <w:r w:rsidRPr="00074419">
        <w:rPr>
          <w:i/>
          <w:noProof/>
        </w:rPr>
        <w:t xml:space="preserve">Summary health statistics for U.S. children: National Health Interview Survey, 2012 </w:t>
      </w:r>
      <w:r w:rsidRPr="00074419">
        <w:rPr>
          <w:noProof/>
        </w:rPr>
        <w:t xml:space="preserve">Retrieved from National Center for Health Statistics: </w:t>
      </w:r>
    </w:p>
    <w:p w14:paraId="0EF3BEB5" w14:textId="77777777" w:rsidR="006B6001" w:rsidRPr="00074419" w:rsidRDefault="006B6001" w:rsidP="00016397">
      <w:pPr>
        <w:pStyle w:val="EndNoteBibliography"/>
        <w:ind w:left="720" w:hanging="720"/>
        <w:rPr>
          <w:noProof/>
        </w:rPr>
      </w:pPr>
      <w:r w:rsidRPr="00074419">
        <w:rPr>
          <w:noProof/>
        </w:rPr>
        <w:t xml:space="preserve">Brown, C. H., Curran, G., Palinkas, L. A., Aarons, G. A., Wells, K. B., Jones, L., . . . Cruden, G. (2017). An overview of research and evaluation designs for dissemination and implementation. </w:t>
      </w:r>
      <w:r w:rsidRPr="00074419">
        <w:rPr>
          <w:i/>
          <w:noProof/>
        </w:rPr>
        <w:t>Annual Review of Public Health, 38</w:t>
      </w:r>
      <w:r w:rsidRPr="00074419">
        <w:rPr>
          <w:noProof/>
        </w:rPr>
        <w:t>(1), null. doi:doi:10.1146/annurev-publhealth-031816-044215</w:t>
      </w:r>
    </w:p>
    <w:p w14:paraId="04AA4974" w14:textId="77777777" w:rsidR="006B6001" w:rsidRPr="00074419" w:rsidRDefault="006B6001" w:rsidP="00016397">
      <w:pPr>
        <w:pStyle w:val="EndNoteBibliography"/>
        <w:ind w:left="720" w:hanging="720"/>
        <w:rPr>
          <w:noProof/>
        </w:rPr>
      </w:pPr>
      <w:r w:rsidRPr="00074419">
        <w:rPr>
          <w:noProof/>
        </w:rPr>
        <w:t xml:space="preserve">Chambers, D. A., Wang, P. S., &amp; Insel, T. R. (2010). Maximizing efficiency and impact in effectiveness and services research. </w:t>
      </w:r>
      <w:r w:rsidRPr="00074419">
        <w:rPr>
          <w:i/>
          <w:noProof/>
        </w:rPr>
        <w:t>General Hospital Psychiatry, 32</w:t>
      </w:r>
      <w:r w:rsidRPr="00074419">
        <w:rPr>
          <w:noProof/>
        </w:rPr>
        <w:t>(5), 453-455. doi:10.1016/j.genhosppsych.2010.07.011</w:t>
      </w:r>
    </w:p>
    <w:p w14:paraId="0A059322" w14:textId="77777777" w:rsidR="006B6001" w:rsidRPr="00074419" w:rsidRDefault="006B6001" w:rsidP="00016397">
      <w:pPr>
        <w:pStyle w:val="EndNoteBibliography"/>
        <w:ind w:left="720" w:hanging="720"/>
        <w:rPr>
          <w:noProof/>
        </w:rPr>
      </w:pPr>
      <w:r w:rsidRPr="00074419">
        <w:rPr>
          <w:noProof/>
        </w:rPr>
        <w:t xml:space="preserve">Chiapa, A., Smith, J. D., Kim, H., Dishion, T. J., Shaw, D. S., &amp; Wilson, M. N. (2015). The trajectory of fidelity in a multiyear trial of the Family Check-Up predicts change in child problem behavior. </w:t>
      </w:r>
      <w:r w:rsidRPr="00074419">
        <w:rPr>
          <w:i/>
          <w:noProof/>
        </w:rPr>
        <w:t>Journal of Consulting and Clinical Psychology, 83</w:t>
      </w:r>
      <w:r w:rsidRPr="00074419">
        <w:rPr>
          <w:noProof/>
        </w:rPr>
        <w:t xml:space="preserve">(5), 1006–1011. doi:10.1037/ccp0000034 </w:t>
      </w:r>
    </w:p>
    <w:p w14:paraId="6675874B" w14:textId="77777777" w:rsidR="006B6001" w:rsidRPr="00074419" w:rsidRDefault="006B6001" w:rsidP="00016397">
      <w:pPr>
        <w:pStyle w:val="EndNoteBibliography"/>
        <w:ind w:left="720" w:hanging="720"/>
        <w:rPr>
          <w:noProof/>
        </w:rPr>
      </w:pPr>
      <w:r w:rsidRPr="00074419">
        <w:rPr>
          <w:noProof/>
        </w:rPr>
        <w:t xml:space="preserve">Curran, G. M., Bauer, M., Mittman, B., Pyne, J. M., &amp; Stetler, C. (2012). Effectiveness-implementation hybrid designs: Combining elements of clinical effectiveness and implementation research to enhance public health impact. </w:t>
      </w:r>
      <w:r w:rsidRPr="00074419">
        <w:rPr>
          <w:i/>
          <w:noProof/>
        </w:rPr>
        <w:t>Medical Care, 50</w:t>
      </w:r>
      <w:r w:rsidRPr="00074419">
        <w:rPr>
          <w:noProof/>
        </w:rPr>
        <w:t>(3), 217–226. doi:10.1097/MLR.0b013e3182408812</w:t>
      </w:r>
    </w:p>
    <w:p w14:paraId="2667FEF5" w14:textId="77777777" w:rsidR="006B6001" w:rsidRPr="00074419" w:rsidRDefault="006B6001" w:rsidP="00016397">
      <w:pPr>
        <w:pStyle w:val="EndNoteBibliography"/>
        <w:ind w:left="720" w:hanging="720"/>
        <w:rPr>
          <w:noProof/>
        </w:rPr>
      </w:pPr>
      <w:r w:rsidRPr="00074419">
        <w:rPr>
          <w:noProof/>
        </w:rPr>
        <w:t xml:space="preserve">Dishion, T. J., Shaw, D. S., Connell, A., Gardner, F. E. M., Weaver, C., &amp; Wilson, M. (2008). The Family Check-Up with high-risk indigent families: Preventing problem behavior by increasing parents' positive behavior support in early childhood. </w:t>
      </w:r>
      <w:r w:rsidRPr="00074419">
        <w:rPr>
          <w:i/>
          <w:noProof/>
        </w:rPr>
        <w:t>Child Development, 79</w:t>
      </w:r>
      <w:r w:rsidRPr="00074419">
        <w:rPr>
          <w:noProof/>
        </w:rPr>
        <w:t>(5), 1395–1414. doi:10.1111/j.1467-8624.2008.01195.x</w:t>
      </w:r>
    </w:p>
    <w:p w14:paraId="0F63738B" w14:textId="77777777" w:rsidR="006B6001" w:rsidRPr="00074419" w:rsidRDefault="006B6001" w:rsidP="00016397">
      <w:pPr>
        <w:pStyle w:val="EndNoteBibliography"/>
        <w:ind w:left="720" w:hanging="720"/>
        <w:rPr>
          <w:noProof/>
        </w:rPr>
      </w:pPr>
      <w:r w:rsidRPr="00074419">
        <w:rPr>
          <w:noProof/>
        </w:rPr>
        <w:t xml:space="preserve">Forgatch, M. S., &amp; DeGarmo, D. S. (2011). Sustaining fidelity following the nationwide PMTO™ implementation in Norway. </w:t>
      </w:r>
      <w:r w:rsidRPr="00074419">
        <w:rPr>
          <w:i/>
          <w:noProof/>
        </w:rPr>
        <w:t>Prevention Science, 12</w:t>
      </w:r>
      <w:r w:rsidRPr="00074419">
        <w:rPr>
          <w:noProof/>
        </w:rPr>
        <w:t>(3), 235-246. doi:10.1007/s11121-011-0225-6</w:t>
      </w:r>
    </w:p>
    <w:p w14:paraId="485910C3" w14:textId="77777777" w:rsidR="006B6001" w:rsidRPr="00074419" w:rsidRDefault="006B6001" w:rsidP="00016397">
      <w:pPr>
        <w:pStyle w:val="EndNoteBibliography"/>
        <w:ind w:left="720" w:hanging="720"/>
        <w:rPr>
          <w:noProof/>
        </w:rPr>
      </w:pPr>
      <w:r w:rsidRPr="00074419">
        <w:rPr>
          <w:noProof/>
        </w:rPr>
        <w:t xml:space="preserve">Forgatch, M. S., Patterson, G. R., &amp; DeGarmo, D. S. (2005). Evaluating fidelity: Predictive validity for a measure of competent adherence to the Oregon Model of Parent Management Training. </w:t>
      </w:r>
      <w:r w:rsidRPr="00074419">
        <w:rPr>
          <w:i/>
          <w:noProof/>
        </w:rPr>
        <w:t>Behavior Therapy, 36</w:t>
      </w:r>
      <w:r w:rsidRPr="00074419">
        <w:rPr>
          <w:noProof/>
        </w:rPr>
        <w:t>(1), 3-13. doi:10.1016/S0005-7894(05)80049-8</w:t>
      </w:r>
    </w:p>
    <w:p w14:paraId="5F6262C0" w14:textId="77777777" w:rsidR="006B6001" w:rsidRPr="00074419" w:rsidRDefault="006B6001" w:rsidP="00016397">
      <w:pPr>
        <w:pStyle w:val="EndNoteBibliography"/>
        <w:ind w:left="720" w:hanging="720"/>
        <w:rPr>
          <w:noProof/>
        </w:rPr>
      </w:pPr>
      <w:r w:rsidRPr="00074419">
        <w:rPr>
          <w:noProof/>
        </w:rPr>
        <w:t xml:space="preserve">Gallo, C., Villamar, J. A., Cruden, G., Beck, E. C., Mustanski, B., Birkett, M., . . . Brown, C. H. (2016). Systems-level methodology for conducting implementation research. Manuscript submitted for publication., submitted for publication. </w:t>
      </w:r>
    </w:p>
    <w:p w14:paraId="65D8ACBA" w14:textId="77777777" w:rsidR="006B6001" w:rsidRPr="00074419" w:rsidRDefault="006B6001" w:rsidP="00016397">
      <w:pPr>
        <w:pStyle w:val="EndNoteBibliography"/>
        <w:ind w:left="720" w:hanging="720"/>
        <w:rPr>
          <w:noProof/>
        </w:rPr>
      </w:pPr>
      <w:r w:rsidRPr="00074419">
        <w:rPr>
          <w:noProof/>
        </w:rPr>
        <w:t xml:space="preserve">Garland, A. F., Lau, A. S., Yeh, M., McCabe, K. M., Hough, R. L., &amp; Landsverk, J. A. (2005). Racial and ethnic differences in utilization of mental health services among high-risk youths. </w:t>
      </w:r>
      <w:r w:rsidRPr="00074419">
        <w:rPr>
          <w:i/>
          <w:noProof/>
        </w:rPr>
        <w:t>American Journal of Psychiatry, 162</w:t>
      </w:r>
      <w:r w:rsidRPr="00074419">
        <w:rPr>
          <w:noProof/>
        </w:rPr>
        <w:t>, 1336-1343. doi:10.1176/appi.ajp.162.7.1336</w:t>
      </w:r>
    </w:p>
    <w:p w14:paraId="2B5DAEAE" w14:textId="77777777" w:rsidR="006B6001" w:rsidRPr="00074419" w:rsidRDefault="006B6001" w:rsidP="00016397">
      <w:pPr>
        <w:pStyle w:val="EndNoteBibliography"/>
        <w:ind w:left="720" w:hanging="720"/>
        <w:rPr>
          <w:noProof/>
        </w:rPr>
      </w:pPr>
      <w:r w:rsidRPr="00074419">
        <w:rPr>
          <w:noProof/>
        </w:rPr>
        <w:t xml:space="preserve">Hoagwood, K., &amp; Kolko, D. J. (2009). Introduction to the special section on practice contexts: A glimpse into the nether world of public mental health services for children and families. </w:t>
      </w:r>
      <w:r w:rsidRPr="00074419">
        <w:rPr>
          <w:i/>
          <w:noProof/>
        </w:rPr>
        <w:t>Administration and Policy in Mental Health and Mental Health Services Research, 36</w:t>
      </w:r>
      <w:r w:rsidRPr="00074419">
        <w:rPr>
          <w:noProof/>
        </w:rPr>
        <w:t>(1), 35–36. doi:10.1007/s10488-008-0201-z</w:t>
      </w:r>
    </w:p>
    <w:p w14:paraId="4A0E28D2" w14:textId="77777777" w:rsidR="006B6001" w:rsidRPr="00074419" w:rsidRDefault="006B6001" w:rsidP="00016397">
      <w:pPr>
        <w:pStyle w:val="EndNoteBibliography"/>
        <w:ind w:left="720" w:hanging="720"/>
        <w:rPr>
          <w:noProof/>
        </w:rPr>
      </w:pPr>
      <w:r w:rsidRPr="00074419">
        <w:rPr>
          <w:noProof/>
        </w:rPr>
        <w:t xml:space="preserve">Kellam, S. G. (2012). Developing and maintaining partnerships as the foundation of implementation and implementation science: Reflections over a half century. </w:t>
      </w:r>
      <w:r w:rsidRPr="00074419">
        <w:rPr>
          <w:i/>
          <w:noProof/>
        </w:rPr>
        <w:t>Administration and Policy in Mental Health and Mental Health Services Research, 39</w:t>
      </w:r>
      <w:r w:rsidRPr="00074419">
        <w:rPr>
          <w:noProof/>
        </w:rPr>
        <w:t xml:space="preserve">(4), 317–320. </w:t>
      </w:r>
    </w:p>
    <w:p w14:paraId="552FDD7D" w14:textId="77777777" w:rsidR="006B6001" w:rsidRPr="00074419" w:rsidRDefault="006B6001" w:rsidP="00016397">
      <w:pPr>
        <w:pStyle w:val="EndNoteBibliography"/>
        <w:ind w:left="720" w:hanging="720"/>
        <w:rPr>
          <w:noProof/>
        </w:rPr>
      </w:pPr>
      <w:r w:rsidRPr="00074419">
        <w:rPr>
          <w:noProof/>
        </w:rPr>
        <w:t xml:space="preserve">Kershner, S., Flynn, S., Prince, M., Potter, S. C., Craft, L., &amp; Alton, F. (2014). using data to improve fidelity when implementing evidence-based programs. </w:t>
      </w:r>
      <w:r w:rsidRPr="00074419">
        <w:rPr>
          <w:i/>
          <w:noProof/>
        </w:rPr>
        <w:t>Journal of Adolescent Health, 54</w:t>
      </w:r>
      <w:r w:rsidRPr="00074419">
        <w:rPr>
          <w:noProof/>
        </w:rPr>
        <w:t>(3), S29–S36. doi:10.1016/j.jadohealth.2013.11.027</w:t>
      </w:r>
    </w:p>
    <w:p w14:paraId="15F47260" w14:textId="77777777" w:rsidR="006B6001" w:rsidRPr="00074419" w:rsidRDefault="006B6001" w:rsidP="00016397">
      <w:pPr>
        <w:pStyle w:val="EndNoteBibliography"/>
        <w:ind w:left="720" w:hanging="720"/>
        <w:rPr>
          <w:noProof/>
        </w:rPr>
      </w:pPr>
      <w:r w:rsidRPr="00074419">
        <w:rPr>
          <w:noProof/>
        </w:rPr>
        <w:t xml:space="preserve">Kolko, D. J., &amp; Perrin, E. (2014). The integration of behavioral health interventions in children's health care: Services, science, and suggestions. </w:t>
      </w:r>
      <w:r w:rsidRPr="00074419">
        <w:rPr>
          <w:i/>
          <w:noProof/>
        </w:rPr>
        <w:t>Journal of Clinical Child &amp; Adolescent Psychology, 43</w:t>
      </w:r>
      <w:r w:rsidRPr="00074419">
        <w:rPr>
          <w:noProof/>
        </w:rPr>
        <w:t>(2), 216–228. doi:10.1080/15374416.2013.862804</w:t>
      </w:r>
    </w:p>
    <w:p w14:paraId="4FC42ABF" w14:textId="77777777" w:rsidR="006B6001" w:rsidRPr="00074419" w:rsidRDefault="006B6001" w:rsidP="00016397">
      <w:pPr>
        <w:pStyle w:val="EndNoteBibliography"/>
        <w:ind w:left="720" w:hanging="720"/>
        <w:rPr>
          <w:noProof/>
        </w:rPr>
      </w:pPr>
      <w:r w:rsidRPr="00074419">
        <w:rPr>
          <w:noProof/>
        </w:rPr>
        <w:t xml:space="preserve">Leslie, L. K., Mehus, C. J., Hawkins, J. D., Boat, T., McCabe, M., Barkin, S. L., . . . Beardslee, W. R. (2016). Primary health care: Potential home for family-focused preventive interventions. </w:t>
      </w:r>
      <w:r w:rsidRPr="00074419">
        <w:rPr>
          <w:i/>
          <w:noProof/>
        </w:rPr>
        <w:t>American Journal of Preventive Medicine, 51</w:t>
      </w:r>
      <w:r w:rsidRPr="00074419">
        <w:rPr>
          <w:noProof/>
        </w:rPr>
        <w:t>(4 (supp 2)), S106–S118. doi:10.1016/j.amepre.2016.05.014</w:t>
      </w:r>
    </w:p>
    <w:p w14:paraId="77417460" w14:textId="77777777" w:rsidR="006B6001" w:rsidRPr="00074419" w:rsidRDefault="006B6001" w:rsidP="00016397">
      <w:pPr>
        <w:pStyle w:val="EndNoteBibliography"/>
        <w:ind w:left="720" w:hanging="720"/>
        <w:rPr>
          <w:noProof/>
        </w:rPr>
      </w:pPr>
      <w:r w:rsidRPr="00074419">
        <w:rPr>
          <w:noProof/>
        </w:rPr>
        <w:t xml:space="preserve">McHugh, R. K., &amp; Barlow, D. H. (2010). The dissemination and implementation of evidence-based psychological treatments: A review of current efforts. </w:t>
      </w:r>
      <w:r w:rsidRPr="00074419">
        <w:rPr>
          <w:i/>
          <w:noProof/>
        </w:rPr>
        <w:t>American Psychologist, 65</w:t>
      </w:r>
      <w:r w:rsidRPr="00074419">
        <w:rPr>
          <w:noProof/>
        </w:rPr>
        <w:t>(2), 73-84. doi:10.1037/a0018121</w:t>
      </w:r>
    </w:p>
    <w:p w14:paraId="64C0331C" w14:textId="77777777" w:rsidR="006B6001" w:rsidRPr="00074419" w:rsidRDefault="006B6001" w:rsidP="00016397">
      <w:pPr>
        <w:pStyle w:val="EndNoteBibliography"/>
        <w:ind w:left="720" w:hanging="720"/>
        <w:rPr>
          <w:noProof/>
        </w:rPr>
      </w:pPr>
      <w:r w:rsidRPr="00074419">
        <w:rPr>
          <w:noProof/>
        </w:rPr>
        <w:t xml:space="preserve">Mechanic, D. (2012). Seizing opportunities under the Affordable Care Act for transforming the mental and behavioral health system. </w:t>
      </w:r>
      <w:r w:rsidRPr="00074419">
        <w:rPr>
          <w:i/>
          <w:noProof/>
        </w:rPr>
        <w:t>Health Affairs, 31</w:t>
      </w:r>
      <w:r w:rsidRPr="00074419">
        <w:rPr>
          <w:noProof/>
        </w:rPr>
        <w:t xml:space="preserve">(2), 376–382. </w:t>
      </w:r>
    </w:p>
    <w:p w14:paraId="25CB8738" w14:textId="77777777" w:rsidR="006B6001" w:rsidRPr="00074419" w:rsidRDefault="006B6001" w:rsidP="00016397">
      <w:pPr>
        <w:pStyle w:val="EndNoteBibliography"/>
        <w:ind w:left="720" w:hanging="720"/>
        <w:rPr>
          <w:noProof/>
        </w:rPr>
      </w:pPr>
      <w:r w:rsidRPr="00074419">
        <w:rPr>
          <w:noProof/>
        </w:rPr>
        <w:t xml:space="preserve">Montaño, Z., Smith, J. D., Chiapa, A., Miloh, T., &amp; Dishion, T. J. (2014). </w:t>
      </w:r>
      <w:r w:rsidRPr="00074419">
        <w:rPr>
          <w:i/>
          <w:noProof/>
        </w:rPr>
        <w:t>Adaptation and implementation of the Family Check-Up for the treatment of pediatric obesity within a primary care setting.</w:t>
      </w:r>
      <w:r w:rsidRPr="00074419">
        <w:rPr>
          <w:noProof/>
        </w:rPr>
        <w:t xml:space="preserve"> Paper presented at the the annual meeting of the Society for Prevention Research, Washington, DC.</w:t>
      </w:r>
    </w:p>
    <w:p w14:paraId="128A5E91" w14:textId="62E805AD" w:rsidR="006B6001" w:rsidRPr="00074419" w:rsidRDefault="006B6001" w:rsidP="00016397">
      <w:pPr>
        <w:pStyle w:val="EndNoteBibliography"/>
        <w:ind w:left="720" w:hanging="720"/>
        <w:rPr>
          <w:noProof/>
        </w:rPr>
      </w:pPr>
      <w:r w:rsidRPr="00074419">
        <w:rPr>
          <w:noProof/>
        </w:rPr>
        <w:t xml:space="preserve">National Institutes of Health. (2013). Implementation science information and resources.   Retrieved from </w:t>
      </w:r>
      <w:hyperlink r:id="rId10" w:history="1">
        <w:r w:rsidRPr="00074419">
          <w:rPr>
            <w:rStyle w:val="Hyperlink"/>
            <w:noProof/>
          </w:rPr>
          <w:t>http://www.fic.nih.gov/researchtopics/pages/implementationscience.aspx</w:t>
        </w:r>
      </w:hyperlink>
    </w:p>
    <w:p w14:paraId="6CB2D9AA" w14:textId="77777777" w:rsidR="006B6001" w:rsidRPr="00074419" w:rsidRDefault="006B6001" w:rsidP="00016397">
      <w:pPr>
        <w:pStyle w:val="EndNoteBibliography"/>
        <w:ind w:left="720" w:hanging="720"/>
        <w:rPr>
          <w:noProof/>
        </w:rPr>
      </w:pPr>
      <w:r w:rsidRPr="00074419">
        <w:rPr>
          <w:noProof/>
        </w:rPr>
        <w:t xml:space="preserve">Polaha, J., Dalton, W. T., &amp; Allen, S. (2011). The Prevalence of Emotional and Behavior Problems in Pediatric Primary Care Serving Rural Children. </w:t>
      </w:r>
      <w:r w:rsidRPr="00074419">
        <w:rPr>
          <w:i/>
          <w:noProof/>
        </w:rPr>
        <w:t>Journal of Pediatric Psychology</w:t>
      </w:r>
      <w:r w:rsidRPr="00074419">
        <w:rPr>
          <w:noProof/>
        </w:rPr>
        <w:t>. doi:10.1093/jpepsy/jsq116</w:t>
      </w:r>
    </w:p>
    <w:p w14:paraId="574910F8" w14:textId="77777777" w:rsidR="006B6001" w:rsidRPr="00074419" w:rsidRDefault="006B6001" w:rsidP="00016397">
      <w:pPr>
        <w:pStyle w:val="EndNoteBibliography"/>
        <w:ind w:left="720" w:hanging="720"/>
        <w:rPr>
          <w:noProof/>
        </w:rPr>
      </w:pPr>
      <w:r w:rsidRPr="00074419">
        <w:rPr>
          <w:noProof/>
        </w:rPr>
        <w:t xml:space="preserve">Polaha, J., Smith, J. D., Smith, C., &amp; Schetzina, K. (2015). </w:t>
      </w:r>
      <w:r w:rsidRPr="00074419">
        <w:rPr>
          <w:i/>
          <w:noProof/>
        </w:rPr>
        <w:t>Unlocking implementation in primary healthcare: The Family Check-Up as an example.</w:t>
      </w:r>
      <w:r w:rsidRPr="00074419">
        <w:rPr>
          <w:noProof/>
        </w:rPr>
        <w:t xml:space="preserve"> Paper presented at the annual meeting of the Collaborative Family Healthcare Association, Portland, OR.</w:t>
      </w:r>
    </w:p>
    <w:p w14:paraId="60C494FA" w14:textId="77777777" w:rsidR="006B6001" w:rsidRPr="00074419" w:rsidRDefault="006B6001" w:rsidP="00016397">
      <w:pPr>
        <w:pStyle w:val="EndNoteBibliography"/>
        <w:ind w:left="720" w:hanging="720"/>
        <w:rPr>
          <w:noProof/>
        </w:rPr>
      </w:pPr>
      <w:r w:rsidRPr="00074419">
        <w:rPr>
          <w:noProof/>
        </w:rPr>
        <w:t xml:space="preserve">Rawal, P., &amp; McCabe, M. A. (2016). Health Care Reform and Programs That Provide Opportunities to Promote Children’s Behavioral Health. </w:t>
      </w:r>
    </w:p>
    <w:p w14:paraId="4BECFDCA" w14:textId="77777777" w:rsidR="006B6001" w:rsidRPr="00074419" w:rsidRDefault="006B6001" w:rsidP="00016397">
      <w:pPr>
        <w:pStyle w:val="EndNoteBibliography"/>
        <w:ind w:left="720" w:hanging="720"/>
        <w:rPr>
          <w:noProof/>
        </w:rPr>
      </w:pPr>
      <w:r w:rsidRPr="00074419">
        <w:rPr>
          <w:noProof/>
        </w:rPr>
        <w:t xml:space="preserve">Smith, J. D., Dishion, T. J., Shaw, D. S., &amp; Wilson, M. N. (2013). Indirect effects of fidelity to the Family Check-Up on changes in parenting and early childhood problem behaviors. </w:t>
      </w:r>
      <w:r w:rsidRPr="00074419">
        <w:rPr>
          <w:i/>
          <w:noProof/>
        </w:rPr>
        <w:t>Journal of Consulting and Clinical Psychology, 81</w:t>
      </w:r>
      <w:r w:rsidRPr="00074419">
        <w:rPr>
          <w:noProof/>
        </w:rPr>
        <w:t>(6), 962–974. doi:10.1037/a0033950</w:t>
      </w:r>
    </w:p>
    <w:p w14:paraId="568C8B00" w14:textId="77777777" w:rsidR="006B6001" w:rsidRPr="00074419" w:rsidRDefault="006B6001" w:rsidP="00016397">
      <w:pPr>
        <w:pStyle w:val="EndNoteBibliography"/>
        <w:ind w:left="720" w:hanging="720"/>
        <w:rPr>
          <w:noProof/>
        </w:rPr>
      </w:pPr>
      <w:r w:rsidRPr="00074419">
        <w:rPr>
          <w:noProof/>
        </w:rPr>
        <w:t xml:space="preserve">Smith, J. D., Montaño, Z., Dishion, T. J., Shaw, D. S., &amp; Wilson, M. N. (2015). Preventing weight gain and obesity: Indirect effects of a family-based intervention in early childhood. </w:t>
      </w:r>
      <w:r w:rsidRPr="00074419">
        <w:rPr>
          <w:i/>
          <w:noProof/>
        </w:rPr>
        <w:t>Prevention Science, 16</w:t>
      </w:r>
      <w:r w:rsidRPr="00074419">
        <w:rPr>
          <w:noProof/>
        </w:rPr>
        <w:t>(3), 408–419. doi:10.1007/s11121-014-0505-z</w:t>
      </w:r>
    </w:p>
    <w:p w14:paraId="79ADF983" w14:textId="77777777" w:rsidR="006B6001" w:rsidRPr="00074419" w:rsidRDefault="006B6001" w:rsidP="00016397">
      <w:pPr>
        <w:pStyle w:val="EndNoteBibliography"/>
        <w:ind w:left="720" w:hanging="720"/>
        <w:rPr>
          <w:noProof/>
        </w:rPr>
      </w:pPr>
      <w:r w:rsidRPr="00074419">
        <w:rPr>
          <w:noProof/>
        </w:rPr>
        <w:t xml:space="preserve">Smith, J. D., Montaño, Z., Mauricio, A. M., Berkel, C., &amp; Dishion, T. J. (2016). </w:t>
      </w:r>
      <w:r w:rsidRPr="00074419">
        <w:rPr>
          <w:i/>
          <w:noProof/>
        </w:rPr>
        <w:t>Stakeholder and caregiver survey of Family Check-Up program implementation</w:t>
      </w:r>
      <w:r w:rsidRPr="00074419">
        <w:rPr>
          <w:noProof/>
        </w:rPr>
        <w:t xml:space="preserve">. REACH Institute, Arizona State University. Tempe, AZ. </w:t>
      </w:r>
    </w:p>
    <w:p w14:paraId="41C1003B" w14:textId="77777777" w:rsidR="006B6001" w:rsidRPr="00074419" w:rsidRDefault="006B6001" w:rsidP="00016397">
      <w:pPr>
        <w:pStyle w:val="EndNoteBibliography"/>
        <w:ind w:left="720" w:hanging="720"/>
        <w:rPr>
          <w:noProof/>
        </w:rPr>
      </w:pPr>
      <w:r w:rsidRPr="00074419">
        <w:rPr>
          <w:noProof/>
        </w:rPr>
        <w:t xml:space="preserve">Smith, J. D., Stormshak, E. A., &amp; Kavanagh, K. (2015). Results of a pragmatic effectiveness-implementation hybrid trial of the Family Check–Up in community mental health agencies. </w:t>
      </w:r>
      <w:r w:rsidRPr="00074419">
        <w:rPr>
          <w:i/>
          <w:noProof/>
        </w:rPr>
        <w:t>Administration and Policy in Mental Health and Mental Health Services Research, 42</w:t>
      </w:r>
      <w:r w:rsidRPr="00074419">
        <w:rPr>
          <w:noProof/>
        </w:rPr>
        <w:t>(3), 265–278. doi:10.1007/s10488-014-0566-0</w:t>
      </w:r>
    </w:p>
    <w:p w14:paraId="736DD144" w14:textId="77777777" w:rsidR="006B6001" w:rsidRPr="00074419" w:rsidRDefault="006B6001" w:rsidP="00016397">
      <w:pPr>
        <w:pStyle w:val="EndNoteBibliography"/>
        <w:ind w:left="720" w:hanging="720"/>
        <w:rPr>
          <w:noProof/>
        </w:rPr>
      </w:pPr>
      <w:r w:rsidRPr="00074419">
        <w:rPr>
          <w:noProof/>
        </w:rPr>
        <w:t xml:space="preserve">Stiles, P. G., Boothroyd, R. A., Snyder, K., &amp; Zong, X. (2002). Service penetration by persons with severe mental illness: How should it be measured? </w:t>
      </w:r>
      <w:r w:rsidRPr="00074419">
        <w:rPr>
          <w:i/>
          <w:noProof/>
        </w:rPr>
        <w:t>The Journal of Behavioral Health Services &amp; Research, 29</w:t>
      </w:r>
      <w:r w:rsidRPr="00074419">
        <w:rPr>
          <w:noProof/>
        </w:rPr>
        <w:t>(2), 198–207. doi:10.1007/BF02287706</w:t>
      </w:r>
    </w:p>
    <w:p w14:paraId="0952FB2A" w14:textId="77777777" w:rsidR="006B6001" w:rsidRPr="00074419" w:rsidRDefault="006B6001" w:rsidP="00016397">
      <w:pPr>
        <w:pStyle w:val="EndNoteBibliography"/>
        <w:ind w:left="720" w:hanging="720"/>
        <w:rPr>
          <w:noProof/>
        </w:rPr>
      </w:pPr>
      <w:r w:rsidRPr="00074419">
        <w:rPr>
          <w:noProof/>
        </w:rPr>
        <w:t xml:space="preserve">Stormshak, E. A., Connell, A., &amp; Dishion, T. J. (2009). An adaptive approach to family-centered intervention in schools: Linking intervention engagement to academic outcomes in middle and high school. </w:t>
      </w:r>
      <w:r w:rsidRPr="00074419">
        <w:rPr>
          <w:i/>
          <w:noProof/>
        </w:rPr>
        <w:t>Prevention Science, 10</w:t>
      </w:r>
      <w:r w:rsidRPr="00074419">
        <w:rPr>
          <w:noProof/>
        </w:rPr>
        <w:t>(3), 221–235. doi:10.1007/s11121-009-0131-3</w:t>
      </w:r>
    </w:p>
    <w:p w14:paraId="02EED423" w14:textId="77777777" w:rsidR="006B6001" w:rsidRPr="00074419" w:rsidRDefault="006B6001" w:rsidP="00016397">
      <w:pPr>
        <w:pStyle w:val="EndNoteBibliography"/>
        <w:ind w:left="720" w:hanging="720"/>
        <w:rPr>
          <w:noProof/>
        </w:rPr>
      </w:pPr>
      <w:r w:rsidRPr="00074419">
        <w:rPr>
          <w:noProof/>
        </w:rPr>
        <w:t xml:space="preserve">Tabak, R. G., Khoong, E. C., Chambers, D. A., &amp; Brownson, R. C. (2012). Bridging research and practice: Models for dissemination and implementation research. </w:t>
      </w:r>
      <w:r w:rsidRPr="00074419">
        <w:rPr>
          <w:i/>
          <w:noProof/>
        </w:rPr>
        <w:t>American Journal of Preventive Medicine, 43</w:t>
      </w:r>
      <w:r w:rsidRPr="00074419">
        <w:rPr>
          <w:noProof/>
        </w:rPr>
        <w:t xml:space="preserve">(3), 337–350. </w:t>
      </w:r>
    </w:p>
    <w:p w14:paraId="174F6D98" w14:textId="77777777" w:rsidR="006B6001" w:rsidRPr="00074419" w:rsidRDefault="006B6001" w:rsidP="00016397">
      <w:pPr>
        <w:pStyle w:val="EndNoteBibliography"/>
        <w:ind w:left="720" w:hanging="720"/>
        <w:rPr>
          <w:noProof/>
        </w:rPr>
      </w:pPr>
      <w:r w:rsidRPr="00074419">
        <w:rPr>
          <w:noProof/>
        </w:rPr>
        <w:t xml:space="preserve">Van Ryzin, M. J., Roseth, C. J., Fosco, G. M., Lee, Y.-k., &amp; Chen, I.-C. (2016). A component-centered meta-analysis of family-based prevention programs for adolescent substance use. </w:t>
      </w:r>
      <w:r w:rsidRPr="00074419">
        <w:rPr>
          <w:i/>
          <w:noProof/>
        </w:rPr>
        <w:t>Clinical Psychology Review, 45</w:t>
      </w:r>
      <w:r w:rsidRPr="00074419">
        <w:rPr>
          <w:noProof/>
        </w:rPr>
        <w:t xml:space="preserve">, 72-80. </w:t>
      </w:r>
    </w:p>
    <w:p w14:paraId="5EB80CFF" w14:textId="77777777" w:rsidR="006B6001" w:rsidRPr="00074419" w:rsidRDefault="006B6001" w:rsidP="00016397">
      <w:pPr>
        <w:pStyle w:val="EndNoteBibliography"/>
        <w:ind w:left="720" w:hanging="720"/>
        <w:rPr>
          <w:noProof/>
        </w:rPr>
      </w:pPr>
      <w:r w:rsidRPr="00074419">
        <w:rPr>
          <w:noProof/>
        </w:rPr>
        <w:t xml:space="preserve">Waltz, T. J., Powell, B. J., Matthieu, M. M., Damschroder, L. J., Chinman, M. J., Smith, J. L., . . . Kirchner, J. E. (2015). Use of concept mapping to characterize relationships among implementation strategies and assess their feasibility and importance: results from the Expert Recommendations for Implementing Change (ERIC) study. </w:t>
      </w:r>
      <w:r w:rsidRPr="00074419">
        <w:rPr>
          <w:i/>
          <w:noProof/>
        </w:rPr>
        <w:t>Implementation Science, 10</w:t>
      </w:r>
      <w:r w:rsidRPr="00074419">
        <w:rPr>
          <w:noProof/>
        </w:rPr>
        <w:t>(1), 109. doi:10.1186/s13012-015-0295-0</w:t>
      </w:r>
    </w:p>
    <w:p w14:paraId="1F04CEA4" w14:textId="77777777" w:rsidR="006B6001" w:rsidRPr="00074419" w:rsidRDefault="006B6001" w:rsidP="00016397">
      <w:pPr>
        <w:pStyle w:val="EndNoteBibliography"/>
        <w:ind w:left="720" w:hanging="720"/>
        <w:rPr>
          <w:noProof/>
        </w:rPr>
      </w:pPr>
      <w:r w:rsidRPr="00074419">
        <w:rPr>
          <w:noProof/>
        </w:rPr>
        <w:t xml:space="preserve">Williams, J., Klinepeter, K., Palmes, G., Pulley, A., &amp; Foy, J. M. (2004). Diagnosis and treatment of behavioral health disorders in pediatric practice. </w:t>
      </w:r>
      <w:r w:rsidRPr="00074419">
        <w:rPr>
          <w:i/>
          <w:noProof/>
        </w:rPr>
        <w:t>Pediatrics, 114</w:t>
      </w:r>
      <w:r w:rsidRPr="00074419">
        <w:rPr>
          <w:noProof/>
        </w:rPr>
        <w:t>(3), 601-606. doi:10.1542/peds.2004-0090</w:t>
      </w:r>
    </w:p>
    <w:p w14:paraId="3B2DD053" w14:textId="488B31DD" w:rsidR="008D7F3A" w:rsidRPr="00074419" w:rsidRDefault="009B24B1" w:rsidP="00016397">
      <w:pPr>
        <w:spacing w:line="480" w:lineRule="auto"/>
        <w:rPr>
          <w:b/>
        </w:rPr>
        <w:sectPr w:rsidR="008D7F3A" w:rsidRPr="00074419" w:rsidSect="00A01278">
          <w:headerReference w:type="even" r:id="rId11"/>
          <w:headerReference w:type="default" r:id="rId12"/>
          <w:pgSz w:w="12240" w:h="15840"/>
          <w:pgMar w:top="1440" w:right="1440" w:bottom="1440" w:left="1440" w:header="720" w:footer="720" w:gutter="0"/>
          <w:cols w:space="720"/>
          <w:docGrid w:linePitch="360"/>
        </w:sectPr>
      </w:pPr>
      <w:r w:rsidRPr="00074419">
        <w:fldChar w:fldCharType="end"/>
      </w:r>
    </w:p>
    <w:p w14:paraId="5E8C2A41" w14:textId="3A2A97FA" w:rsidR="00E27AF6" w:rsidRPr="00074419" w:rsidRDefault="00E27AF6" w:rsidP="00E27AF6">
      <w:pPr>
        <w:spacing w:after="120"/>
        <w:rPr>
          <w:i/>
        </w:rPr>
      </w:pPr>
      <w:r w:rsidRPr="00074419">
        <w:t>Table 1.</w:t>
      </w:r>
      <w:r w:rsidRPr="00074419">
        <w:rPr>
          <w:i/>
        </w:rPr>
        <w:t xml:space="preserve"> Comparison of </w:t>
      </w:r>
      <w:r w:rsidR="004F7EC9" w:rsidRPr="00074419">
        <w:rPr>
          <w:i/>
        </w:rPr>
        <w:t xml:space="preserve">the </w:t>
      </w:r>
      <w:r w:rsidRPr="00074419">
        <w:rPr>
          <w:i/>
        </w:rPr>
        <w:t xml:space="preserve">pilot </w:t>
      </w:r>
      <w:r w:rsidR="004F7EC9" w:rsidRPr="00074419">
        <w:rPr>
          <w:i/>
        </w:rPr>
        <w:t>projects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6"/>
        <w:gridCol w:w="5752"/>
        <w:gridCol w:w="90"/>
        <w:gridCol w:w="5469"/>
        <w:gridCol w:w="21"/>
      </w:tblGrid>
      <w:tr w:rsidR="00381E87" w:rsidRPr="00074419" w14:paraId="7DA2E187" w14:textId="77777777" w:rsidTr="00381E87">
        <w:trPr>
          <w:gridAfter w:val="1"/>
          <w:wAfter w:w="21" w:type="dxa"/>
        </w:trPr>
        <w:tc>
          <w:tcPr>
            <w:tcW w:w="1826" w:type="dxa"/>
            <w:tcBorders>
              <w:bottom w:val="single" w:sz="4" w:space="0" w:color="auto"/>
            </w:tcBorders>
          </w:tcPr>
          <w:p w14:paraId="31822B1D" w14:textId="77777777" w:rsidR="00381E87" w:rsidRPr="00074419" w:rsidRDefault="00381E87" w:rsidP="00381E87">
            <w:pPr>
              <w:jc w:val="center"/>
              <w:rPr>
                <w:b/>
                <w:sz w:val="20"/>
                <w:szCs w:val="20"/>
              </w:rPr>
            </w:pPr>
          </w:p>
        </w:tc>
        <w:tc>
          <w:tcPr>
            <w:tcW w:w="5752" w:type="dxa"/>
            <w:tcBorders>
              <w:bottom w:val="single" w:sz="4" w:space="0" w:color="auto"/>
            </w:tcBorders>
          </w:tcPr>
          <w:p w14:paraId="69BCD3EB" w14:textId="77777777" w:rsidR="00381E87" w:rsidRPr="00074419" w:rsidRDefault="00381E87" w:rsidP="00381E87">
            <w:pPr>
              <w:jc w:val="center"/>
              <w:rPr>
                <w:rFonts w:ascii="Times New Roman" w:hAnsi="Times New Roman" w:cs="Times New Roman"/>
                <w:b/>
                <w:sz w:val="20"/>
                <w:szCs w:val="20"/>
              </w:rPr>
            </w:pPr>
            <w:r w:rsidRPr="00074419">
              <w:rPr>
                <w:rFonts w:ascii="Times New Roman" w:hAnsi="Times New Roman" w:cs="Times New Roman"/>
                <w:b/>
                <w:sz w:val="20"/>
                <w:szCs w:val="20"/>
              </w:rPr>
              <w:t>Pilot Study at Arizona State University</w:t>
            </w:r>
          </w:p>
        </w:tc>
        <w:tc>
          <w:tcPr>
            <w:tcW w:w="5559" w:type="dxa"/>
            <w:gridSpan w:val="2"/>
            <w:tcBorders>
              <w:bottom w:val="single" w:sz="4" w:space="0" w:color="auto"/>
            </w:tcBorders>
          </w:tcPr>
          <w:p w14:paraId="0C1ADD27" w14:textId="77777777" w:rsidR="00381E87" w:rsidRPr="00074419" w:rsidRDefault="00381E87" w:rsidP="00381E87">
            <w:pPr>
              <w:jc w:val="center"/>
              <w:rPr>
                <w:rFonts w:ascii="Times New Roman" w:hAnsi="Times New Roman" w:cs="Times New Roman"/>
                <w:b/>
                <w:sz w:val="20"/>
                <w:szCs w:val="20"/>
              </w:rPr>
            </w:pPr>
            <w:r w:rsidRPr="00074419">
              <w:rPr>
                <w:rFonts w:ascii="Times New Roman" w:hAnsi="Times New Roman" w:cs="Times New Roman"/>
                <w:b/>
                <w:sz w:val="20"/>
                <w:szCs w:val="20"/>
              </w:rPr>
              <w:t>Pilot Study at East Tennessee State University</w:t>
            </w:r>
          </w:p>
        </w:tc>
      </w:tr>
      <w:tr w:rsidR="00381E87" w:rsidRPr="00074419" w14:paraId="6592B386" w14:textId="77777777" w:rsidTr="00381E87">
        <w:trPr>
          <w:gridAfter w:val="1"/>
          <w:wAfter w:w="21" w:type="dxa"/>
        </w:trPr>
        <w:tc>
          <w:tcPr>
            <w:tcW w:w="1826" w:type="dxa"/>
            <w:tcBorders>
              <w:top w:val="single" w:sz="4" w:space="0" w:color="auto"/>
            </w:tcBorders>
          </w:tcPr>
          <w:p w14:paraId="6CB2F95E" w14:textId="77777777" w:rsidR="00381E87" w:rsidRPr="00074419" w:rsidRDefault="00381E87" w:rsidP="00381E87">
            <w:pPr>
              <w:spacing w:line="480" w:lineRule="auto"/>
              <w:rPr>
                <w:rFonts w:ascii="Times New Roman" w:hAnsi="Times New Roman" w:cs="Times New Roman"/>
                <w:b/>
                <w:sz w:val="20"/>
                <w:szCs w:val="20"/>
              </w:rPr>
            </w:pPr>
            <w:r w:rsidRPr="00074419">
              <w:rPr>
                <w:rFonts w:ascii="Times New Roman" w:hAnsi="Times New Roman" w:cs="Times New Roman"/>
                <w:b/>
                <w:sz w:val="20"/>
                <w:szCs w:val="20"/>
              </w:rPr>
              <w:t>Setting</w:t>
            </w:r>
          </w:p>
        </w:tc>
        <w:tc>
          <w:tcPr>
            <w:tcW w:w="5752" w:type="dxa"/>
            <w:tcBorders>
              <w:top w:val="single" w:sz="4" w:space="0" w:color="auto"/>
            </w:tcBorders>
          </w:tcPr>
          <w:p w14:paraId="291578C5"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Two outpatient clinics in a large urban children’s hospital (adolescent general pediatrics, non-alcoholic fatty liver disease)</w:t>
            </w:r>
          </w:p>
        </w:tc>
        <w:tc>
          <w:tcPr>
            <w:tcW w:w="5559" w:type="dxa"/>
            <w:gridSpan w:val="2"/>
            <w:tcBorders>
              <w:top w:val="single" w:sz="4" w:space="0" w:color="auto"/>
            </w:tcBorders>
          </w:tcPr>
          <w:p w14:paraId="37C6ED84" w14:textId="6B4BFACB"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 xml:space="preserve">One outpatient clinic in a medium-sized, general pediatrics primary care clinic serving low-income children ages 0 to 12 </w:t>
            </w:r>
          </w:p>
        </w:tc>
      </w:tr>
      <w:tr w:rsidR="00381E87" w:rsidRPr="00074419" w14:paraId="5A34E0B6" w14:textId="77777777" w:rsidTr="00381E87">
        <w:trPr>
          <w:gridAfter w:val="1"/>
          <w:wAfter w:w="21" w:type="dxa"/>
        </w:trPr>
        <w:tc>
          <w:tcPr>
            <w:tcW w:w="1826" w:type="dxa"/>
          </w:tcPr>
          <w:p w14:paraId="47FDFBF6" w14:textId="77777777" w:rsidR="00381E87" w:rsidRPr="00074419" w:rsidRDefault="00381E87" w:rsidP="00381E87">
            <w:pPr>
              <w:spacing w:line="480" w:lineRule="auto"/>
              <w:rPr>
                <w:rFonts w:ascii="Times New Roman" w:hAnsi="Times New Roman" w:cs="Times New Roman"/>
                <w:b/>
                <w:sz w:val="20"/>
                <w:szCs w:val="20"/>
              </w:rPr>
            </w:pPr>
            <w:r w:rsidRPr="00074419">
              <w:rPr>
                <w:rFonts w:ascii="Times New Roman" w:hAnsi="Times New Roman" w:cs="Times New Roman"/>
                <w:b/>
                <w:sz w:val="20"/>
                <w:szCs w:val="20"/>
              </w:rPr>
              <w:t>Exploration</w:t>
            </w:r>
          </w:p>
        </w:tc>
        <w:tc>
          <w:tcPr>
            <w:tcW w:w="5752" w:type="dxa"/>
          </w:tcPr>
          <w:p w14:paraId="75B7F5DD"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FCU developer and collaborators conducted presentations to clinic providers and key decision makers (division chief, clinic director); surveyed pediatricians concerning challenges; discussed acceptability of and perceived need for FCU in clinics; met regularly to build trust</w:t>
            </w:r>
          </w:p>
        </w:tc>
        <w:tc>
          <w:tcPr>
            <w:tcW w:w="5559" w:type="dxa"/>
            <w:gridSpan w:val="2"/>
          </w:tcPr>
          <w:p w14:paraId="2D6015E6" w14:textId="68C2A801"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PI (</w:t>
            </w:r>
            <w:proofErr w:type="spellStart"/>
            <w:r w:rsidRPr="00074419">
              <w:rPr>
                <w:rFonts w:ascii="Times New Roman" w:hAnsi="Times New Roman" w:cs="Times New Roman"/>
                <w:sz w:val="20"/>
                <w:szCs w:val="20"/>
              </w:rPr>
              <w:t>Polaha</w:t>
            </w:r>
            <w:proofErr w:type="spellEnd"/>
            <w:r w:rsidRPr="00074419">
              <w:rPr>
                <w:rFonts w:ascii="Times New Roman" w:hAnsi="Times New Roman" w:cs="Times New Roman"/>
                <w:sz w:val="20"/>
                <w:szCs w:val="20"/>
              </w:rPr>
              <w:t xml:space="preserve">) was already integrated into the clinic, providing other behavioral health services; worked with internal champions (a pediatrician, office manager, behavioral health staff) to assess for and develop interest in the project </w:t>
            </w:r>
          </w:p>
        </w:tc>
      </w:tr>
      <w:tr w:rsidR="00381E87" w:rsidRPr="00074419" w14:paraId="6DEE4B12" w14:textId="77777777" w:rsidTr="00381E87">
        <w:trPr>
          <w:gridAfter w:val="1"/>
          <w:wAfter w:w="21" w:type="dxa"/>
        </w:trPr>
        <w:tc>
          <w:tcPr>
            <w:tcW w:w="1826" w:type="dxa"/>
          </w:tcPr>
          <w:p w14:paraId="399D7CE3" w14:textId="77777777" w:rsidR="00381E87" w:rsidRPr="00074419" w:rsidRDefault="00381E87" w:rsidP="00381E87">
            <w:pPr>
              <w:spacing w:line="480" w:lineRule="auto"/>
              <w:rPr>
                <w:rFonts w:ascii="Times New Roman" w:hAnsi="Times New Roman" w:cs="Times New Roman"/>
                <w:b/>
                <w:sz w:val="20"/>
                <w:szCs w:val="20"/>
              </w:rPr>
            </w:pPr>
            <w:r w:rsidRPr="00074419">
              <w:rPr>
                <w:rFonts w:ascii="Times New Roman" w:hAnsi="Times New Roman" w:cs="Times New Roman"/>
                <w:b/>
                <w:sz w:val="20"/>
                <w:szCs w:val="20"/>
              </w:rPr>
              <w:t>Preparation</w:t>
            </w:r>
          </w:p>
        </w:tc>
        <w:tc>
          <w:tcPr>
            <w:tcW w:w="5752" w:type="dxa"/>
          </w:tcPr>
          <w:p w14:paraId="69CCD0FA"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Meetings to discuss funding options, staffing and training needs, and developing a screening process for identifying at-risk families; applied for seed grant funding; identified senior leader to work with the ASU team; developed an implementation plan and plan to adapt FCU; conducted staff trainings</w:t>
            </w:r>
          </w:p>
        </w:tc>
        <w:tc>
          <w:tcPr>
            <w:tcW w:w="5559" w:type="dxa"/>
            <w:gridSpan w:val="2"/>
          </w:tcPr>
          <w:p w14:paraId="7179EFB8" w14:textId="211E8839"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Implementation team identified to include diverse internal champions, develop screening and identification process, vet and adapt the FCU (in collaboration with developer), identify potential barriers (space and behavioral health staff time) and conduct clinic-wide staff training</w:t>
            </w:r>
          </w:p>
        </w:tc>
      </w:tr>
      <w:tr w:rsidR="00381E87" w:rsidRPr="00074419" w14:paraId="51E84FE6" w14:textId="77777777" w:rsidTr="00381E87">
        <w:trPr>
          <w:gridAfter w:val="1"/>
          <w:wAfter w:w="21" w:type="dxa"/>
        </w:trPr>
        <w:tc>
          <w:tcPr>
            <w:tcW w:w="1826" w:type="dxa"/>
          </w:tcPr>
          <w:p w14:paraId="69C2DAA9" w14:textId="77777777" w:rsidR="00381E87" w:rsidRPr="00074419" w:rsidRDefault="00381E87" w:rsidP="00381E87">
            <w:pPr>
              <w:spacing w:line="480" w:lineRule="auto"/>
              <w:rPr>
                <w:rFonts w:ascii="Times New Roman" w:hAnsi="Times New Roman" w:cs="Times New Roman"/>
                <w:b/>
                <w:sz w:val="20"/>
                <w:szCs w:val="20"/>
              </w:rPr>
            </w:pPr>
            <w:r w:rsidRPr="00074419">
              <w:rPr>
                <w:rFonts w:ascii="Times New Roman" w:hAnsi="Times New Roman" w:cs="Times New Roman"/>
                <w:b/>
                <w:sz w:val="20"/>
                <w:szCs w:val="20"/>
              </w:rPr>
              <w:t>Implementation</w:t>
            </w:r>
          </w:p>
        </w:tc>
        <w:tc>
          <w:tcPr>
            <w:tcW w:w="5752" w:type="dxa"/>
          </w:tcPr>
          <w:p w14:paraId="734B7F9A"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Screened and referred families to FCU; delivered FCU; worked with clinic leadership to address space barrier; consultation provided by the FCU developer’s team; collected implementation data and modified delivery based on the results</w:t>
            </w:r>
          </w:p>
        </w:tc>
        <w:tc>
          <w:tcPr>
            <w:tcW w:w="5559" w:type="dxa"/>
            <w:gridSpan w:val="2"/>
          </w:tcPr>
          <w:p w14:paraId="326B1A9A" w14:textId="2D329B26"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Screened all well-child visits of 4-5 year-olds, referred to in-house FCU; delivered FCU; added additional acute referrals outside age range when referrals were low; collected implementation data and modified delivery based on results</w:t>
            </w:r>
          </w:p>
        </w:tc>
      </w:tr>
      <w:tr w:rsidR="00381E87" w:rsidRPr="00074419" w14:paraId="45A675DF" w14:textId="77777777" w:rsidTr="00381E87">
        <w:trPr>
          <w:gridAfter w:val="1"/>
          <w:wAfter w:w="21" w:type="dxa"/>
        </w:trPr>
        <w:tc>
          <w:tcPr>
            <w:tcW w:w="13137" w:type="dxa"/>
            <w:gridSpan w:val="4"/>
          </w:tcPr>
          <w:p w14:paraId="584E0F1B" w14:textId="77777777" w:rsidR="00381E87" w:rsidRPr="00074419" w:rsidRDefault="00381E87" w:rsidP="00381E87">
            <w:pPr>
              <w:rPr>
                <w:rFonts w:ascii="Times New Roman" w:hAnsi="Times New Roman" w:cs="Times New Roman"/>
                <w:b/>
                <w:sz w:val="20"/>
                <w:szCs w:val="20"/>
              </w:rPr>
            </w:pPr>
            <w:r w:rsidRPr="00074419">
              <w:rPr>
                <w:rFonts w:ascii="Times New Roman" w:hAnsi="Times New Roman" w:cs="Times New Roman"/>
                <w:b/>
                <w:sz w:val="20"/>
                <w:szCs w:val="20"/>
              </w:rPr>
              <w:t xml:space="preserve">Implementation Outcomes </w:t>
            </w:r>
          </w:p>
        </w:tc>
      </w:tr>
      <w:tr w:rsidR="00381E87" w:rsidRPr="00074419" w14:paraId="7B959220" w14:textId="77777777" w:rsidTr="00381E87">
        <w:trPr>
          <w:gridAfter w:val="1"/>
          <w:wAfter w:w="21" w:type="dxa"/>
        </w:trPr>
        <w:tc>
          <w:tcPr>
            <w:tcW w:w="1826" w:type="dxa"/>
          </w:tcPr>
          <w:p w14:paraId="1E04B78B"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Acceptability</w:t>
            </w:r>
          </w:p>
        </w:tc>
        <w:tc>
          <w:tcPr>
            <w:tcW w:w="5842" w:type="dxa"/>
            <w:gridSpan w:val="2"/>
          </w:tcPr>
          <w:p w14:paraId="36020692"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Survey of pediatrician’s challenges in working with children and families to determine alignment with goals of the FCU; informal inquiry following presentation of the FCU to staff and leadership; after 6 months of implementing the FCU, administered Evidence-Based Practice Attitudes Scale and conducted a brief interview that was qualitatively coded (content analysis)</w:t>
            </w:r>
          </w:p>
        </w:tc>
        <w:tc>
          <w:tcPr>
            <w:tcW w:w="5469" w:type="dxa"/>
          </w:tcPr>
          <w:p w14:paraId="06C2D5ED" w14:textId="190AEC60"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Acceptability was assessed informally as part of the ongoing implementation team meetings</w:t>
            </w:r>
          </w:p>
        </w:tc>
      </w:tr>
      <w:tr w:rsidR="00381E87" w:rsidRPr="00074419" w14:paraId="1FB0AA21" w14:textId="77777777" w:rsidTr="00381E87">
        <w:trPr>
          <w:gridAfter w:val="1"/>
          <w:wAfter w:w="21" w:type="dxa"/>
        </w:trPr>
        <w:tc>
          <w:tcPr>
            <w:tcW w:w="1826" w:type="dxa"/>
          </w:tcPr>
          <w:p w14:paraId="3413DC32"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Adoption</w:t>
            </w:r>
          </w:p>
        </w:tc>
        <w:tc>
          <w:tcPr>
            <w:tcW w:w="5842" w:type="dxa"/>
            <w:gridSpan w:val="2"/>
          </w:tcPr>
          <w:p w14:paraId="78F34CB1"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Tracked the use of the screening instrument and the proportion of children referred to the FCU (also see Penetration)</w:t>
            </w:r>
          </w:p>
        </w:tc>
        <w:tc>
          <w:tcPr>
            <w:tcW w:w="5469" w:type="dxa"/>
          </w:tcPr>
          <w:p w14:paraId="28D21D09" w14:textId="77777777"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Tracked use of the screening instrument and proportion of children referred to the FCU</w:t>
            </w:r>
          </w:p>
        </w:tc>
      </w:tr>
      <w:tr w:rsidR="00381E87" w:rsidRPr="00074419" w14:paraId="16033D00" w14:textId="77777777" w:rsidTr="00381E87">
        <w:trPr>
          <w:gridAfter w:val="1"/>
          <w:wAfter w:w="21" w:type="dxa"/>
        </w:trPr>
        <w:tc>
          <w:tcPr>
            <w:tcW w:w="1826" w:type="dxa"/>
          </w:tcPr>
          <w:p w14:paraId="577B6EE1"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Appropriateness</w:t>
            </w:r>
          </w:p>
        </w:tc>
        <w:tc>
          <w:tcPr>
            <w:tcW w:w="5842" w:type="dxa"/>
            <w:gridSpan w:val="2"/>
          </w:tcPr>
          <w:p w14:paraId="3559A51A"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Same as for Acceptability</w:t>
            </w:r>
          </w:p>
        </w:tc>
        <w:tc>
          <w:tcPr>
            <w:tcW w:w="5469" w:type="dxa"/>
          </w:tcPr>
          <w:p w14:paraId="4B1F977C" w14:textId="77777777"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Same as for Acceptability</w:t>
            </w:r>
          </w:p>
        </w:tc>
      </w:tr>
      <w:tr w:rsidR="00381E87" w:rsidRPr="00074419" w14:paraId="6D8D428D" w14:textId="77777777" w:rsidTr="00381E87">
        <w:trPr>
          <w:gridAfter w:val="1"/>
          <w:wAfter w:w="21" w:type="dxa"/>
        </w:trPr>
        <w:tc>
          <w:tcPr>
            <w:tcW w:w="1826" w:type="dxa"/>
          </w:tcPr>
          <w:p w14:paraId="1547F162"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Costs</w:t>
            </w:r>
          </w:p>
        </w:tc>
        <w:tc>
          <w:tcPr>
            <w:tcW w:w="5842" w:type="dxa"/>
            <w:gridSpan w:val="2"/>
          </w:tcPr>
          <w:p w14:paraId="040401EA" w14:textId="02C438D1"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No cost analyses were conducted</w:t>
            </w:r>
          </w:p>
        </w:tc>
        <w:tc>
          <w:tcPr>
            <w:tcW w:w="5469" w:type="dxa"/>
          </w:tcPr>
          <w:p w14:paraId="28CA2229" w14:textId="3CC448B9"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No cost analyses were conducted</w:t>
            </w:r>
          </w:p>
        </w:tc>
      </w:tr>
      <w:tr w:rsidR="00381E87" w:rsidRPr="00074419" w14:paraId="378132BE" w14:textId="77777777" w:rsidTr="00381E87">
        <w:trPr>
          <w:gridAfter w:val="1"/>
          <w:wAfter w:w="21" w:type="dxa"/>
        </w:trPr>
        <w:tc>
          <w:tcPr>
            <w:tcW w:w="1826" w:type="dxa"/>
          </w:tcPr>
          <w:p w14:paraId="5F3F1C3F"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Feasibility</w:t>
            </w:r>
          </w:p>
        </w:tc>
        <w:tc>
          <w:tcPr>
            <w:tcW w:w="5842" w:type="dxa"/>
            <w:gridSpan w:val="2"/>
          </w:tcPr>
          <w:p w14:paraId="132B9500"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Same as for Acceptability</w:t>
            </w:r>
          </w:p>
        </w:tc>
        <w:tc>
          <w:tcPr>
            <w:tcW w:w="5469" w:type="dxa"/>
          </w:tcPr>
          <w:p w14:paraId="09FFDB00" w14:textId="5126ADC9"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Same as for Acceptability</w:t>
            </w:r>
          </w:p>
        </w:tc>
      </w:tr>
      <w:tr w:rsidR="00381E87" w:rsidRPr="00074419" w14:paraId="7EECDEAD" w14:textId="77777777" w:rsidTr="00381E87">
        <w:trPr>
          <w:gridAfter w:val="1"/>
          <w:wAfter w:w="21" w:type="dxa"/>
        </w:trPr>
        <w:tc>
          <w:tcPr>
            <w:tcW w:w="1826" w:type="dxa"/>
          </w:tcPr>
          <w:p w14:paraId="72846F26"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Fidelity</w:t>
            </w:r>
          </w:p>
        </w:tc>
        <w:tc>
          <w:tcPr>
            <w:tcW w:w="5842" w:type="dxa"/>
            <w:gridSpan w:val="2"/>
          </w:tcPr>
          <w:p w14:paraId="5DA8F39F"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COACH observational coding of FCU sessions during training and periodically during Implementation</w:t>
            </w:r>
          </w:p>
        </w:tc>
        <w:tc>
          <w:tcPr>
            <w:tcW w:w="5469" w:type="dxa"/>
          </w:tcPr>
          <w:p w14:paraId="35970D7A" w14:textId="14310943"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 xml:space="preserve">No </w:t>
            </w:r>
            <w:r w:rsidR="00762DF0" w:rsidRPr="00074419">
              <w:rPr>
                <w:rFonts w:ascii="Times New Roman" w:hAnsi="Times New Roman" w:cs="Times New Roman"/>
                <w:sz w:val="20"/>
                <w:szCs w:val="20"/>
              </w:rPr>
              <w:t>tracking of fidelity</w:t>
            </w:r>
            <w:r w:rsidRPr="00074419">
              <w:rPr>
                <w:rFonts w:ascii="Times New Roman" w:hAnsi="Times New Roman" w:cs="Times New Roman"/>
                <w:sz w:val="20"/>
                <w:szCs w:val="20"/>
              </w:rPr>
              <w:t xml:space="preserve"> </w:t>
            </w:r>
          </w:p>
        </w:tc>
      </w:tr>
      <w:tr w:rsidR="00381E87" w:rsidRPr="00074419" w14:paraId="034EAE68" w14:textId="77777777" w:rsidTr="00381E87">
        <w:trPr>
          <w:gridAfter w:val="1"/>
          <w:wAfter w:w="21" w:type="dxa"/>
        </w:trPr>
        <w:tc>
          <w:tcPr>
            <w:tcW w:w="1826" w:type="dxa"/>
          </w:tcPr>
          <w:p w14:paraId="60279F7D" w14:textId="77777777" w:rsidR="00381E87" w:rsidRPr="00074419" w:rsidRDefault="00381E87" w:rsidP="00381E87">
            <w:pPr>
              <w:pStyle w:val="ListParagraph"/>
              <w:numPr>
                <w:ilvl w:val="0"/>
                <w:numId w:val="13"/>
              </w:numPr>
              <w:ind w:left="180" w:hanging="180"/>
              <w:contextualSpacing w:val="0"/>
              <w:rPr>
                <w:rFonts w:ascii="Times New Roman" w:hAnsi="Times New Roman" w:cs="Times New Roman"/>
                <w:sz w:val="20"/>
                <w:szCs w:val="20"/>
              </w:rPr>
            </w:pPr>
            <w:r w:rsidRPr="00074419">
              <w:rPr>
                <w:rFonts w:ascii="Times New Roman" w:hAnsi="Times New Roman" w:cs="Times New Roman"/>
                <w:sz w:val="20"/>
                <w:szCs w:val="20"/>
              </w:rPr>
              <w:t xml:space="preserve">Penetration </w:t>
            </w:r>
          </w:p>
        </w:tc>
        <w:tc>
          <w:tcPr>
            <w:tcW w:w="5842" w:type="dxa"/>
            <w:gridSpan w:val="2"/>
          </w:tcPr>
          <w:p w14:paraId="6B1E5600"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Tracked the number of families meeting criteria for referral on the screening instrument and those that were referred to the FCU/received at least one session/completed FCU feedback session to calculate proportions at different levels of penetration in the effort</w:t>
            </w:r>
          </w:p>
        </w:tc>
        <w:tc>
          <w:tcPr>
            <w:tcW w:w="5469" w:type="dxa"/>
          </w:tcPr>
          <w:p w14:paraId="05D624CE" w14:textId="742DEBFA"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Tracked the number of 4-5 year-olds attending a well-visit whose screening showed clinical significance</w:t>
            </w:r>
            <w:r w:rsidR="00762DF0" w:rsidRPr="00074419">
              <w:rPr>
                <w:rFonts w:ascii="Times New Roman" w:hAnsi="Times New Roman" w:cs="Times New Roman"/>
                <w:sz w:val="20"/>
                <w:szCs w:val="20"/>
              </w:rPr>
              <w:t>;</w:t>
            </w:r>
            <w:r w:rsidRPr="00074419">
              <w:rPr>
                <w:rFonts w:ascii="Times New Roman" w:hAnsi="Times New Roman" w:cs="Times New Roman"/>
                <w:sz w:val="20"/>
                <w:szCs w:val="20"/>
              </w:rPr>
              <w:t xml:space="preserve"> </w:t>
            </w:r>
            <w:r w:rsidR="00762DF0" w:rsidRPr="00074419">
              <w:rPr>
                <w:rFonts w:ascii="Times New Roman" w:hAnsi="Times New Roman" w:cs="Times New Roman"/>
                <w:sz w:val="20"/>
                <w:szCs w:val="20"/>
              </w:rPr>
              <w:t>referrals to the FCU; receipt of at least one session;</w:t>
            </w:r>
            <w:r w:rsidRPr="00074419">
              <w:rPr>
                <w:rFonts w:ascii="Times New Roman" w:hAnsi="Times New Roman" w:cs="Times New Roman"/>
                <w:sz w:val="20"/>
                <w:szCs w:val="20"/>
              </w:rPr>
              <w:t xml:space="preserve"> completed FCU feedback session</w:t>
            </w:r>
            <w:r w:rsidR="00762DF0" w:rsidRPr="00074419">
              <w:rPr>
                <w:rFonts w:ascii="Times New Roman" w:hAnsi="Times New Roman" w:cs="Times New Roman"/>
                <w:sz w:val="20"/>
                <w:szCs w:val="20"/>
              </w:rPr>
              <w:t xml:space="preserve">; </w:t>
            </w:r>
            <w:r w:rsidRPr="00074419">
              <w:rPr>
                <w:rFonts w:ascii="Times New Roman" w:hAnsi="Times New Roman" w:cs="Times New Roman"/>
                <w:sz w:val="20"/>
                <w:szCs w:val="20"/>
              </w:rPr>
              <w:t>calculate</w:t>
            </w:r>
            <w:r w:rsidR="00762DF0" w:rsidRPr="00074419">
              <w:rPr>
                <w:rFonts w:ascii="Times New Roman" w:hAnsi="Times New Roman" w:cs="Times New Roman"/>
                <w:sz w:val="20"/>
                <w:szCs w:val="20"/>
              </w:rPr>
              <w:t>d</w:t>
            </w:r>
            <w:r w:rsidR="000301E9" w:rsidRPr="00074419">
              <w:rPr>
                <w:rFonts w:ascii="Times New Roman" w:hAnsi="Times New Roman" w:cs="Times New Roman"/>
                <w:sz w:val="20"/>
                <w:szCs w:val="20"/>
              </w:rPr>
              <w:t xml:space="preserve"> monthly</w:t>
            </w:r>
            <w:r w:rsidRPr="00074419">
              <w:rPr>
                <w:rFonts w:ascii="Times New Roman" w:hAnsi="Times New Roman" w:cs="Times New Roman"/>
                <w:sz w:val="20"/>
                <w:szCs w:val="20"/>
              </w:rPr>
              <w:t xml:space="preserve"> proportions over the firs</w:t>
            </w:r>
            <w:r w:rsidR="000301E9" w:rsidRPr="00074419">
              <w:rPr>
                <w:rFonts w:ascii="Times New Roman" w:hAnsi="Times New Roman" w:cs="Times New Roman"/>
                <w:sz w:val="20"/>
                <w:szCs w:val="20"/>
              </w:rPr>
              <w:t>t year of the pilot</w:t>
            </w:r>
          </w:p>
        </w:tc>
      </w:tr>
      <w:tr w:rsidR="00381E87" w:rsidRPr="00074419" w14:paraId="39C19A29" w14:textId="77777777" w:rsidTr="00381E87">
        <w:tc>
          <w:tcPr>
            <w:tcW w:w="1826" w:type="dxa"/>
          </w:tcPr>
          <w:p w14:paraId="7C858EC4" w14:textId="77777777" w:rsidR="00381E87" w:rsidRPr="00074419" w:rsidRDefault="00381E87" w:rsidP="00381E87">
            <w:pPr>
              <w:pStyle w:val="ListParagraph"/>
              <w:numPr>
                <w:ilvl w:val="0"/>
                <w:numId w:val="13"/>
              </w:numPr>
              <w:ind w:left="180" w:hanging="180"/>
              <w:rPr>
                <w:rFonts w:ascii="Times New Roman" w:hAnsi="Times New Roman" w:cs="Times New Roman"/>
                <w:sz w:val="20"/>
                <w:szCs w:val="20"/>
              </w:rPr>
            </w:pPr>
            <w:r w:rsidRPr="00074419">
              <w:rPr>
                <w:rFonts w:ascii="Times New Roman" w:hAnsi="Times New Roman" w:cs="Times New Roman"/>
                <w:sz w:val="20"/>
                <w:szCs w:val="20"/>
              </w:rPr>
              <w:t>Sustainability</w:t>
            </w:r>
          </w:p>
        </w:tc>
        <w:tc>
          <w:tcPr>
            <w:tcW w:w="5842" w:type="dxa"/>
            <w:gridSpan w:val="2"/>
          </w:tcPr>
          <w:p w14:paraId="2AC2DDE2" w14:textId="77777777" w:rsidR="00381E87" w:rsidRPr="00074419" w:rsidRDefault="00381E87" w:rsidP="00381E87">
            <w:pPr>
              <w:rPr>
                <w:rFonts w:ascii="Times New Roman" w:hAnsi="Times New Roman" w:cs="Times New Roman"/>
                <w:sz w:val="20"/>
                <w:szCs w:val="20"/>
              </w:rPr>
            </w:pPr>
            <w:r w:rsidRPr="00074419">
              <w:rPr>
                <w:rFonts w:ascii="Times New Roman" w:hAnsi="Times New Roman" w:cs="Times New Roman"/>
                <w:sz w:val="20"/>
                <w:szCs w:val="20"/>
              </w:rPr>
              <w:t>N/A</w:t>
            </w:r>
          </w:p>
        </w:tc>
        <w:tc>
          <w:tcPr>
            <w:tcW w:w="5490" w:type="dxa"/>
            <w:gridSpan w:val="2"/>
          </w:tcPr>
          <w:p w14:paraId="10C6E811" w14:textId="77777777" w:rsidR="00381E87" w:rsidRPr="00074419" w:rsidRDefault="00381E87" w:rsidP="00762DF0">
            <w:pPr>
              <w:ind w:left="-108"/>
              <w:rPr>
                <w:rFonts w:ascii="Times New Roman" w:hAnsi="Times New Roman" w:cs="Times New Roman"/>
                <w:sz w:val="20"/>
                <w:szCs w:val="20"/>
              </w:rPr>
            </w:pPr>
            <w:r w:rsidRPr="00074419">
              <w:rPr>
                <w:rFonts w:ascii="Times New Roman" w:hAnsi="Times New Roman" w:cs="Times New Roman"/>
                <w:sz w:val="20"/>
                <w:szCs w:val="20"/>
              </w:rPr>
              <w:t>N/A</w:t>
            </w:r>
          </w:p>
        </w:tc>
      </w:tr>
    </w:tbl>
    <w:p w14:paraId="1A385AFB" w14:textId="3C2C9D41" w:rsidR="00381E87" w:rsidRPr="00074419" w:rsidRDefault="00E27AF6">
      <w:pPr>
        <w:rPr>
          <w:sz w:val="20"/>
          <w:szCs w:val="20"/>
        </w:rPr>
      </w:pPr>
      <w:r w:rsidRPr="00074419">
        <w:rPr>
          <w:i/>
          <w:sz w:val="20"/>
          <w:szCs w:val="20"/>
        </w:rPr>
        <w:t>Note.</w:t>
      </w:r>
      <w:r w:rsidRPr="00074419">
        <w:rPr>
          <w:sz w:val="20"/>
          <w:szCs w:val="20"/>
        </w:rPr>
        <w:t xml:space="preserve"> An assessment of sustainability is not typical in pilot studies or in projects examining the early </w:t>
      </w:r>
      <w:r w:rsidR="00A76822" w:rsidRPr="00074419">
        <w:rPr>
          <w:sz w:val="20"/>
          <w:szCs w:val="20"/>
        </w:rPr>
        <w:t>phases</w:t>
      </w:r>
      <w:r w:rsidRPr="00074419">
        <w:rPr>
          <w:sz w:val="20"/>
          <w:szCs w:val="20"/>
        </w:rPr>
        <w:t xml:space="preserve"> of an implementation effort as demonstrating adoption is seen as necessary precursor. However, assessing “perceived sustainability” can be presented alongside other data concerning feasibility.</w:t>
      </w:r>
    </w:p>
    <w:p w14:paraId="47795B8C" w14:textId="77777777" w:rsidR="00E27AF6" w:rsidRPr="00074419" w:rsidRDefault="00E27AF6">
      <w:pPr>
        <w:rPr>
          <w:sz w:val="20"/>
          <w:szCs w:val="20"/>
        </w:rPr>
      </w:pPr>
    </w:p>
    <w:p w14:paraId="55FC661F" w14:textId="6B8C7EFB" w:rsidR="005E6A6A" w:rsidRPr="00074419" w:rsidRDefault="009A2BF1" w:rsidP="005E6A6A">
      <w:pPr>
        <w:rPr>
          <w:b/>
        </w:rPr>
      </w:pPr>
      <w:r w:rsidRPr="00074419">
        <w:rPr>
          <w:b/>
          <w:noProof/>
        </w:rPr>
        <w:drawing>
          <wp:inline distT="0" distB="0" distL="0" distR="0" wp14:anchorId="432A0558" wp14:editId="1CCFD0DD">
            <wp:extent cx="8216900" cy="3200400"/>
            <wp:effectExtent l="0" t="0" r="12700" b="0"/>
            <wp:docPr id="27" name="Picture 27" descr="Macintosh HD:Users:jd_smith:Desktop:Figure 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d_smith:Desktop:Figure 1 Colo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16900" cy="3200400"/>
                    </a:xfrm>
                    <a:prstGeom prst="rect">
                      <a:avLst/>
                    </a:prstGeom>
                    <a:noFill/>
                    <a:ln>
                      <a:noFill/>
                    </a:ln>
                  </pic:spPr>
                </pic:pic>
              </a:graphicData>
            </a:graphic>
          </wp:inline>
        </w:drawing>
      </w:r>
    </w:p>
    <w:p w14:paraId="2DDD4C44" w14:textId="1286893D" w:rsidR="005E6A6A" w:rsidRPr="00074419" w:rsidRDefault="005E6A6A" w:rsidP="00CF4ADC">
      <w:pPr>
        <w:rPr>
          <w:b/>
        </w:rPr>
      </w:pPr>
    </w:p>
    <w:p w14:paraId="72AD12E4" w14:textId="77777777" w:rsidR="008D7F3A" w:rsidRPr="00074419" w:rsidRDefault="008D7F3A" w:rsidP="005E6A6A"/>
    <w:p w14:paraId="74BAB9D3" w14:textId="77777777" w:rsidR="008D7F3A" w:rsidRPr="00074419" w:rsidRDefault="008D7F3A" w:rsidP="005E6A6A"/>
    <w:p w14:paraId="1DC3A067" w14:textId="446C5116" w:rsidR="005E6A6A" w:rsidRPr="00074419" w:rsidRDefault="005E6A6A" w:rsidP="005E6A6A">
      <w:pPr>
        <w:rPr>
          <w:i/>
        </w:rPr>
      </w:pPr>
      <w:r w:rsidRPr="00074419">
        <w:t xml:space="preserve">Figure 1. </w:t>
      </w:r>
      <w:r w:rsidR="00835E84" w:rsidRPr="00074419">
        <w:rPr>
          <w:i/>
        </w:rPr>
        <w:t xml:space="preserve">Conceptual </w:t>
      </w:r>
      <w:r w:rsidR="00E824A4" w:rsidRPr="00074419">
        <w:rPr>
          <w:i/>
        </w:rPr>
        <w:t>model</w:t>
      </w:r>
      <w:r w:rsidR="002D194A" w:rsidRPr="00074419">
        <w:rPr>
          <w:i/>
        </w:rPr>
        <w:t xml:space="preserve"> of </w:t>
      </w:r>
      <w:r w:rsidR="00B66CBD" w:rsidRPr="00074419">
        <w:rPr>
          <w:i/>
        </w:rPr>
        <w:t xml:space="preserve">the </w:t>
      </w:r>
      <w:r w:rsidR="002D194A" w:rsidRPr="00074419">
        <w:rPr>
          <w:i/>
        </w:rPr>
        <w:t>relations between</w:t>
      </w:r>
      <w:r w:rsidR="00B66CBD" w:rsidRPr="00074419">
        <w:rPr>
          <w:i/>
        </w:rPr>
        <w:t xml:space="preserve"> an</w:t>
      </w:r>
      <w:r w:rsidR="002D194A" w:rsidRPr="00074419">
        <w:rPr>
          <w:i/>
        </w:rPr>
        <w:t xml:space="preserve"> </w:t>
      </w:r>
      <w:r w:rsidR="00835E84" w:rsidRPr="00074419">
        <w:rPr>
          <w:i/>
        </w:rPr>
        <w:t xml:space="preserve">implementation framework, </w:t>
      </w:r>
      <w:r w:rsidR="00B66CBD" w:rsidRPr="00074419">
        <w:rPr>
          <w:i/>
        </w:rPr>
        <w:t xml:space="preserve">implementation </w:t>
      </w:r>
      <w:r w:rsidR="00835E84" w:rsidRPr="00074419">
        <w:rPr>
          <w:i/>
        </w:rPr>
        <w:t xml:space="preserve">strategies, and </w:t>
      </w:r>
      <w:r w:rsidR="00B66CBD" w:rsidRPr="00074419">
        <w:rPr>
          <w:i/>
        </w:rPr>
        <w:t xml:space="preserve">implementation </w:t>
      </w:r>
      <w:r w:rsidR="00835E84" w:rsidRPr="00074419">
        <w:rPr>
          <w:i/>
        </w:rPr>
        <w:t>outcomes.</w:t>
      </w:r>
    </w:p>
    <w:p w14:paraId="5ADA950B" w14:textId="77777777" w:rsidR="00835E84" w:rsidRPr="00074419" w:rsidRDefault="00835E84" w:rsidP="005E6A6A">
      <w:pPr>
        <w:rPr>
          <w:i/>
        </w:rPr>
      </w:pPr>
    </w:p>
    <w:p w14:paraId="113AAB82" w14:textId="29FC9757" w:rsidR="00ED6DFE" w:rsidRPr="00074419" w:rsidRDefault="00835E84" w:rsidP="005E6A6A">
      <w:r w:rsidRPr="00074419">
        <w:rPr>
          <w:i/>
        </w:rPr>
        <w:t xml:space="preserve">Note. </w:t>
      </w:r>
      <w:r w:rsidRPr="00074419">
        <w:rPr>
          <w:vertAlign w:val="superscript"/>
        </w:rPr>
        <w:t xml:space="preserve">1 </w:t>
      </w:r>
      <w:r w:rsidR="009A2BF1" w:rsidRPr="00074419">
        <w:t>Waltz</w:t>
      </w:r>
      <w:r w:rsidR="00302BBA" w:rsidRPr="00074419">
        <w:t>, et al. 2015</w:t>
      </w:r>
      <w:r w:rsidRPr="00074419">
        <w:t xml:space="preserve">. </w:t>
      </w:r>
      <w:r w:rsidRPr="00074419">
        <w:rPr>
          <w:vertAlign w:val="superscript"/>
        </w:rPr>
        <w:t>2</w:t>
      </w:r>
      <w:r w:rsidRPr="00074419">
        <w:t xml:space="preserve"> Proctor et al., 2011. </w:t>
      </w:r>
      <w:r w:rsidRPr="00074419">
        <w:rPr>
          <w:vertAlign w:val="superscript"/>
        </w:rPr>
        <w:t>3</w:t>
      </w:r>
      <w:r w:rsidRPr="00074419">
        <w:t xml:space="preserve"> Institute of Medicine Standards of Care, </w:t>
      </w:r>
      <w:r w:rsidR="00B67CAF" w:rsidRPr="00074419">
        <w:t>2006</w:t>
      </w:r>
      <w:r w:rsidRPr="00074419">
        <w:t xml:space="preserve">. </w:t>
      </w:r>
      <w:r w:rsidRPr="00074419">
        <w:rPr>
          <w:vertAlign w:val="superscript"/>
        </w:rPr>
        <w:t xml:space="preserve">4 </w:t>
      </w:r>
      <w:r w:rsidRPr="00074419">
        <w:t xml:space="preserve">Aarons, </w:t>
      </w:r>
      <w:proofErr w:type="spellStart"/>
      <w:r w:rsidR="00231F60" w:rsidRPr="00074419">
        <w:t>Hurlburt</w:t>
      </w:r>
      <w:proofErr w:type="spellEnd"/>
      <w:r w:rsidR="00231F60" w:rsidRPr="00074419">
        <w:t xml:space="preserve">, </w:t>
      </w:r>
      <w:r w:rsidR="00E73A91" w:rsidRPr="00074419">
        <w:t>&amp; Horwitz,</w:t>
      </w:r>
      <w:r w:rsidRPr="00074419">
        <w:t xml:space="preserve"> 2011.</w:t>
      </w:r>
    </w:p>
    <w:p w14:paraId="2CC4787B" w14:textId="77777777" w:rsidR="00ED6DFE" w:rsidRPr="00074419" w:rsidRDefault="00ED6DFE" w:rsidP="005E6A6A"/>
    <w:p w14:paraId="0E94AEDA" w14:textId="75166DAE" w:rsidR="00A14A44" w:rsidRPr="00074419" w:rsidRDefault="00A14A44">
      <w:r w:rsidRPr="00074419">
        <w:br w:type="page"/>
      </w:r>
    </w:p>
    <w:p w14:paraId="113516C6" w14:textId="380E1443" w:rsidR="00835E84" w:rsidRPr="00074419" w:rsidRDefault="00CF4ADC" w:rsidP="005E6A6A">
      <w:r w:rsidRPr="00074419">
        <w:rPr>
          <w:noProof/>
        </w:rPr>
        <w:drawing>
          <wp:inline distT="0" distB="0" distL="0" distR="0" wp14:anchorId="060C0881" wp14:editId="389144ED">
            <wp:extent cx="6845300" cy="360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5300" cy="3606800"/>
                    </a:xfrm>
                    <a:prstGeom prst="rect">
                      <a:avLst/>
                    </a:prstGeom>
                    <a:noFill/>
                    <a:ln>
                      <a:noFill/>
                    </a:ln>
                  </pic:spPr>
                </pic:pic>
              </a:graphicData>
            </a:graphic>
          </wp:inline>
        </w:drawing>
      </w:r>
    </w:p>
    <w:p w14:paraId="3CB7729C" w14:textId="1992BC69" w:rsidR="00A14A44" w:rsidRPr="00074419" w:rsidRDefault="00A14A44" w:rsidP="005E6A6A"/>
    <w:p w14:paraId="1E96969E" w14:textId="77777777" w:rsidR="000B37FA" w:rsidRPr="00074419" w:rsidRDefault="000B37FA" w:rsidP="005E6A6A"/>
    <w:p w14:paraId="64B4ABDA" w14:textId="6E8A88B4" w:rsidR="00A14A44" w:rsidRPr="00074419" w:rsidRDefault="00A14A44" w:rsidP="005E6A6A">
      <w:pPr>
        <w:rPr>
          <w:i/>
        </w:rPr>
      </w:pPr>
      <w:r w:rsidRPr="00074419">
        <w:t xml:space="preserve">Figure 2. </w:t>
      </w:r>
      <w:r w:rsidR="00A4620D" w:rsidRPr="00074419">
        <w:rPr>
          <w:i/>
        </w:rPr>
        <w:t xml:space="preserve">Monthly </w:t>
      </w:r>
      <w:r w:rsidR="0064665D" w:rsidRPr="00074419">
        <w:rPr>
          <w:i/>
        </w:rPr>
        <w:t>rate</w:t>
      </w:r>
      <w:r w:rsidRPr="00074419">
        <w:rPr>
          <w:i/>
        </w:rPr>
        <w:t xml:space="preserve"> of </w:t>
      </w:r>
      <w:r w:rsidR="0064665D" w:rsidRPr="00074419">
        <w:rPr>
          <w:i/>
        </w:rPr>
        <w:t>adoption of screener and</w:t>
      </w:r>
      <w:r w:rsidRPr="00074419">
        <w:rPr>
          <w:i/>
        </w:rPr>
        <w:t xml:space="preserve"> the Family Check-Up</w:t>
      </w:r>
      <w:r w:rsidR="00A4620D" w:rsidRPr="00074419">
        <w:rPr>
          <w:i/>
        </w:rPr>
        <w:t xml:space="preserve"> in</w:t>
      </w:r>
      <w:r w:rsidR="00AC1326" w:rsidRPr="00074419">
        <w:rPr>
          <w:i/>
        </w:rPr>
        <w:t xml:space="preserve"> the ETSU pilot project</w:t>
      </w:r>
    </w:p>
    <w:p w14:paraId="3E990795" w14:textId="2767B234" w:rsidR="00EF009C" w:rsidRPr="00074419" w:rsidRDefault="00EF009C" w:rsidP="005E6A6A">
      <w:pPr>
        <w:rPr>
          <w:i/>
        </w:rPr>
      </w:pPr>
    </w:p>
    <w:p w14:paraId="7977DB3F" w14:textId="77777777" w:rsidR="00EF009C" w:rsidRPr="00074419" w:rsidRDefault="00EF009C" w:rsidP="005E6A6A">
      <w:pPr>
        <w:rPr>
          <w:i/>
        </w:rPr>
      </w:pPr>
    </w:p>
    <w:p w14:paraId="5A226EF2" w14:textId="77777777" w:rsidR="00486B73" w:rsidRPr="00074419" w:rsidRDefault="00486B73" w:rsidP="005E6A6A">
      <w:pPr>
        <w:rPr>
          <w:i/>
        </w:rPr>
      </w:pPr>
    </w:p>
    <w:p w14:paraId="76072728" w14:textId="77777777" w:rsidR="00486B73" w:rsidRPr="00074419" w:rsidRDefault="00486B73" w:rsidP="005E6A6A">
      <w:pPr>
        <w:rPr>
          <w:i/>
        </w:rPr>
      </w:pPr>
    </w:p>
    <w:p w14:paraId="0B76234B" w14:textId="77777777" w:rsidR="00486B73" w:rsidRPr="00074419" w:rsidRDefault="00486B73" w:rsidP="005E6A6A">
      <w:pPr>
        <w:rPr>
          <w:i/>
        </w:rPr>
      </w:pPr>
    </w:p>
    <w:p w14:paraId="4E34AE2A" w14:textId="77777777" w:rsidR="00486B73" w:rsidRPr="00074419" w:rsidRDefault="00486B73" w:rsidP="005E6A6A">
      <w:pPr>
        <w:rPr>
          <w:i/>
        </w:rPr>
      </w:pPr>
    </w:p>
    <w:p w14:paraId="560A6AC1" w14:textId="77777777" w:rsidR="00486B73" w:rsidRPr="00074419" w:rsidRDefault="00486B73" w:rsidP="005E6A6A">
      <w:pPr>
        <w:rPr>
          <w:i/>
        </w:rPr>
      </w:pPr>
    </w:p>
    <w:p w14:paraId="68AE64B9" w14:textId="77777777" w:rsidR="00486B73" w:rsidRPr="00074419" w:rsidRDefault="00486B73" w:rsidP="005E6A6A">
      <w:pPr>
        <w:rPr>
          <w:i/>
        </w:rPr>
      </w:pPr>
    </w:p>
    <w:p w14:paraId="27F2D26F" w14:textId="77777777" w:rsidR="00DC3A34" w:rsidRPr="00074419" w:rsidRDefault="00DC3A34" w:rsidP="00DC3A34">
      <w:pPr>
        <w:tabs>
          <w:tab w:val="left" w:pos="0"/>
        </w:tabs>
        <w:sectPr w:rsidR="00DC3A34" w:rsidRPr="00074419" w:rsidSect="008D7F3A">
          <w:pgSz w:w="15840" w:h="12240" w:orient="landscape"/>
          <w:pgMar w:top="1440" w:right="1440" w:bottom="1440" w:left="1440" w:header="720" w:footer="720" w:gutter="0"/>
          <w:cols w:space="720"/>
          <w:docGrid w:linePitch="360"/>
        </w:sectPr>
      </w:pPr>
    </w:p>
    <w:p w14:paraId="48AC8F9A" w14:textId="77500BE7" w:rsidR="00EF009C" w:rsidRPr="00074419" w:rsidRDefault="00EF009C" w:rsidP="00DC3A34">
      <w:pPr>
        <w:ind w:left="-90"/>
        <w:rPr>
          <w:i/>
        </w:rPr>
      </w:pPr>
      <w:r w:rsidRPr="00074419">
        <w:rPr>
          <w:i/>
        </w:rPr>
        <w:t xml:space="preserve">How We Did It: Using Implementation Science Models to </w:t>
      </w:r>
      <w:r w:rsidR="007E7E38">
        <w:rPr>
          <w:i/>
        </w:rPr>
        <w:t>Evaluate</w:t>
      </w:r>
      <w:r w:rsidRPr="00074419">
        <w:rPr>
          <w:i/>
        </w:rPr>
        <w:t xml:space="preserve"> the Start of a New Program</w:t>
      </w:r>
    </w:p>
    <w:p w14:paraId="0A1C8541" w14:textId="77777777" w:rsidR="00486B73" w:rsidRPr="00074419" w:rsidRDefault="00486B73" w:rsidP="00EF009C">
      <w:pPr>
        <w:rPr>
          <w:i/>
        </w:rPr>
      </w:pPr>
    </w:p>
    <w:tbl>
      <w:tblPr>
        <w:tblStyle w:val="TableGrid"/>
        <w:tblW w:w="0" w:type="auto"/>
        <w:tblLook w:val="04A0" w:firstRow="1" w:lastRow="0" w:firstColumn="1" w:lastColumn="0" w:noHBand="0" w:noVBand="1"/>
      </w:tblPr>
      <w:tblGrid>
        <w:gridCol w:w="9350"/>
      </w:tblGrid>
      <w:tr w:rsidR="00EF009C" w14:paraId="39019D3A" w14:textId="77777777" w:rsidTr="00E615AB">
        <w:tc>
          <w:tcPr>
            <w:tcW w:w="9350" w:type="dxa"/>
          </w:tcPr>
          <w:p w14:paraId="1F0DE270" w14:textId="22792F3C" w:rsidR="00EF009C" w:rsidRPr="00074419" w:rsidRDefault="009B65F9" w:rsidP="009B65F9">
            <w:pPr>
              <w:pStyle w:val="ListParagraph"/>
              <w:spacing w:before="120" w:line="480" w:lineRule="auto"/>
              <w:ind w:left="0"/>
              <w:jc w:val="center"/>
              <w:rPr>
                <w:rFonts w:ascii="Times" w:hAnsi="Times"/>
                <w:b/>
                <w:sz w:val="24"/>
                <w:szCs w:val="24"/>
              </w:rPr>
            </w:pPr>
            <w:r w:rsidRPr="00074419">
              <w:rPr>
                <w:rFonts w:ascii="Times" w:hAnsi="Times"/>
                <w:b/>
                <w:sz w:val="24"/>
                <w:szCs w:val="24"/>
              </w:rPr>
              <w:t>Author Recommendations</w:t>
            </w:r>
          </w:p>
          <w:p w14:paraId="72B4994F" w14:textId="53A9D4AC" w:rsidR="00EF009C" w:rsidRPr="00074419" w:rsidRDefault="00EF009C" w:rsidP="009B65F9">
            <w:pPr>
              <w:pStyle w:val="ListParagraph"/>
              <w:numPr>
                <w:ilvl w:val="0"/>
                <w:numId w:val="11"/>
              </w:numPr>
              <w:spacing w:before="120" w:line="480" w:lineRule="auto"/>
              <w:rPr>
                <w:rFonts w:ascii="Times" w:hAnsi="Times"/>
                <w:sz w:val="24"/>
                <w:szCs w:val="24"/>
              </w:rPr>
            </w:pPr>
            <w:r w:rsidRPr="00074419">
              <w:rPr>
                <w:rFonts w:ascii="Times" w:hAnsi="Times"/>
                <w:sz w:val="24"/>
                <w:szCs w:val="24"/>
              </w:rPr>
              <w:t>If you are not a key stakeholder in the targeted implementation setting, engage a stakeholder consisten</w:t>
            </w:r>
            <w:r w:rsidR="00F07C14" w:rsidRPr="00074419">
              <w:rPr>
                <w:rFonts w:ascii="Times" w:hAnsi="Times"/>
                <w:sz w:val="24"/>
                <w:szCs w:val="24"/>
              </w:rPr>
              <w:t xml:space="preserve">t with an established </w:t>
            </w:r>
            <w:r w:rsidR="00936AA2" w:rsidRPr="00074419">
              <w:rPr>
                <w:rFonts w:ascii="Times" w:hAnsi="Times"/>
                <w:sz w:val="24"/>
                <w:szCs w:val="24"/>
              </w:rPr>
              <w:t xml:space="preserve">community-research </w:t>
            </w:r>
            <w:r w:rsidR="00F07C14" w:rsidRPr="00074419">
              <w:rPr>
                <w:rFonts w:ascii="Times" w:hAnsi="Times"/>
                <w:sz w:val="24"/>
                <w:szCs w:val="24"/>
              </w:rPr>
              <w:t>partnership model</w:t>
            </w:r>
            <w:r w:rsidR="00936AA2" w:rsidRPr="00074419">
              <w:rPr>
                <w:rFonts w:ascii="Times" w:hAnsi="Times"/>
                <w:sz w:val="24"/>
                <w:szCs w:val="24"/>
              </w:rPr>
              <w:t>.</w:t>
            </w:r>
          </w:p>
          <w:p w14:paraId="156A5580" w14:textId="28E329B7" w:rsidR="00EF009C" w:rsidRPr="00074419" w:rsidRDefault="00EF009C" w:rsidP="009B65F9">
            <w:pPr>
              <w:pStyle w:val="ListParagraph"/>
              <w:numPr>
                <w:ilvl w:val="0"/>
                <w:numId w:val="11"/>
              </w:numPr>
              <w:spacing w:before="120" w:line="480" w:lineRule="auto"/>
              <w:rPr>
                <w:rFonts w:ascii="Times" w:hAnsi="Times"/>
                <w:sz w:val="24"/>
                <w:szCs w:val="24"/>
              </w:rPr>
            </w:pPr>
            <w:r w:rsidRPr="00074419">
              <w:rPr>
                <w:rFonts w:ascii="Times" w:hAnsi="Times"/>
                <w:sz w:val="24"/>
                <w:szCs w:val="24"/>
              </w:rPr>
              <w:t>Choose an implementation framework to guide the process.</w:t>
            </w:r>
          </w:p>
          <w:p w14:paraId="2B5ED543" w14:textId="77777777" w:rsidR="00EF009C" w:rsidRPr="00074419" w:rsidRDefault="00EF009C" w:rsidP="009B65F9">
            <w:pPr>
              <w:pStyle w:val="ListParagraph"/>
              <w:numPr>
                <w:ilvl w:val="0"/>
                <w:numId w:val="11"/>
              </w:numPr>
              <w:spacing w:before="120" w:line="480" w:lineRule="auto"/>
              <w:rPr>
                <w:rFonts w:ascii="Times" w:hAnsi="Times"/>
                <w:sz w:val="24"/>
                <w:szCs w:val="24"/>
              </w:rPr>
            </w:pPr>
            <w:r w:rsidRPr="00074419">
              <w:rPr>
                <w:rFonts w:ascii="Times" w:hAnsi="Times"/>
                <w:sz w:val="24"/>
                <w:szCs w:val="24"/>
              </w:rPr>
              <w:t>Assess implementation barriers and facilitators</w:t>
            </w:r>
          </w:p>
          <w:p w14:paraId="702822EF" w14:textId="77777777" w:rsidR="00EF009C" w:rsidRPr="00074419" w:rsidRDefault="00EF009C" w:rsidP="009B65F9">
            <w:pPr>
              <w:pStyle w:val="ListParagraph"/>
              <w:numPr>
                <w:ilvl w:val="0"/>
                <w:numId w:val="11"/>
              </w:numPr>
              <w:spacing w:before="120" w:line="480" w:lineRule="auto"/>
              <w:rPr>
                <w:rFonts w:ascii="Times" w:hAnsi="Times"/>
                <w:sz w:val="24"/>
                <w:szCs w:val="24"/>
              </w:rPr>
            </w:pPr>
            <w:r w:rsidRPr="00074419">
              <w:rPr>
                <w:rFonts w:ascii="Times" w:hAnsi="Times"/>
                <w:sz w:val="24"/>
                <w:szCs w:val="24"/>
              </w:rPr>
              <w:t>Identify implementation strategies to address barriers.</w:t>
            </w:r>
          </w:p>
          <w:p w14:paraId="3F72FA85" w14:textId="6D1381D6" w:rsidR="00EF009C" w:rsidRPr="00074419" w:rsidRDefault="00EF009C" w:rsidP="00DE770E">
            <w:pPr>
              <w:pStyle w:val="ListParagraph"/>
              <w:numPr>
                <w:ilvl w:val="0"/>
                <w:numId w:val="11"/>
              </w:numPr>
              <w:spacing w:before="120" w:line="480" w:lineRule="auto"/>
              <w:rPr>
                <w:rFonts w:ascii="Times" w:hAnsi="Times"/>
                <w:sz w:val="24"/>
                <w:szCs w:val="24"/>
              </w:rPr>
            </w:pPr>
            <w:r w:rsidRPr="00074419">
              <w:rPr>
                <w:rFonts w:ascii="Times" w:hAnsi="Times"/>
                <w:sz w:val="24"/>
                <w:szCs w:val="24"/>
              </w:rPr>
              <w:t>Measure implementation outcomes such as adoption, penetration, cost, fidelity, and feasibility and discuss those outcomes using language consistent with</w:t>
            </w:r>
            <w:r w:rsidR="00DD7D20" w:rsidRPr="00074419">
              <w:rPr>
                <w:rFonts w:ascii="Times" w:hAnsi="Times"/>
                <w:sz w:val="24"/>
                <w:szCs w:val="24"/>
              </w:rPr>
              <w:t xml:space="preserve"> the</w:t>
            </w:r>
            <w:r w:rsidRPr="00074419">
              <w:rPr>
                <w:rFonts w:ascii="Times" w:hAnsi="Times"/>
                <w:sz w:val="24"/>
                <w:szCs w:val="24"/>
              </w:rPr>
              <w:t xml:space="preserve"> implementation science literature (</w:t>
            </w:r>
            <w:r w:rsidR="006351F3" w:rsidRPr="00074419">
              <w:rPr>
                <w:rFonts w:ascii="Times" w:hAnsi="Times"/>
                <w:sz w:val="24"/>
                <w:szCs w:val="24"/>
              </w:rPr>
              <w:t xml:space="preserve">see </w:t>
            </w:r>
            <w:r w:rsidRPr="00074419">
              <w:rPr>
                <w:rFonts w:ascii="Times" w:hAnsi="Times"/>
                <w:sz w:val="24"/>
                <w:szCs w:val="24"/>
              </w:rPr>
              <w:t>Proctor et al., 2011)</w:t>
            </w:r>
          </w:p>
        </w:tc>
      </w:tr>
    </w:tbl>
    <w:p w14:paraId="21420B63" w14:textId="2D2EE238" w:rsidR="00EF009C" w:rsidRPr="00A14A44" w:rsidRDefault="00EF009C" w:rsidP="005E6A6A">
      <w:pPr>
        <w:rPr>
          <w:i/>
        </w:rPr>
      </w:pPr>
    </w:p>
    <w:sectPr w:rsidR="00EF009C" w:rsidRPr="00A14A44" w:rsidSect="00EF00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D376F" w14:textId="77777777" w:rsidR="00A41A3C" w:rsidRDefault="00A41A3C" w:rsidP="00DC6327">
      <w:r>
        <w:separator/>
      </w:r>
    </w:p>
  </w:endnote>
  <w:endnote w:type="continuationSeparator" w:id="0">
    <w:p w14:paraId="1AAD05F9" w14:textId="77777777" w:rsidR="00A41A3C" w:rsidRDefault="00A41A3C" w:rsidP="00DC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DEE7" w14:textId="77777777" w:rsidR="00A41A3C" w:rsidRDefault="00A41A3C" w:rsidP="00DC6327">
      <w:r>
        <w:separator/>
      </w:r>
    </w:p>
  </w:footnote>
  <w:footnote w:type="continuationSeparator" w:id="0">
    <w:p w14:paraId="53E05FC1" w14:textId="77777777" w:rsidR="00A41A3C" w:rsidRDefault="00A41A3C" w:rsidP="00DC6327">
      <w:r>
        <w:continuationSeparator/>
      </w:r>
    </w:p>
  </w:footnote>
  <w:footnote w:id="1">
    <w:p w14:paraId="7EB13486" w14:textId="44CD4593" w:rsidR="00A41A3C" w:rsidRDefault="00A41A3C">
      <w:pPr>
        <w:pStyle w:val="FootnoteText"/>
      </w:pPr>
      <w:r>
        <w:rPr>
          <w:rStyle w:val="FootnoteReference"/>
        </w:rPr>
        <w:footnoteRef/>
      </w:r>
      <w:r>
        <w:t xml:space="preserve"> Two randomized trials are funded to test the implementation of FCU in primary care (grant DP006255, awarded to Cady Berkel and Justin Smith and grant DA036628, awarded to Ty Ridenour, Maureen Reynolds, and Daniel Shaw). The results were not published at the time of this writing.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C9AA" w14:textId="77777777" w:rsidR="00A41A3C" w:rsidRDefault="00A41A3C" w:rsidP="00E566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41BDC" w14:textId="77777777" w:rsidR="00A41A3C" w:rsidRDefault="00A41A3C" w:rsidP="009D278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5334" w14:textId="5D319542" w:rsidR="00A41A3C" w:rsidRDefault="00A41A3C" w:rsidP="00E566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5AB">
      <w:rPr>
        <w:rStyle w:val="PageNumber"/>
        <w:noProof/>
      </w:rPr>
      <w:t>2</w:t>
    </w:r>
    <w:r>
      <w:rPr>
        <w:rStyle w:val="PageNumber"/>
      </w:rPr>
      <w:fldChar w:fldCharType="end"/>
    </w:r>
  </w:p>
  <w:p w14:paraId="13AAA1AA" w14:textId="731A1A88" w:rsidR="00A41A3C" w:rsidRPr="00CF05BC" w:rsidRDefault="00A41A3C" w:rsidP="00CF05BC">
    <w:pPr>
      <w:pStyle w:val="Header"/>
      <w:ind w:right="360"/>
      <w:jc w:val="right"/>
      <w:rPr>
        <w:rFonts w:ascii="Arial" w:hAnsi="Arial" w:cs="Arial"/>
        <w:i/>
      </w:rPr>
    </w:pPr>
    <w:r w:rsidRPr="00CF05BC">
      <w:rPr>
        <w:rFonts w:ascii="Arial" w:hAnsi="Arial" w:cs="Arial"/>
        <w:i/>
      </w:rPr>
      <w:t>Preprints</w:t>
    </w:r>
    <w:r>
      <w:rPr>
        <w:rFonts w:ascii="Arial" w:hAnsi="Arial" w:cs="Arial"/>
        <w:i/>
      </w:rPr>
      <w:t>, January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74E"/>
    <w:multiLevelType w:val="hybridMultilevel"/>
    <w:tmpl w:val="A86A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743B6"/>
    <w:multiLevelType w:val="hybridMultilevel"/>
    <w:tmpl w:val="6B7A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63F32"/>
    <w:multiLevelType w:val="hybridMultilevel"/>
    <w:tmpl w:val="B4662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614C5"/>
    <w:multiLevelType w:val="hybridMultilevel"/>
    <w:tmpl w:val="7D0CB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150AC4"/>
    <w:multiLevelType w:val="hybridMultilevel"/>
    <w:tmpl w:val="77E4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C7DE0"/>
    <w:multiLevelType w:val="hybridMultilevel"/>
    <w:tmpl w:val="9140B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943E0D"/>
    <w:multiLevelType w:val="hybridMultilevel"/>
    <w:tmpl w:val="40D0BBA6"/>
    <w:lvl w:ilvl="0" w:tplc="F6EC7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7C3E33"/>
    <w:multiLevelType w:val="hybridMultilevel"/>
    <w:tmpl w:val="5452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F30DD"/>
    <w:multiLevelType w:val="hybridMultilevel"/>
    <w:tmpl w:val="7D0CB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4A6447"/>
    <w:multiLevelType w:val="hybridMultilevel"/>
    <w:tmpl w:val="3A4A9006"/>
    <w:lvl w:ilvl="0" w:tplc="CEAACEE4">
      <w:start w:val="1"/>
      <w:numFmt w:val="decimal"/>
      <w:lvlText w:val="%1."/>
      <w:lvlJc w:val="left"/>
      <w:pPr>
        <w:ind w:left="360" w:hanging="360"/>
      </w:pPr>
      <w:rPr>
        <w:rFonts w:hint="default"/>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763ABD"/>
    <w:multiLevelType w:val="hybridMultilevel"/>
    <w:tmpl w:val="33F23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526BC2"/>
    <w:multiLevelType w:val="hybridMultilevel"/>
    <w:tmpl w:val="CFA816C2"/>
    <w:lvl w:ilvl="0" w:tplc="59EE53E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BFD452E"/>
    <w:multiLevelType w:val="hybridMultilevel"/>
    <w:tmpl w:val="4004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C9775E"/>
    <w:multiLevelType w:val="hybridMultilevel"/>
    <w:tmpl w:val="6376FB08"/>
    <w:lvl w:ilvl="0" w:tplc="1BD2977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11"/>
  </w:num>
  <w:num w:numId="3">
    <w:abstractNumId w:val="8"/>
  </w:num>
  <w:num w:numId="4">
    <w:abstractNumId w:val="3"/>
  </w:num>
  <w:num w:numId="5">
    <w:abstractNumId w:val="9"/>
  </w:num>
  <w:num w:numId="6">
    <w:abstractNumId w:val="6"/>
  </w:num>
  <w:num w:numId="7">
    <w:abstractNumId w:val="4"/>
  </w:num>
  <w:num w:numId="8">
    <w:abstractNumId w:val="13"/>
  </w:num>
  <w:num w:numId="9">
    <w:abstractNumId w:val="1"/>
  </w:num>
  <w:num w:numId="10">
    <w:abstractNumId w:val="2"/>
  </w:num>
  <w:num w:numId="11">
    <w:abstractNumId w:val="10"/>
  </w:num>
  <w:num w:numId="12">
    <w:abstractNumId w:val="5"/>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2rrptxt2w29drezxrj52et9sr02zaxepswe&quot;&gt;References&lt;record-ids&gt;&lt;item&gt;748&lt;/item&gt;&lt;item&gt;917&lt;/item&gt;&lt;item&gt;964&lt;/item&gt;&lt;item&gt;1030&lt;/item&gt;&lt;item&gt;1128&lt;/item&gt;&lt;item&gt;1142&lt;/item&gt;&lt;item&gt;1461&lt;/item&gt;&lt;item&gt;1474&lt;/item&gt;&lt;item&gt;1518&lt;/item&gt;&lt;item&gt;1522&lt;/item&gt;&lt;item&gt;2060&lt;/item&gt;&lt;item&gt;2228&lt;/item&gt;&lt;item&gt;2302&lt;/item&gt;&lt;item&gt;2319&lt;/item&gt;&lt;item&gt;2324&lt;/item&gt;&lt;item&gt;2346&lt;/item&gt;&lt;item&gt;2370&lt;/item&gt;&lt;item&gt;2558&lt;/item&gt;&lt;item&gt;2936&lt;/item&gt;&lt;item&gt;2941&lt;/item&gt;&lt;item&gt;3000&lt;/item&gt;&lt;item&gt;3040&lt;/item&gt;&lt;item&gt;3050&lt;/item&gt;&lt;item&gt;3146&lt;/item&gt;&lt;item&gt;3175&lt;/item&gt;&lt;item&gt;3268&lt;/item&gt;&lt;item&gt;3269&lt;/item&gt;&lt;item&gt;3270&lt;/item&gt;&lt;item&gt;3294&lt;/item&gt;&lt;item&gt;3298&lt;/item&gt;&lt;item&gt;3315&lt;/item&gt;&lt;item&gt;3523&lt;/item&gt;&lt;item&gt;3531&lt;/item&gt;&lt;item&gt;3602&lt;/item&gt;&lt;item&gt;3653&lt;/item&gt;&lt;item&gt;3664&lt;/item&gt;&lt;/record-ids&gt;&lt;/item&gt;&lt;/Libraries&gt;"/>
  </w:docVars>
  <w:rsids>
    <w:rsidRoot w:val="0043430F"/>
    <w:rsid w:val="0000165F"/>
    <w:rsid w:val="00003BCA"/>
    <w:rsid w:val="00004A79"/>
    <w:rsid w:val="00004CDB"/>
    <w:rsid w:val="00005A93"/>
    <w:rsid w:val="00006C01"/>
    <w:rsid w:val="00007415"/>
    <w:rsid w:val="00007B82"/>
    <w:rsid w:val="00012D17"/>
    <w:rsid w:val="00014A0F"/>
    <w:rsid w:val="00016397"/>
    <w:rsid w:val="00016CC8"/>
    <w:rsid w:val="00017BE8"/>
    <w:rsid w:val="00021B62"/>
    <w:rsid w:val="000226E2"/>
    <w:rsid w:val="00026242"/>
    <w:rsid w:val="00027A53"/>
    <w:rsid w:val="00027CFC"/>
    <w:rsid w:val="000301E9"/>
    <w:rsid w:val="000322E9"/>
    <w:rsid w:val="00032B51"/>
    <w:rsid w:val="00035E8E"/>
    <w:rsid w:val="000365EF"/>
    <w:rsid w:val="00036A0F"/>
    <w:rsid w:val="0003763B"/>
    <w:rsid w:val="00041A34"/>
    <w:rsid w:val="0004652A"/>
    <w:rsid w:val="00046F60"/>
    <w:rsid w:val="000470CC"/>
    <w:rsid w:val="00051294"/>
    <w:rsid w:val="00053A01"/>
    <w:rsid w:val="00053FE9"/>
    <w:rsid w:val="000542DA"/>
    <w:rsid w:val="0005503C"/>
    <w:rsid w:val="0005691D"/>
    <w:rsid w:val="00056CA6"/>
    <w:rsid w:val="00060CE6"/>
    <w:rsid w:val="0006238D"/>
    <w:rsid w:val="00062AE4"/>
    <w:rsid w:val="000644B7"/>
    <w:rsid w:val="00064C50"/>
    <w:rsid w:val="00065128"/>
    <w:rsid w:val="0006528A"/>
    <w:rsid w:val="00066D7A"/>
    <w:rsid w:val="000674D9"/>
    <w:rsid w:val="00071BC4"/>
    <w:rsid w:val="00074419"/>
    <w:rsid w:val="00074969"/>
    <w:rsid w:val="00076533"/>
    <w:rsid w:val="0007720B"/>
    <w:rsid w:val="000776E4"/>
    <w:rsid w:val="000776F0"/>
    <w:rsid w:val="00081FCA"/>
    <w:rsid w:val="000870C0"/>
    <w:rsid w:val="000877E1"/>
    <w:rsid w:val="00087F3A"/>
    <w:rsid w:val="00090366"/>
    <w:rsid w:val="00090E2E"/>
    <w:rsid w:val="00090F49"/>
    <w:rsid w:val="0009314B"/>
    <w:rsid w:val="00094B9C"/>
    <w:rsid w:val="000958E3"/>
    <w:rsid w:val="00096104"/>
    <w:rsid w:val="0009754A"/>
    <w:rsid w:val="000A0024"/>
    <w:rsid w:val="000A08DC"/>
    <w:rsid w:val="000A1BB5"/>
    <w:rsid w:val="000A1F34"/>
    <w:rsid w:val="000A24D4"/>
    <w:rsid w:val="000A35BF"/>
    <w:rsid w:val="000A36F7"/>
    <w:rsid w:val="000A3767"/>
    <w:rsid w:val="000A3E83"/>
    <w:rsid w:val="000A45AC"/>
    <w:rsid w:val="000A5EE9"/>
    <w:rsid w:val="000A66B2"/>
    <w:rsid w:val="000A7EFE"/>
    <w:rsid w:val="000B07D3"/>
    <w:rsid w:val="000B110E"/>
    <w:rsid w:val="000B214E"/>
    <w:rsid w:val="000B24B2"/>
    <w:rsid w:val="000B2865"/>
    <w:rsid w:val="000B37FA"/>
    <w:rsid w:val="000B4702"/>
    <w:rsid w:val="000B55D7"/>
    <w:rsid w:val="000B5D0D"/>
    <w:rsid w:val="000B612F"/>
    <w:rsid w:val="000B7A6E"/>
    <w:rsid w:val="000B7B04"/>
    <w:rsid w:val="000C08AC"/>
    <w:rsid w:val="000C08D7"/>
    <w:rsid w:val="000C1102"/>
    <w:rsid w:val="000C3442"/>
    <w:rsid w:val="000C37E4"/>
    <w:rsid w:val="000C40A2"/>
    <w:rsid w:val="000C41EC"/>
    <w:rsid w:val="000C60AD"/>
    <w:rsid w:val="000C6901"/>
    <w:rsid w:val="000D0F53"/>
    <w:rsid w:val="000D4100"/>
    <w:rsid w:val="000D5857"/>
    <w:rsid w:val="000E06CA"/>
    <w:rsid w:val="000E2FA6"/>
    <w:rsid w:val="000E314F"/>
    <w:rsid w:val="000E34AA"/>
    <w:rsid w:val="000E3766"/>
    <w:rsid w:val="000E522F"/>
    <w:rsid w:val="000E5941"/>
    <w:rsid w:val="000E6A8C"/>
    <w:rsid w:val="000F099D"/>
    <w:rsid w:val="000F202D"/>
    <w:rsid w:val="000F50E0"/>
    <w:rsid w:val="000F59A3"/>
    <w:rsid w:val="000F688D"/>
    <w:rsid w:val="00100F78"/>
    <w:rsid w:val="001013BA"/>
    <w:rsid w:val="00103DC9"/>
    <w:rsid w:val="001067AF"/>
    <w:rsid w:val="00106F3B"/>
    <w:rsid w:val="0010759F"/>
    <w:rsid w:val="001111CF"/>
    <w:rsid w:val="00111338"/>
    <w:rsid w:val="00111AA1"/>
    <w:rsid w:val="00113D1E"/>
    <w:rsid w:val="00114A5A"/>
    <w:rsid w:val="00117083"/>
    <w:rsid w:val="00120B1B"/>
    <w:rsid w:val="0012108E"/>
    <w:rsid w:val="00121DEA"/>
    <w:rsid w:val="00124B2E"/>
    <w:rsid w:val="00125462"/>
    <w:rsid w:val="00125E38"/>
    <w:rsid w:val="00126AEE"/>
    <w:rsid w:val="0012703B"/>
    <w:rsid w:val="001271E0"/>
    <w:rsid w:val="0012732A"/>
    <w:rsid w:val="0013177D"/>
    <w:rsid w:val="00135CDB"/>
    <w:rsid w:val="00136935"/>
    <w:rsid w:val="00137F8E"/>
    <w:rsid w:val="0014103E"/>
    <w:rsid w:val="00141049"/>
    <w:rsid w:val="0014123A"/>
    <w:rsid w:val="00142A3D"/>
    <w:rsid w:val="00145C83"/>
    <w:rsid w:val="00151296"/>
    <w:rsid w:val="00155E12"/>
    <w:rsid w:val="001622F0"/>
    <w:rsid w:val="001640AE"/>
    <w:rsid w:val="001644B8"/>
    <w:rsid w:val="001656F9"/>
    <w:rsid w:val="00171E88"/>
    <w:rsid w:val="00171F61"/>
    <w:rsid w:val="0017400D"/>
    <w:rsid w:val="00182B87"/>
    <w:rsid w:val="00182C41"/>
    <w:rsid w:val="00182EB0"/>
    <w:rsid w:val="00182ED0"/>
    <w:rsid w:val="00182FB0"/>
    <w:rsid w:val="001845D2"/>
    <w:rsid w:val="00184B2E"/>
    <w:rsid w:val="00185E0C"/>
    <w:rsid w:val="00186DFC"/>
    <w:rsid w:val="00191975"/>
    <w:rsid w:val="00192623"/>
    <w:rsid w:val="00193BA8"/>
    <w:rsid w:val="00194475"/>
    <w:rsid w:val="00196506"/>
    <w:rsid w:val="00196ECE"/>
    <w:rsid w:val="001A0D5D"/>
    <w:rsid w:val="001A11D7"/>
    <w:rsid w:val="001A1F14"/>
    <w:rsid w:val="001A39BA"/>
    <w:rsid w:val="001A4B6C"/>
    <w:rsid w:val="001A51E9"/>
    <w:rsid w:val="001B00E6"/>
    <w:rsid w:val="001B0191"/>
    <w:rsid w:val="001B05F3"/>
    <w:rsid w:val="001B2763"/>
    <w:rsid w:val="001B450D"/>
    <w:rsid w:val="001B47AC"/>
    <w:rsid w:val="001B48D3"/>
    <w:rsid w:val="001B4C57"/>
    <w:rsid w:val="001B6124"/>
    <w:rsid w:val="001C2678"/>
    <w:rsid w:val="001C2BB8"/>
    <w:rsid w:val="001C4C88"/>
    <w:rsid w:val="001C4EF5"/>
    <w:rsid w:val="001C705A"/>
    <w:rsid w:val="001D1295"/>
    <w:rsid w:val="001D40D9"/>
    <w:rsid w:val="001D500E"/>
    <w:rsid w:val="001D5A28"/>
    <w:rsid w:val="001D6B99"/>
    <w:rsid w:val="001E01D2"/>
    <w:rsid w:val="001E181E"/>
    <w:rsid w:val="001E1C27"/>
    <w:rsid w:val="001E28B5"/>
    <w:rsid w:val="001E677B"/>
    <w:rsid w:val="001E7AD2"/>
    <w:rsid w:val="001E7E01"/>
    <w:rsid w:val="001E7E69"/>
    <w:rsid w:val="001F008F"/>
    <w:rsid w:val="001F230C"/>
    <w:rsid w:val="001F2D5B"/>
    <w:rsid w:val="001F35F0"/>
    <w:rsid w:val="001F367F"/>
    <w:rsid w:val="001F478A"/>
    <w:rsid w:val="001F47C5"/>
    <w:rsid w:val="001F5129"/>
    <w:rsid w:val="001F52B6"/>
    <w:rsid w:val="001F5CEE"/>
    <w:rsid w:val="001F6F8A"/>
    <w:rsid w:val="001F7940"/>
    <w:rsid w:val="001F7F2F"/>
    <w:rsid w:val="00200DEF"/>
    <w:rsid w:val="002014A0"/>
    <w:rsid w:val="002015FC"/>
    <w:rsid w:val="00201603"/>
    <w:rsid w:val="00203DEB"/>
    <w:rsid w:val="00205491"/>
    <w:rsid w:val="00205C8C"/>
    <w:rsid w:val="0020616C"/>
    <w:rsid w:val="002066B3"/>
    <w:rsid w:val="00210F28"/>
    <w:rsid w:val="0021211F"/>
    <w:rsid w:val="002137FE"/>
    <w:rsid w:val="00213E13"/>
    <w:rsid w:val="00215DAB"/>
    <w:rsid w:val="00216ADD"/>
    <w:rsid w:val="00221A22"/>
    <w:rsid w:val="00222E2E"/>
    <w:rsid w:val="00223401"/>
    <w:rsid w:val="002243D6"/>
    <w:rsid w:val="00226B9C"/>
    <w:rsid w:val="002272A4"/>
    <w:rsid w:val="002305E7"/>
    <w:rsid w:val="00230647"/>
    <w:rsid w:val="00231F60"/>
    <w:rsid w:val="0023331E"/>
    <w:rsid w:val="00233337"/>
    <w:rsid w:val="0023365D"/>
    <w:rsid w:val="00234725"/>
    <w:rsid w:val="00235707"/>
    <w:rsid w:val="00235740"/>
    <w:rsid w:val="0024087A"/>
    <w:rsid w:val="0024213B"/>
    <w:rsid w:val="002424EE"/>
    <w:rsid w:val="00243881"/>
    <w:rsid w:val="00245AF4"/>
    <w:rsid w:val="00245E6E"/>
    <w:rsid w:val="00246A44"/>
    <w:rsid w:val="002476D3"/>
    <w:rsid w:val="00252316"/>
    <w:rsid w:val="00252D30"/>
    <w:rsid w:val="00252EF6"/>
    <w:rsid w:val="00256B7E"/>
    <w:rsid w:val="00257A79"/>
    <w:rsid w:val="00260A8D"/>
    <w:rsid w:val="00261178"/>
    <w:rsid w:val="002618CD"/>
    <w:rsid w:val="00261B3D"/>
    <w:rsid w:val="00262D4B"/>
    <w:rsid w:val="00266D7D"/>
    <w:rsid w:val="00267ECF"/>
    <w:rsid w:val="0027355E"/>
    <w:rsid w:val="00273B43"/>
    <w:rsid w:val="00274B32"/>
    <w:rsid w:val="00275FB2"/>
    <w:rsid w:val="002802AF"/>
    <w:rsid w:val="002818B6"/>
    <w:rsid w:val="0028299E"/>
    <w:rsid w:val="002846AB"/>
    <w:rsid w:val="00286BC7"/>
    <w:rsid w:val="00286EAB"/>
    <w:rsid w:val="00286F0A"/>
    <w:rsid w:val="002879AE"/>
    <w:rsid w:val="00293323"/>
    <w:rsid w:val="002935F1"/>
    <w:rsid w:val="00294851"/>
    <w:rsid w:val="00295962"/>
    <w:rsid w:val="00296826"/>
    <w:rsid w:val="0029786F"/>
    <w:rsid w:val="002A0FFA"/>
    <w:rsid w:val="002A5DC8"/>
    <w:rsid w:val="002B5321"/>
    <w:rsid w:val="002B576C"/>
    <w:rsid w:val="002B699B"/>
    <w:rsid w:val="002C0B8C"/>
    <w:rsid w:val="002C0CB0"/>
    <w:rsid w:val="002C6A83"/>
    <w:rsid w:val="002D194A"/>
    <w:rsid w:val="002D437F"/>
    <w:rsid w:val="002D4EFD"/>
    <w:rsid w:val="002D5253"/>
    <w:rsid w:val="002D6CD6"/>
    <w:rsid w:val="002E0945"/>
    <w:rsid w:val="002E28BC"/>
    <w:rsid w:val="002E2D6A"/>
    <w:rsid w:val="002E3C8D"/>
    <w:rsid w:val="002E4939"/>
    <w:rsid w:val="002E5066"/>
    <w:rsid w:val="002E5526"/>
    <w:rsid w:val="002E5F94"/>
    <w:rsid w:val="002E7D64"/>
    <w:rsid w:val="002E7E24"/>
    <w:rsid w:val="002F13DD"/>
    <w:rsid w:val="002F1B6E"/>
    <w:rsid w:val="002F1BF4"/>
    <w:rsid w:val="002F28C9"/>
    <w:rsid w:val="002F2E71"/>
    <w:rsid w:val="002F316B"/>
    <w:rsid w:val="002F3593"/>
    <w:rsid w:val="002F4143"/>
    <w:rsid w:val="002F4967"/>
    <w:rsid w:val="002F6A85"/>
    <w:rsid w:val="002F7528"/>
    <w:rsid w:val="002F762F"/>
    <w:rsid w:val="00301791"/>
    <w:rsid w:val="0030258A"/>
    <w:rsid w:val="00302BBA"/>
    <w:rsid w:val="00304F0C"/>
    <w:rsid w:val="003053E1"/>
    <w:rsid w:val="00305EF7"/>
    <w:rsid w:val="003063DA"/>
    <w:rsid w:val="00310768"/>
    <w:rsid w:val="003123DB"/>
    <w:rsid w:val="00313E97"/>
    <w:rsid w:val="003141FD"/>
    <w:rsid w:val="00314B28"/>
    <w:rsid w:val="003171B1"/>
    <w:rsid w:val="00320077"/>
    <w:rsid w:val="00326FAC"/>
    <w:rsid w:val="003271C3"/>
    <w:rsid w:val="0033057B"/>
    <w:rsid w:val="00331390"/>
    <w:rsid w:val="00331AAC"/>
    <w:rsid w:val="00332F4E"/>
    <w:rsid w:val="0033402A"/>
    <w:rsid w:val="003362EE"/>
    <w:rsid w:val="00336BFC"/>
    <w:rsid w:val="00337F96"/>
    <w:rsid w:val="003407B9"/>
    <w:rsid w:val="00343A93"/>
    <w:rsid w:val="003460CA"/>
    <w:rsid w:val="003464E9"/>
    <w:rsid w:val="00346EE4"/>
    <w:rsid w:val="00352294"/>
    <w:rsid w:val="00352B44"/>
    <w:rsid w:val="00353939"/>
    <w:rsid w:val="00353F94"/>
    <w:rsid w:val="00357203"/>
    <w:rsid w:val="00357844"/>
    <w:rsid w:val="003578CF"/>
    <w:rsid w:val="00362748"/>
    <w:rsid w:val="00363336"/>
    <w:rsid w:val="003648BD"/>
    <w:rsid w:val="0037355A"/>
    <w:rsid w:val="00373FF7"/>
    <w:rsid w:val="0037430B"/>
    <w:rsid w:val="00376461"/>
    <w:rsid w:val="00377CDB"/>
    <w:rsid w:val="00381B3F"/>
    <w:rsid w:val="00381E87"/>
    <w:rsid w:val="003821C8"/>
    <w:rsid w:val="00382796"/>
    <w:rsid w:val="00383100"/>
    <w:rsid w:val="00386574"/>
    <w:rsid w:val="00391AAA"/>
    <w:rsid w:val="00392F51"/>
    <w:rsid w:val="00393F4E"/>
    <w:rsid w:val="003948C0"/>
    <w:rsid w:val="0039586F"/>
    <w:rsid w:val="003A1679"/>
    <w:rsid w:val="003A229C"/>
    <w:rsid w:val="003A3457"/>
    <w:rsid w:val="003A4E25"/>
    <w:rsid w:val="003A5567"/>
    <w:rsid w:val="003B1F2A"/>
    <w:rsid w:val="003B3504"/>
    <w:rsid w:val="003B35A0"/>
    <w:rsid w:val="003B59F9"/>
    <w:rsid w:val="003B5B6F"/>
    <w:rsid w:val="003B676D"/>
    <w:rsid w:val="003C16D0"/>
    <w:rsid w:val="003C28FF"/>
    <w:rsid w:val="003C3EE0"/>
    <w:rsid w:val="003C504B"/>
    <w:rsid w:val="003C5368"/>
    <w:rsid w:val="003C64FF"/>
    <w:rsid w:val="003C66A6"/>
    <w:rsid w:val="003D0F4D"/>
    <w:rsid w:val="003D2A53"/>
    <w:rsid w:val="003D41C9"/>
    <w:rsid w:val="003D4978"/>
    <w:rsid w:val="003D572D"/>
    <w:rsid w:val="003D5AA7"/>
    <w:rsid w:val="003D61B2"/>
    <w:rsid w:val="003D64C6"/>
    <w:rsid w:val="003E2D2C"/>
    <w:rsid w:val="003E37B9"/>
    <w:rsid w:val="003E4A7C"/>
    <w:rsid w:val="003E7520"/>
    <w:rsid w:val="003E782C"/>
    <w:rsid w:val="003E7DA0"/>
    <w:rsid w:val="003E7FCA"/>
    <w:rsid w:val="003F0550"/>
    <w:rsid w:val="003F3FBA"/>
    <w:rsid w:val="003F487C"/>
    <w:rsid w:val="003F5220"/>
    <w:rsid w:val="0040113D"/>
    <w:rsid w:val="004035AE"/>
    <w:rsid w:val="004047BB"/>
    <w:rsid w:val="00405DD4"/>
    <w:rsid w:val="004075D0"/>
    <w:rsid w:val="00413608"/>
    <w:rsid w:val="00413B3F"/>
    <w:rsid w:val="0041568B"/>
    <w:rsid w:val="0041587E"/>
    <w:rsid w:val="004171C0"/>
    <w:rsid w:val="004216BF"/>
    <w:rsid w:val="00421D14"/>
    <w:rsid w:val="00423430"/>
    <w:rsid w:val="00423E85"/>
    <w:rsid w:val="004246E0"/>
    <w:rsid w:val="00424CD1"/>
    <w:rsid w:val="00427452"/>
    <w:rsid w:val="004274BD"/>
    <w:rsid w:val="0043430F"/>
    <w:rsid w:val="004377D3"/>
    <w:rsid w:val="0044282D"/>
    <w:rsid w:val="00442F3E"/>
    <w:rsid w:val="00442FD1"/>
    <w:rsid w:val="00446CFD"/>
    <w:rsid w:val="00450700"/>
    <w:rsid w:val="00453A77"/>
    <w:rsid w:val="00454D81"/>
    <w:rsid w:val="00463DB7"/>
    <w:rsid w:val="00463F6A"/>
    <w:rsid w:val="00467AE8"/>
    <w:rsid w:val="0047134C"/>
    <w:rsid w:val="004747C7"/>
    <w:rsid w:val="004760D6"/>
    <w:rsid w:val="00476767"/>
    <w:rsid w:val="0047732C"/>
    <w:rsid w:val="00477889"/>
    <w:rsid w:val="0048165F"/>
    <w:rsid w:val="004816D6"/>
    <w:rsid w:val="0048211E"/>
    <w:rsid w:val="00485D87"/>
    <w:rsid w:val="00486B73"/>
    <w:rsid w:val="0048766C"/>
    <w:rsid w:val="00491AD7"/>
    <w:rsid w:val="00494BE4"/>
    <w:rsid w:val="004954A6"/>
    <w:rsid w:val="004979E5"/>
    <w:rsid w:val="00497EAB"/>
    <w:rsid w:val="004A104A"/>
    <w:rsid w:val="004A3BCB"/>
    <w:rsid w:val="004A4760"/>
    <w:rsid w:val="004A4AFA"/>
    <w:rsid w:val="004A6115"/>
    <w:rsid w:val="004B0332"/>
    <w:rsid w:val="004B123E"/>
    <w:rsid w:val="004B22D8"/>
    <w:rsid w:val="004B35D6"/>
    <w:rsid w:val="004B3C5D"/>
    <w:rsid w:val="004B6152"/>
    <w:rsid w:val="004B626D"/>
    <w:rsid w:val="004B69E6"/>
    <w:rsid w:val="004B6F46"/>
    <w:rsid w:val="004C077B"/>
    <w:rsid w:val="004C1B32"/>
    <w:rsid w:val="004C1F95"/>
    <w:rsid w:val="004C2BF2"/>
    <w:rsid w:val="004C3872"/>
    <w:rsid w:val="004C396A"/>
    <w:rsid w:val="004C5FAB"/>
    <w:rsid w:val="004D47AC"/>
    <w:rsid w:val="004D4A36"/>
    <w:rsid w:val="004D539E"/>
    <w:rsid w:val="004D5A98"/>
    <w:rsid w:val="004D6F28"/>
    <w:rsid w:val="004D707A"/>
    <w:rsid w:val="004D7841"/>
    <w:rsid w:val="004D7B0A"/>
    <w:rsid w:val="004D7C24"/>
    <w:rsid w:val="004E272A"/>
    <w:rsid w:val="004E3331"/>
    <w:rsid w:val="004F2830"/>
    <w:rsid w:val="004F2EED"/>
    <w:rsid w:val="004F47EF"/>
    <w:rsid w:val="004F561F"/>
    <w:rsid w:val="004F6914"/>
    <w:rsid w:val="004F7EC9"/>
    <w:rsid w:val="00500B72"/>
    <w:rsid w:val="00501278"/>
    <w:rsid w:val="0050359A"/>
    <w:rsid w:val="00504182"/>
    <w:rsid w:val="00505426"/>
    <w:rsid w:val="00511178"/>
    <w:rsid w:val="00511AB8"/>
    <w:rsid w:val="0051287A"/>
    <w:rsid w:val="00515074"/>
    <w:rsid w:val="00520AA8"/>
    <w:rsid w:val="00521BB8"/>
    <w:rsid w:val="00525FEE"/>
    <w:rsid w:val="0052711B"/>
    <w:rsid w:val="00527617"/>
    <w:rsid w:val="0053482A"/>
    <w:rsid w:val="00534C07"/>
    <w:rsid w:val="00534C0A"/>
    <w:rsid w:val="00534D37"/>
    <w:rsid w:val="00535BD8"/>
    <w:rsid w:val="00535E81"/>
    <w:rsid w:val="00542858"/>
    <w:rsid w:val="00543457"/>
    <w:rsid w:val="00544888"/>
    <w:rsid w:val="00544DC0"/>
    <w:rsid w:val="005452E6"/>
    <w:rsid w:val="00546410"/>
    <w:rsid w:val="00546AC0"/>
    <w:rsid w:val="00547249"/>
    <w:rsid w:val="005524F9"/>
    <w:rsid w:val="00552595"/>
    <w:rsid w:val="0055344B"/>
    <w:rsid w:val="00553DAE"/>
    <w:rsid w:val="00553EE4"/>
    <w:rsid w:val="00555F81"/>
    <w:rsid w:val="005566B1"/>
    <w:rsid w:val="00560352"/>
    <w:rsid w:val="005605AD"/>
    <w:rsid w:val="0056243C"/>
    <w:rsid w:val="00562883"/>
    <w:rsid w:val="005634CD"/>
    <w:rsid w:val="0056756F"/>
    <w:rsid w:val="00574E2A"/>
    <w:rsid w:val="00576511"/>
    <w:rsid w:val="00576919"/>
    <w:rsid w:val="00580E17"/>
    <w:rsid w:val="00580EFB"/>
    <w:rsid w:val="00581442"/>
    <w:rsid w:val="0058548A"/>
    <w:rsid w:val="00585D18"/>
    <w:rsid w:val="00586B24"/>
    <w:rsid w:val="00586BF8"/>
    <w:rsid w:val="00587DB1"/>
    <w:rsid w:val="00591195"/>
    <w:rsid w:val="005929C4"/>
    <w:rsid w:val="0059558D"/>
    <w:rsid w:val="00595F21"/>
    <w:rsid w:val="005973E8"/>
    <w:rsid w:val="00597977"/>
    <w:rsid w:val="005A1A83"/>
    <w:rsid w:val="005A1E19"/>
    <w:rsid w:val="005A4F82"/>
    <w:rsid w:val="005A6085"/>
    <w:rsid w:val="005A6D5D"/>
    <w:rsid w:val="005B128C"/>
    <w:rsid w:val="005B1EFD"/>
    <w:rsid w:val="005B1F50"/>
    <w:rsid w:val="005C2541"/>
    <w:rsid w:val="005C26CF"/>
    <w:rsid w:val="005C2FF7"/>
    <w:rsid w:val="005C3E18"/>
    <w:rsid w:val="005C482B"/>
    <w:rsid w:val="005C5649"/>
    <w:rsid w:val="005C5B54"/>
    <w:rsid w:val="005C6053"/>
    <w:rsid w:val="005C69C9"/>
    <w:rsid w:val="005C77B8"/>
    <w:rsid w:val="005D0721"/>
    <w:rsid w:val="005D24E8"/>
    <w:rsid w:val="005D4FF1"/>
    <w:rsid w:val="005D54D5"/>
    <w:rsid w:val="005D7FB1"/>
    <w:rsid w:val="005E0B8B"/>
    <w:rsid w:val="005E1F85"/>
    <w:rsid w:val="005E25FF"/>
    <w:rsid w:val="005E2CDC"/>
    <w:rsid w:val="005E49E0"/>
    <w:rsid w:val="005E4A5B"/>
    <w:rsid w:val="005E655A"/>
    <w:rsid w:val="005E6A6A"/>
    <w:rsid w:val="005E718C"/>
    <w:rsid w:val="005E7F66"/>
    <w:rsid w:val="005F64BB"/>
    <w:rsid w:val="005F6B2C"/>
    <w:rsid w:val="005F6E7B"/>
    <w:rsid w:val="00600281"/>
    <w:rsid w:val="00600EA6"/>
    <w:rsid w:val="006057CC"/>
    <w:rsid w:val="00610688"/>
    <w:rsid w:val="00610CBE"/>
    <w:rsid w:val="00611563"/>
    <w:rsid w:val="00612677"/>
    <w:rsid w:val="00620C1F"/>
    <w:rsid w:val="0062318A"/>
    <w:rsid w:val="0062341E"/>
    <w:rsid w:val="0062541A"/>
    <w:rsid w:val="00626142"/>
    <w:rsid w:val="006263EC"/>
    <w:rsid w:val="0062744C"/>
    <w:rsid w:val="0063057D"/>
    <w:rsid w:val="00630595"/>
    <w:rsid w:val="00630C09"/>
    <w:rsid w:val="00632071"/>
    <w:rsid w:val="006324E6"/>
    <w:rsid w:val="00633056"/>
    <w:rsid w:val="006332C2"/>
    <w:rsid w:val="006351F3"/>
    <w:rsid w:val="00636200"/>
    <w:rsid w:val="006372EA"/>
    <w:rsid w:val="006408B8"/>
    <w:rsid w:val="0064118A"/>
    <w:rsid w:val="006412B4"/>
    <w:rsid w:val="00641D47"/>
    <w:rsid w:val="00642891"/>
    <w:rsid w:val="00643AFD"/>
    <w:rsid w:val="00644505"/>
    <w:rsid w:val="006453DA"/>
    <w:rsid w:val="0064589B"/>
    <w:rsid w:val="00646535"/>
    <w:rsid w:val="0064665D"/>
    <w:rsid w:val="00647BCC"/>
    <w:rsid w:val="00654B39"/>
    <w:rsid w:val="00654C9E"/>
    <w:rsid w:val="006561EC"/>
    <w:rsid w:val="0065775A"/>
    <w:rsid w:val="00660CB7"/>
    <w:rsid w:val="00661A4A"/>
    <w:rsid w:val="006633CA"/>
    <w:rsid w:val="00663861"/>
    <w:rsid w:val="00663A56"/>
    <w:rsid w:val="00665006"/>
    <w:rsid w:val="00665720"/>
    <w:rsid w:val="00666F3F"/>
    <w:rsid w:val="006677BA"/>
    <w:rsid w:val="00670F4A"/>
    <w:rsid w:val="006719A7"/>
    <w:rsid w:val="00673E94"/>
    <w:rsid w:val="00674F56"/>
    <w:rsid w:val="00675ED0"/>
    <w:rsid w:val="0067634B"/>
    <w:rsid w:val="00677D6D"/>
    <w:rsid w:val="00681B18"/>
    <w:rsid w:val="0068339E"/>
    <w:rsid w:val="00685B1A"/>
    <w:rsid w:val="00685CD3"/>
    <w:rsid w:val="00691395"/>
    <w:rsid w:val="00691ADF"/>
    <w:rsid w:val="00696340"/>
    <w:rsid w:val="00697884"/>
    <w:rsid w:val="006A1ABB"/>
    <w:rsid w:val="006A1D03"/>
    <w:rsid w:val="006A35DC"/>
    <w:rsid w:val="006A4335"/>
    <w:rsid w:val="006A6F66"/>
    <w:rsid w:val="006B12E4"/>
    <w:rsid w:val="006B2966"/>
    <w:rsid w:val="006B31BD"/>
    <w:rsid w:val="006B386A"/>
    <w:rsid w:val="006B4658"/>
    <w:rsid w:val="006B4A5A"/>
    <w:rsid w:val="006B6001"/>
    <w:rsid w:val="006B652D"/>
    <w:rsid w:val="006C0C69"/>
    <w:rsid w:val="006C131D"/>
    <w:rsid w:val="006C3429"/>
    <w:rsid w:val="006C388E"/>
    <w:rsid w:val="006C471D"/>
    <w:rsid w:val="006C6E05"/>
    <w:rsid w:val="006D16A1"/>
    <w:rsid w:val="006D2F06"/>
    <w:rsid w:val="006D3B7B"/>
    <w:rsid w:val="006D4556"/>
    <w:rsid w:val="006D697F"/>
    <w:rsid w:val="006D6BF8"/>
    <w:rsid w:val="006D7756"/>
    <w:rsid w:val="006D79F7"/>
    <w:rsid w:val="006D7F51"/>
    <w:rsid w:val="006E114E"/>
    <w:rsid w:val="006E6472"/>
    <w:rsid w:val="006F047F"/>
    <w:rsid w:val="006F0FBF"/>
    <w:rsid w:val="006F3C4E"/>
    <w:rsid w:val="006F7151"/>
    <w:rsid w:val="00701C96"/>
    <w:rsid w:val="00705639"/>
    <w:rsid w:val="00705E3C"/>
    <w:rsid w:val="0070717D"/>
    <w:rsid w:val="0070718F"/>
    <w:rsid w:val="0071090D"/>
    <w:rsid w:val="00710927"/>
    <w:rsid w:val="00711A72"/>
    <w:rsid w:val="00714C5B"/>
    <w:rsid w:val="00715A01"/>
    <w:rsid w:val="00716BE1"/>
    <w:rsid w:val="00717952"/>
    <w:rsid w:val="007203CA"/>
    <w:rsid w:val="007207A6"/>
    <w:rsid w:val="0072516E"/>
    <w:rsid w:val="00725517"/>
    <w:rsid w:val="0072581A"/>
    <w:rsid w:val="00725AF3"/>
    <w:rsid w:val="00726062"/>
    <w:rsid w:val="00726BF8"/>
    <w:rsid w:val="00735A74"/>
    <w:rsid w:val="00737385"/>
    <w:rsid w:val="00737702"/>
    <w:rsid w:val="00740BFF"/>
    <w:rsid w:val="00740D0C"/>
    <w:rsid w:val="007418B4"/>
    <w:rsid w:val="007438CC"/>
    <w:rsid w:val="00743F0A"/>
    <w:rsid w:val="007469E2"/>
    <w:rsid w:val="00754C1E"/>
    <w:rsid w:val="00755D16"/>
    <w:rsid w:val="00760323"/>
    <w:rsid w:val="00761370"/>
    <w:rsid w:val="00762DF0"/>
    <w:rsid w:val="00764F36"/>
    <w:rsid w:val="00765665"/>
    <w:rsid w:val="00765AE4"/>
    <w:rsid w:val="00765CD9"/>
    <w:rsid w:val="00766C89"/>
    <w:rsid w:val="00766D71"/>
    <w:rsid w:val="0076790B"/>
    <w:rsid w:val="00771355"/>
    <w:rsid w:val="007719D8"/>
    <w:rsid w:val="00772D15"/>
    <w:rsid w:val="00774188"/>
    <w:rsid w:val="00782B62"/>
    <w:rsid w:val="00784266"/>
    <w:rsid w:val="007866B1"/>
    <w:rsid w:val="00787879"/>
    <w:rsid w:val="007927CE"/>
    <w:rsid w:val="007955A6"/>
    <w:rsid w:val="0079647D"/>
    <w:rsid w:val="007A08DD"/>
    <w:rsid w:val="007A08F2"/>
    <w:rsid w:val="007A1176"/>
    <w:rsid w:val="007A13FA"/>
    <w:rsid w:val="007A14C3"/>
    <w:rsid w:val="007A1E2B"/>
    <w:rsid w:val="007A2FE5"/>
    <w:rsid w:val="007A5273"/>
    <w:rsid w:val="007A5FF2"/>
    <w:rsid w:val="007A7953"/>
    <w:rsid w:val="007A7DED"/>
    <w:rsid w:val="007B063F"/>
    <w:rsid w:val="007B2033"/>
    <w:rsid w:val="007C0C3A"/>
    <w:rsid w:val="007C2131"/>
    <w:rsid w:val="007C2B4F"/>
    <w:rsid w:val="007C58D0"/>
    <w:rsid w:val="007C7C6C"/>
    <w:rsid w:val="007D0215"/>
    <w:rsid w:val="007D11F6"/>
    <w:rsid w:val="007D340F"/>
    <w:rsid w:val="007D38E6"/>
    <w:rsid w:val="007D6FF1"/>
    <w:rsid w:val="007D776B"/>
    <w:rsid w:val="007D7822"/>
    <w:rsid w:val="007E0AF7"/>
    <w:rsid w:val="007E4B3D"/>
    <w:rsid w:val="007E6AB9"/>
    <w:rsid w:val="007E7421"/>
    <w:rsid w:val="007E7E38"/>
    <w:rsid w:val="007F0098"/>
    <w:rsid w:val="007F0249"/>
    <w:rsid w:val="007F06B5"/>
    <w:rsid w:val="007F213F"/>
    <w:rsid w:val="007F2DF3"/>
    <w:rsid w:val="007F3337"/>
    <w:rsid w:val="007F5956"/>
    <w:rsid w:val="007F681A"/>
    <w:rsid w:val="007F77BE"/>
    <w:rsid w:val="008050FA"/>
    <w:rsid w:val="008063DE"/>
    <w:rsid w:val="008073DD"/>
    <w:rsid w:val="00811335"/>
    <w:rsid w:val="00811630"/>
    <w:rsid w:val="00811CB4"/>
    <w:rsid w:val="00811ED5"/>
    <w:rsid w:val="00812241"/>
    <w:rsid w:val="00813FF9"/>
    <w:rsid w:val="00814F9F"/>
    <w:rsid w:val="00815746"/>
    <w:rsid w:val="008160B5"/>
    <w:rsid w:val="00817D51"/>
    <w:rsid w:val="008214C6"/>
    <w:rsid w:val="008224AC"/>
    <w:rsid w:val="00822FDE"/>
    <w:rsid w:val="0082530A"/>
    <w:rsid w:val="00827794"/>
    <w:rsid w:val="008319CC"/>
    <w:rsid w:val="008338EC"/>
    <w:rsid w:val="00835E84"/>
    <w:rsid w:val="00837E62"/>
    <w:rsid w:val="008410D3"/>
    <w:rsid w:val="0084156E"/>
    <w:rsid w:val="00843047"/>
    <w:rsid w:val="00843196"/>
    <w:rsid w:val="00844145"/>
    <w:rsid w:val="00844A20"/>
    <w:rsid w:val="00845DB1"/>
    <w:rsid w:val="0084662E"/>
    <w:rsid w:val="00847243"/>
    <w:rsid w:val="0085171C"/>
    <w:rsid w:val="008542A7"/>
    <w:rsid w:val="008618A4"/>
    <w:rsid w:val="008625FE"/>
    <w:rsid w:val="00863BCE"/>
    <w:rsid w:val="00864B93"/>
    <w:rsid w:val="00866BD9"/>
    <w:rsid w:val="008673AE"/>
    <w:rsid w:val="00867E5D"/>
    <w:rsid w:val="00874A6D"/>
    <w:rsid w:val="00876BC1"/>
    <w:rsid w:val="0087798B"/>
    <w:rsid w:val="00877CDC"/>
    <w:rsid w:val="00877E7B"/>
    <w:rsid w:val="00880FDD"/>
    <w:rsid w:val="008814EF"/>
    <w:rsid w:val="008829DC"/>
    <w:rsid w:val="0088346E"/>
    <w:rsid w:val="008863FB"/>
    <w:rsid w:val="0089000F"/>
    <w:rsid w:val="008902B2"/>
    <w:rsid w:val="00891AEB"/>
    <w:rsid w:val="00891B99"/>
    <w:rsid w:val="008934CC"/>
    <w:rsid w:val="00894495"/>
    <w:rsid w:val="008954D1"/>
    <w:rsid w:val="00897F08"/>
    <w:rsid w:val="008A1CA8"/>
    <w:rsid w:val="008A1FA3"/>
    <w:rsid w:val="008A2303"/>
    <w:rsid w:val="008A23C4"/>
    <w:rsid w:val="008A3CB6"/>
    <w:rsid w:val="008A3CD6"/>
    <w:rsid w:val="008A46BC"/>
    <w:rsid w:val="008A7E04"/>
    <w:rsid w:val="008B0435"/>
    <w:rsid w:val="008B0631"/>
    <w:rsid w:val="008B09C7"/>
    <w:rsid w:val="008B2457"/>
    <w:rsid w:val="008B27FD"/>
    <w:rsid w:val="008B393C"/>
    <w:rsid w:val="008B3DB3"/>
    <w:rsid w:val="008B5268"/>
    <w:rsid w:val="008B5371"/>
    <w:rsid w:val="008B5B30"/>
    <w:rsid w:val="008B71B5"/>
    <w:rsid w:val="008B7C8C"/>
    <w:rsid w:val="008C18BC"/>
    <w:rsid w:val="008C1EB9"/>
    <w:rsid w:val="008C29ED"/>
    <w:rsid w:val="008C3637"/>
    <w:rsid w:val="008C3CB1"/>
    <w:rsid w:val="008C6C41"/>
    <w:rsid w:val="008C76AA"/>
    <w:rsid w:val="008C7F52"/>
    <w:rsid w:val="008D0683"/>
    <w:rsid w:val="008D0B28"/>
    <w:rsid w:val="008D13E1"/>
    <w:rsid w:val="008D7F3A"/>
    <w:rsid w:val="008E2F91"/>
    <w:rsid w:val="008E32DC"/>
    <w:rsid w:val="008E4C9B"/>
    <w:rsid w:val="008E4D58"/>
    <w:rsid w:val="008E50C8"/>
    <w:rsid w:val="008E5562"/>
    <w:rsid w:val="008E5951"/>
    <w:rsid w:val="008E79A8"/>
    <w:rsid w:val="008F08CF"/>
    <w:rsid w:val="008F292A"/>
    <w:rsid w:val="008F54D4"/>
    <w:rsid w:val="008F7536"/>
    <w:rsid w:val="008F7EAC"/>
    <w:rsid w:val="0090064C"/>
    <w:rsid w:val="00901AD1"/>
    <w:rsid w:val="00901FE2"/>
    <w:rsid w:val="00903E23"/>
    <w:rsid w:val="00904171"/>
    <w:rsid w:val="00907A5A"/>
    <w:rsid w:val="009115E1"/>
    <w:rsid w:val="00911C15"/>
    <w:rsid w:val="009126AF"/>
    <w:rsid w:val="00913124"/>
    <w:rsid w:val="00915376"/>
    <w:rsid w:val="00915C53"/>
    <w:rsid w:val="00916BFA"/>
    <w:rsid w:val="00917651"/>
    <w:rsid w:val="00917907"/>
    <w:rsid w:val="009236D0"/>
    <w:rsid w:val="00925DFB"/>
    <w:rsid w:val="0092798C"/>
    <w:rsid w:val="009329D9"/>
    <w:rsid w:val="00932E6D"/>
    <w:rsid w:val="00934377"/>
    <w:rsid w:val="00934FE7"/>
    <w:rsid w:val="0093560A"/>
    <w:rsid w:val="00936AA2"/>
    <w:rsid w:val="00937459"/>
    <w:rsid w:val="00937FD6"/>
    <w:rsid w:val="00940774"/>
    <w:rsid w:val="0094271E"/>
    <w:rsid w:val="009452E4"/>
    <w:rsid w:val="009460DC"/>
    <w:rsid w:val="00951ADB"/>
    <w:rsid w:val="00952A6F"/>
    <w:rsid w:val="00953689"/>
    <w:rsid w:val="00954346"/>
    <w:rsid w:val="00955946"/>
    <w:rsid w:val="0095597B"/>
    <w:rsid w:val="00957436"/>
    <w:rsid w:val="00962FF1"/>
    <w:rsid w:val="00966340"/>
    <w:rsid w:val="00971152"/>
    <w:rsid w:val="00974CDF"/>
    <w:rsid w:val="0097544E"/>
    <w:rsid w:val="00975A45"/>
    <w:rsid w:val="00975D74"/>
    <w:rsid w:val="0097636E"/>
    <w:rsid w:val="0097707E"/>
    <w:rsid w:val="00987578"/>
    <w:rsid w:val="0099311D"/>
    <w:rsid w:val="00994BC0"/>
    <w:rsid w:val="00996CD5"/>
    <w:rsid w:val="00997942"/>
    <w:rsid w:val="00997D57"/>
    <w:rsid w:val="009A0592"/>
    <w:rsid w:val="009A0DA4"/>
    <w:rsid w:val="009A12DD"/>
    <w:rsid w:val="009A26A0"/>
    <w:rsid w:val="009A2BAE"/>
    <w:rsid w:val="009A2BF1"/>
    <w:rsid w:val="009A2FBE"/>
    <w:rsid w:val="009A6530"/>
    <w:rsid w:val="009B15E2"/>
    <w:rsid w:val="009B24B1"/>
    <w:rsid w:val="009B3634"/>
    <w:rsid w:val="009B3F55"/>
    <w:rsid w:val="009B42A5"/>
    <w:rsid w:val="009B65F9"/>
    <w:rsid w:val="009B6C96"/>
    <w:rsid w:val="009B6EED"/>
    <w:rsid w:val="009B6F81"/>
    <w:rsid w:val="009B7DCA"/>
    <w:rsid w:val="009C2E9F"/>
    <w:rsid w:val="009C3907"/>
    <w:rsid w:val="009C39CE"/>
    <w:rsid w:val="009C4F0F"/>
    <w:rsid w:val="009C59CC"/>
    <w:rsid w:val="009D0C0B"/>
    <w:rsid w:val="009D1670"/>
    <w:rsid w:val="009D2251"/>
    <w:rsid w:val="009D254E"/>
    <w:rsid w:val="009D2780"/>
    <w:rsid w:val="009D3779"/>
    <w:rsid w:val="009D4B82"/>
    <w:rsid w:val="009D6FFD"/>
    <w:rsid w:val="009E0C35"/>
    <w:rsid w:val="009E2667"/>
    <w:rsid w:val="009E3443"/>
    <w:rsid w:val="009E3C50"/>
    <w:rsid w:val="009E4232"/>
    <w:rsid w:val="009E467E"/>
    <w:rsid w:val="009E4B91"/>
    <w:rsid w:val="009E7540"/>
    <w:rsid w:val="009F1B32"/>
    <w:rsid w:val="009F5FBD"/>
    <w:rsid w:val="00A01009"/>
    <w:rsid w:val="00A01278"/>
    <w:rsid w:val="00A0210D"/>
    <w:rsid w:val="00A02C00"/>
    <w:rsid w:val="00A05737"/>
    <w:rsid w:val="00A060D9"/>
    <w:rsid w:val="00A100A6"/>
    <w:rsid w:val="00A106EF"/>
    <w:rsid w:val="00A10F80"/>
    <w:rsid w:val="00A11F80"/>
    <w:rsid w:val="00A137CF"/>
    <w:rsid w:val="00A137F1"/>
    <w:rsid w:val="00A14A44"/>
    <w:rsid w:val="00A1754C"/>
    <w:rsid w:val="00A20F8C"/>
    <w:rsid w:val="00A2706F"/>
    <w:rsid w:val="00A276F2"/>
    <w:rsid w:val="00A33C61"/>
    <w:rsid w:val="00A4182E"/>
    <w:rsid w:val="00A41A3C"/>
    <w:rsid w:val="00A43A9A"/>
    <w:rsid w:val="00A4620D"/>
    <w:rsid w:val="00A46405"/>
    <w:rsid w:val="00A5094A"/>
    <w:rsid w:val="00A50C35"/>
    <w:rsid w:val="00A50F79"/>
    <w:rsid w:val="00A5165F"/>
    <w:rsid w:val="00A54ACB"/>
    <w:rsid w:val="00A55A2A"/>
    <w:rsid w:val="00A55D96"/>
    <w:rsid w:val="00A57597"/>
    <w:rsid w:val="00A60084"/>
    <w:rsid w:val="00A6561F"/>
    <w:rsid w:val="00A662B6"/>
    <w:rsid w:val="00A6666C"/>
    <w:rsid w:val="00A72DFE"/>
    <w:rsid w:val="00A72EC0"/>
    <w:rsid w:val="00A7356F"/>
    <w:rsid w:val="00A74637"/>
    <w:rsid w:val="00A74C5E"/>
    <w:rsid w:val="00A75009"/>
    <w:rsid w:val="00A76822"/>
    <w:rsid w:val="00A77F2F"/>
    <w:rsid w:val="00A9174D"/>
    <w:rsid w:val="00A917D1"/>
    <w:rsid w:val="00A918B8"/>
    <w:rsid w:val="00A95DCF"/>
    <w:rsid w:val="00A96B92"/>
    <w:rsid w:val="00AA06F4"/>
    <w:rsid w:val="00AA0793"/>
    <w:rsid w:val="00AA0A7A"/>
    <w:rsid w:val="00AA1ADE"/>
    <w:rsid w:val="00AA6DE8"/>
    <w:rsid w:val="00AA7828"/>
    <w:rsid w:val="00AB34B0"/>
    <w:rsid w:val="00AB4FBF"/>
    <w:rsid w:val="00AB53B8"/>
    <w:rsid w:val="00AB65DC"/>
    <w:rsid w:val="00AB714B"/>
    <w:rsid w:val="00AB7747"/>
    <w:rsid w:val="00AC0E9F"/>
    <w:rsid w:val="00AC1326"/>
    <w:rsid w:val="00AC26A6"/>
    <w:rsid w:val="00AC3020"/>
    <w:rsid w:val="00AC50F3"/>
    <w:rsid w:val="00AC6820"/>
    <w:rsid w:val="00AC714D"/>
    <w:rsid w:val="00AD06A8"/>
    <w:rsid w:val="00AD4B5E"/>
    <w:rsid w:val="00AD59B2"/>
    <w:rsid w:val="00AD6CDD"/>
    <w:rsid w:val="00AE2699"/>
    <w:rsid w:val="00AE52DA"/>
    <w:rsid w:val="00AE587A"/>
    <w:rsid w:val="00AF0CDB"/>
    <w:rsid w:val="00AF3553"/>
    <w:rsid w:val="00AF395C"/>
    <w:rsid w:val="00AF3FDB"/>
    <w:rsid w:val="00AF573C"/>
    <w:rsid w:val="00AF7A9B"/>
    <w:rsid w:val="00B01FF9"/>
    <w:rsid w:val="00B026A7"/>
    <w:rsid w:val="00B03734"/>
    <w:rsid w:val="00B05EA4"/>
    <w:rsid w:val="00B12099"/>
    <w:rsid w:val="00B12732"/>
    <w:rsid w:val="00B16520"/>
    <w:rsid w:val="00B17060"/>
    <w:rsid w:val="00B2053A"/>
    <w:rsid w:val="00B20B84"/>
    <w:rsid w:val="00B233BA"/>
    <w:rsid w:val="00B24739"/>
    <w:rsid w:val="00B258BE"/>
    <w:rsid w:val="00B26B74"/>
    <w:rsid w:val="00B26F12"/>
    <w:rsid w:val="00B319E1"/>
    <w:rsid w:val="00B32E98"/>
    <w:rsid w:val="00B342E8"/>
    <w:rsid w:val="00B342ED"/>
    <w:rsid w:val="00B35835"/>
    <w:rsid w:val="00B36239"/>
    <w:rsid w:val="00B37654"/>
    <w:rsid w:val="00B457D5"/>
    <w:rsid w:val="00B5162B"/>
    <w:rsid w:val="00B51804"/>
    <w:rsid w:val="00B5349E"/>
    <w:rsid w:val="00B613C4"/>
    <w:rsid w:val="00B61630"/>
    <w:rsid w:val="00B61971"/>
    <w:rsid w:val="00B6206F"/>
    <w:rsid w:val="00B6376F"/>
    <w:rsid w:val="00B63855"/>
    <w:rsid w:val="00B6437E"/>
    <w:rsid w:val="00B6503D"/>
    <w:rsid w:val="00B6517F"/>
    <w:rsid w:val="00B652B6"/>
    <w:rsid w:val="00B6603F"/>
    <w:rsid w:val="00B66C5B"/>
    <w:rsid w:val="00B66CBD"/>
    <w:rsid w:val="00B67CAF"/>
    <w:rsid w:val="00B709C9"/>
    <w:rsid w:val="00B7188E"/>
    <w:rsid w:val="00B71A8C"/>
    <w:rsid w:val="00B71F32"/>
    <w:rsid w:val="00B7314F"/>
    <w:rsid w:val="00B7446A"/>
    <w:rsid w:val="00B74999"/>
    <w:rsid w:val="00B764F2"/>
    <w:rsid w:val="00B76672"/>
    <w:rsid w:val="00B7722D"/>
    <w:rsid w:val="00B83087"/>
    <w:rsid w:val="00B83C4F"/>
    <w:rsid w:val="00B847AC"/>
    <w:rsid w:val="00B864CA"/>
    <w:rsid w:val="00B9091B"/>
    <w:rsid w:val="00B922A1"/>
    <w:rsid w:val="00B92ECE"/>
    <w:rsid w:val="00B95D30"/>
    <w:rsid w:val="00B96913"/>
    <w:rsid w:val="00B96A02"/>
    <w:rsid w:val="00BA2A9D"/>
    <w:rsid w:val="00BA3694"/>
    <w:rsid w:val="00BA43F6"/>
    <w:rsid w:val="00BA4FC3"/>
    <w:rsid w:val="00BA565E"/>
    <w:rsid w:val="00BA5C3E"/>
    <w:rsid w:val="00BA5C48"/>
    <w:rsid w:val="00BA63A4"/>
    <w:rsid w:val="00BB2121"/>
    <w:rsid w:val="00BB229D"/>
    <w:rsid w:val="00BB2CCF"/>
    <w:rsid w:val="00BB385F"/>
    <w:rsid w:val="00BB445A"/>
    <w:rsid w:val="00BB6492"/>
    <w:rsid w:val="00BC010C"/>
    <w:rsid w:val="00BC0493"/>
    <w:rsid w:val="00BC08EE"/>
    <w:rsid w:val="00BC1A36"/>
    <w:rsid w:val="00BC1A51"/>
    <w:rsid w:val="00BC2BB3"/>
    <w:rsid w:val="00BC5861"/>
    <w:rsid w:val="00BC78A9"/>
    <w:rsid w:val="00BD010E"/>
    <w:rsid w:val="00BD0A9F"/>
    <w:rsid w:val="00BD2E05"/>
    <w:rsid w:val="00BD32D2"/>
    <w:rsid w:val="00BD5B06"/>
    <w:rsid w:val="00BD7589"/>
    <w:rsid w:val="00BD76AA"/>
    <w:rsid w:val="00BD7CC5"/>
    <w:rsid w:val="00BE45FA"/>
    <w:rsid w:val="00BE4AA1"/>
    <w:rsid w:val="00BE536C"/>
    <w:rsid w:val="00BE542C"/>
    <w:rsid w:val="00BE66BC"/>
    <w:rsid w:val="00BE6A6E"/>
    <w:rsid w:val="00BE78A6"/>
    <w:rsid w:val="00BE7A0A"/>
    <w:rsid w:val="00BF0445"/>
    <w:rsid w:val="00BF04F5"/>
    <w:rsid w:val="00BF0FC4"/>
    <w:rsid w:val="00BF3CD5"/>
    <w:rsid w:val="00BF417E"/>
    <w:rsid w:val="00BF5F85"/>
    <w:rsid w:val="00BF7677"/>
    <w:rsid w:val="00BF7C4B"/>
    <w:rsid w:val="00C006EB"/>
    <w:rsid w:val="00C01E43"/>
    <w:rsid w:val="00C0367E"/>
    <w:rsid w:val="00C03F6B"/>
    <w:rsid w:val="00C0509D"/>
    <w:rsid w:val="00C0582F"/>
    <w:rsid w:val="00C07913"/>
    <w:rsid w:val="00C1009C"/>
    <w:rsid w:val="00C105BF"/>
    <w:rsid w:val="00C10FB9"/>
    <w:rsid w:val="00C12A06"/>
    <w:rsid w:val="00C1423C"/>
    <w:rsid w:val="00C16CF3"/>
    <w:rsid w:val="00C2298F"/>
    <w:rsid w:val="00C2376F"/>
    <w:rsid w:val="00C23D36"/>
    <w:rsid w:val="00C2455A"/>
    <w:rsid w:val="00C24A1E"/>
    <w:rsid w:val="00C24FF8"/>
    <w:rsid w:val="00C2546C"/>
    <w:rsid w:val="00C27460"/>
    <w:rsid w:val="00C300BD"/>
    <w:rsid w:val="00C31362"/>
    <w:rsid w:val="00C322D1"/>
    <w:rsid w:val="00C3293B"/>
    <w:rsid w:val="00C338C1"/>
    <w:rsid w:val="00C33F7D"/>
    <w:rsid w:val="00C440C8"/>
    <w:rsid w:val="00C4428B"/>
    <w:rsid w:val="00C4475F"/>
    <w:rsid w:val="00C44EC4"/>
    <w:rsid w:val="00C46272"/>
    <w:rsid w:val="00C47106"/>
    <w:rsid w:val="00C47E01"/>
    <w:rsid w:val="00C52D90"/>
    <w:rsid w:val="00C5345F"/>
    <w:rsid w:val="00C538F7"/>
    <w:rsid w:val="00C53977"/>
    <w:rsid w:val="00C56344"/>
    <w:rsid w:val="00C56609"/>
    <w:rsid w:val="00C570B4"/>
    <w:rsid w:val="00C5727A"/>
    <w:rsid w:val="00C60E09"/>
    <w:rsid w:val="00C625AB"/>
    <w:rsid w:val="00C63EB6"/>
    <w:rsid w:val="00C650E6"/>
    <w:rsid w:val="00C658C9"/>
    <w:rsid w:val="00C65D11"/>
    <w:rsid w:val="00C70EA7"/>
    <w:rsid w:val="00C71358"/>
    <w:rsid w:val="00C7151D"/>
    <w:rsid w:val="00C7189E"/>
    <w:rsid w:val="00C71DAD"/>
    <w:rsid w:val="00C721F6"/>
    <w:rsid w:val="00C73966"/>
    <w:rsid w:val="00C74221"/>
    <w:rsid w:val="00C75A79"/>
    <w:rsid w:val="00C75AFA"/>
    <w:rsid w:val="00C76E1E"/>
    <w:rsid w:val="00C816AA"/>
    <w:rsid w:val="00C8297C"/>
    <w:rsid w:val="00C84334"/>
    <w:rsid w:val="00C849F8"/>
    <w:rsid w:val="00C85DC5"/>
    <w:rsid w:val="00C85F15"/>
    <w:rsid w:val="00C861F6"/>
    <w:rsid w:val="00C8694F"/>
    <w:rsid w:val="00C906AA"/>
    <w:rsid w:val="00C910DC"/>
    <w:rsid w:val="00C9153A"/>
    <w:rsid w:val="00C9310A"/>
    <w:rsid w:val="00C944E1"/>
    <w:rsid w:val="00C94C70"/>
    <w:rsid w:val="00CA0172"/>
    <w:rsid w:val="00CA031E"/>
    <w:rsid w:val="00CA0332"/>
    <w:rsid w:val="00CA6F67"/>
    <w:rsid w:val="00CA77EE"/>
    <w:rsid w:val="00CA77F8"/>
    <w:rsid w:val="00CB2ECA"/>
    <w:rsid w:val="00CB43BA"/>
    <w:rsid w:val="00CB6D78"/>
    <w:rsid w:val="00CB6E28"/>
    <w:rsid w:val="00CC2D18"/>
    <w:rsid w:val="00CC4A2D"/>
    <w:rsid w:val="00CC5FF0"/>
    <w:rsid w:val="00CC7644"/>
    <w:rsid w:val="00CD1232"/>
    <w:rsid w:val="00CD2E74"/>
    <w:rsid w:val="00CD484B"/>
    <w:rsid w:val="00CD6657"/>
    <w:rsid w:val="00CD69BC"/>
    <w:rsid w:val="00CE0BAA"/>
    <w:rsid w:val="00CE45D7"/>
    <w:rsid w:val="00CE556B"/>
    <w:rsid w:val="00CE5D44"/>
    <w:rsid w:val="00CE7D7E"/>
    <w:rsid w:val="00CF05BC"/>
    <w:rsid w:val="00CF13BD"/>
    <w:rsid w:val="00CF4ADC"/>
    <w:rsid w:val="00D009C3"/>
    <w:rsid w:val="00D03CAC"/>
    <w:rsid w:val="00D0622B"/>
    <w:rsid w:val="00D0733C"/>
    <w:rsid w:val="00D118EA"/>
    <w:rsid w:val="00D11944"/>
    <w:rsid w:val="00D131C2"/>
    <w:rsid w:val="00D13BF1"/>
    <w:rsid w:val="00D1485E"/>
    <w:rsid w:val="00D15115"/>
    <w:rsid w:val="00D20877"/>
    <w:rsid w:val="00D2276D"/>
    <w:rsid w:val="00D22E98"/>
    <w:rsid w:val="00D22EFB"/>
    <w:rsid w:val="00D24D17"/>
    <w:rsid w:val="00D272D1"/>
    <w:rsid w:val="00D27C61"/>
    <w:rsid w:val="00D30A80"/>
    <w:rsid w:val="00D30F6F"/>
    <w:rsid w:val="00D31AB4"/>
    <w:rsid w:val="00D33C7B"/>
    <w:rsid w:val="00D34011"/>
    <w:rsid w:val="00D35216"/>
    <w:rsid w:val="00D36506"/>
    <w:rsid w:val="00D36639"/>
    <w:rsid w:val="00D4066B"/>
    <w:rsid w:val="00D40CA8"/>
    <w:rsid w:val="00D459E0"/>
    <w:rsid w:val="00D4731A"/>
    <w:rsid w:val="00D477CB"/>
    <w:rsid w:val="00D47CDD"/>
    <w:rsid w:val="00D50BC0"/>
    <w:rsid w:val="00D51495"/>
    <w:rsid w:val="00D52D09"/>
    <w:rsid w:val="00D52FD0"/>
    <w:rsid w:val="00D53813"/>
    <w:rsid w:val="00D5414B"/>
    <w:rsid w:val="00D56098"/>
    <w:rsid w:val="00D568D2"/>
    <w:rsid w:val="00D607E8"/>
    <w:rsid w:val="00D60C09"/>
    <w:rsid w:val="00D6410C"/>
    <w:rsid w:val="00D710A6"/>
    <w:rsid w:val="00D718E9"/>
    <w:rsid w:val="00D7201C"/>
    <w:rsid w:val="00D76E77"/>
    <w:rsid w:val="00D8028E"/>
    <w:rsid w:val="00D813B2"/>
    <w:rsid w:val="00D81516"/>
    <w:rsid w:val="00D82864"/>
    <w:rsid w:val="00D82AF0"/>
    <w:rsid w:val="00D836CB"/>
    <w:rsid w:val="00D845C4"/>
    <w:rsid w:val="00D848A0"/>
    <w:rsid w:val="00D8589E"/>
    <w:rsid w:val="00D86858"/>
    <w:rsid w:val="00D8725C"/>
    <w:rsid w:val="00D90FEF"/>
    <w:rsid w:val="00D945A8"/>
    <w:rsid w:val="00DA091A"/>
    <w:rsid w:val="00DA0AB6"/>
    <w:rsid w:val="00DA0CEE"/>
    <w:rsid w:val="00DA0DE8"/>
    <w:rsid w:val="00DA18C2"/>
    <w:rsid w:val="00DA24D8"/>
    <w:rsid w:val="00DA2754"/>
    <w:rsid w:val="00DA2D8F"/>
    <w:rsid w:val="00DA2F57"/>
    <w:rsid w:val="00DA312F"/>
    <w:rsid w:val="00DA4414"/>
    <w:rsid w:val="00DA4663"/>
    <w:rsid w:val="00DA4EDE"/>
    <w:rsid w:val="00DA638E"/>
    <w:rsid w:val="00DA6442"/>
    <w:rsid w:val="00DA6501"/>
    <w:rsid w:val="00DB0B6C"/>
    <w:rsid w:val="00DB0D73"/>
    <w:rsid w:val="00DB355A"/>
    <w:rsid w:val="00DB38E6"/>
    <w:rsid w:val="00DB4AE2"/>
    <w:rsid w:val="00DB520A"/>
    <w:rsid w:val="00DB5D7B"/>
    <w:rsid w:val="00DB5EF4"/>
    <w:rsid w:val="00DB6C18"/>
    <w:rsid w:val="00DB6EC4"/>
    <w:rsid w:val="00DB7226"/>
    <w:rsid w:val="00DC1EF0"/>
    <w:rsid w:val="00DC34E0"/>
    <w:rsid w:val="00DC3A34"/>
    <w:rsid w:val="00DC60B8"/>
    <w:rsid w:val="00DC6327"/>
    <w:rsid w:val="00DC6B68"/>
    <w:rsid w:val="00DC6D06"/>
    <w:rsid w:val="00DD13CB"/>
    <w:rsid w:val="00DD1508"/>
    <w:rsid w:val="00DD1733"/>
    <w:rsid w:val="00DD30ED"/>
    <w:rsid w:val="00DD4A32"/>
    <w:rsid w:val="00DD4CA3"/>
    <w:rsid w:val="00DD76CA"/>
    <w:rsid w:val="00DD7D20"/>
    <w:rsid w:val="00DD7F22"/>
    <w:rsid w:val="00DE0F77"/>
    <w:rsid w:val="00DE2F0C"/>
    <w:rsid w:val="00DE351A"/>
    <w:rsid w:val="00DE3EAE"/>
    <w:rsid w:val="00DE5060"/>
    <w:rsid w:val="00DE6C7B"/>
    <w:rsid w:val="00DE770E"/>
    <w:rsid w:val="00DF0131"/>
    <w:rsid w:val="00DF191F"/>
    <w:rsid w:val="00DF21E7"/>
    <w:rsid w:val="00DF4447"/>
    <w:rsid w:val="00DF5107"/>
    <w:rsid w:val="00DF6BCC"/>
    <w:rsid w:val="00E01D3B"/>
    <w:rsid w:val="00E04490"/>
    <w:rsid w:val="00E04EFF"/>
    <w:rsid w:val="00E10924"/>
    <w:rsid w:val="00E118EA"/>
    <w:rsid w:val="00E11DC9"/>
    <w:rsid w:val="00E1217B"/>
    <w:rsid w:val="00E14443"/>
    <w:rsid w:val="00E14A02"/>
    <w:rsid w:val="00E15843"/>
    <w:rsid w:val="00E16AE6"/>
    <w:rsid w:val="00E20247"/>
    <w:rsid w:val="00E251D4"/>
    <w:rsid w:val="00E25B03"/>
    <w:rsid w:val="00E273DE"/>
    <w:rsid w:val="00E27AF6"/>
    <w:rsid w:val="00E27E17"/>
    <w:rsid w:val="00E32628"/>
    <w:rsid w:val="00E33297"/>
    <w:rsid w:val="00E3340C"/>
    <w:rsid w:val="00E338FF"/>
    <w:rsid w:val="00E35E33"/>
    <w:rsid w:val="00E36A54"/>
    <w:rsid w:val="00E37F71"/>
    <w:rsid w:val="00E40C73"/>
    <w:rsid w:val="00E428B6"/>
    <w:rsid w:val="00E4375A"/>
    <w:rsid w:val="00E5083F"/>
    <w:rsid w:val="00E553F1"/>
    <w:rsid w:val="00E55697"/>
    <w:rsid w:val="00E562F4"/>
    <w:rsid w:val="00E56624"/>
    <w:rsid w:val="00E60564"/>
    <w:rsid w:val="00E60B47"/>
    <w:rsid w:val="00E60B9C"/>
    <w:rsid w:val="00E614A8"/>
    <w:rsid w:val="00E615AB"/>
    <w:rsid w:val="00E63020"/>
    <w:rsid w:val="00E6421F"/>
    <w:rsid w:val="00E64D54"/>
    <w:rsid w:val="00E669EF"/>
    <w:rsid w:val="00E67BDE"/>
    <w:rsid w:val="00E706FF"/>
    <w:rsid w:val="00E70F18"/>
    <w:rsid w:val="00E73A91"/>
    <w:rsid w:val="00E802EA"/>
    <w:rsid w:val="00E80638"/>
    <w:rsid w:val="00E8164B"/>
    <w:rsid w:val="00E824A4"/>
    <w:rsid w:val="00E86B83"/>
    <w:rsid w:val="00E86F2C"/>
    <w:rsid w:val="00E87883"/>
    <w:rsid w:val="00E87DCE"/>
    <w:rsid w:val="00E91504"/>
    <w:rsid w:val="00E92782"/>
    <w:rsid w:val="00E928FE"/>
    <w:rsid w:val="00E9343E"/>
    <w:rsid w:val="00E94276"/>
    <w:rsid w:val="00E951DE"/>
    <w:rsid w:val="00E96B13"/>
    <w:rsid w:val="00E97728"/>
    <w:rsid w:val="00EA1AF6"/>
    <w:rsid w:val="00EA24CB"/>
    <w:rsid w:val="00EA4A77"/>
    <w:rsid w:val="00EA4F56"/>
    <w:rsid w:val="00EA5CCC"/>
    <w:rsid w:val="00EA614F"/>
    <w:rsid w:val="00EA6A3E"/>
    <w:rsid w:val="00EB048C"/>
    <w:rsid w:val="00EB08EC"/>
    <w:rsid w:val="00EB0EA3"/>
    <w:rsid w:val="00EB3B81"/>
    <w:rsid w:val="00EB5112"/>
    <w:rsid w:val="00EB5201"/>
    <w:rsid w:val="00EB68AD"/>
    <w:rsid w:val="00EB7432"/>
    <w:rsid w:val="00EB7B1E"/>
    <w:rsid w:val="00EB7FE9"/>
    <w:rsid w:val="00EC1D07"/>
    <w:rsid w:val="00EC2345"/>
    <w:rsid w:val="00EC2E85"/>
    <w:rsid w:val="00EC3138"/>
    <w:rsid w:val="00EC3BB3"/>
    <w:rsid w:val="00EC4DFE"/>
    <w:rsid w:val="00EC513A"/>
    <w:rsid w:val="00EC6383"/>
    <w:rsid w:val="00EC6607"/>
    <w:rsid w:val="00EC7666"/>
    <w:rsid w:val="00EC7B63"/>
    <w:rsid w:val="00ED0AED"/>
    <w:rsid w:val="00ED236A"/>
    <w:rsid w:val="00ED23F4"/>
    <w:rsid w:val="00ED5BBB"/>
    <w:rsid w:val="00ED66BF"/>
    <w:rsid w:val="00ED6DE9"/>
    <w:rsid w:val="00ED6DFE"/>
    <w:rsid w:val="00EE1EB7"/>
    <w:rsid w:val="00EE3A25"/>
    <w:rsid w:val="00EE3E80"/>
    <w:rsid w:val="00EE57B2"/>
    <w:rsid w:val="00EE61DF"/>
    <w:rsid w:val="00EE6E76"/>
    <w:rsid w:val="00EE737E"/>
    <w:rsid w:val="00EE7684"/>
    <w:rsid w:val="00EE7782"/>
    <w:rsid w:val="00EF009C"/>
    <w:rsid w:val="00EF0714"/>
    <w:rsid w:val="00EF0FBE"/>
    <w:rsid w:val="00EF2330"/>
    <w:rsid w:val="00EF37B8"/>
    <w:rsid w:val="00EF5996"/>
    <w:rsid w:val="00EF70FB"/>
    <w:rsid w:val="00EF7A2F"/>
    <w:rsid w:val="00F003CD"/>
    <w:rsid w:val="00F010C1"/>
    <w:rsid w:val="00F02AA2"/>
    <w:rsid w:val="00F05281"/>
    <w:rsid w:val="00F05A52"/>
    <w:rsid w:val="00F073D6"/>
    <w:rsid w:val="00F07C14"/>
    <w:rsid w:val="00F13AB5"/>
    <w:rsid w:val="00F14167"/>
    <w:rsid w:val="00F1625A"/>
    <w:rsid w:val="00F20429"/>
    <w:rsid w:val="00F2366A"/>
    <w:rsid w:val="00F23BDE"/>
    <w:rsid w:val="00F251AB"/>
    <w:rsid w:val="00F317F2"/>
    <w:rsid w:val="00F32BBF"/>
    <w:rsid w:val="00F34946"/>
    <w:rsid w:val="00F34BED"/>
    <w:rsid w:val="00F35C08"/>
    <w:rsid w:val="00F35D98"/>
    <w:rsid w:val="00F419CD"/>
    <w:rsid w:val="00F4322C"/>
    <w:rsid w:val="00F4567E"/>
    <w:rsid w:val="00F46385"/>
    <w:rsid w:val="00F472F6"/>
    <w:rsid w:val="00F506A1"/>
    <w:rsid w:val="00F50B82"/>
    <w:rsid w:val="00F51BA6"/>
    <w:rsid w:val="00F53259"/>
    <w:rsid w:val="00F539C4"/>
    <w:rsid w:val="00F53DF8"/>
    <w:rsid w:val="00F554F5"/>
    <w:rsid w:val="00F55A1C"/>
    <w:rsid w:val="00F55B4E"/>
    <w:rsid w:val="00F55F2B"/>
    <w:rsid w:val="00F56406"/>
    <w:rsid w:val="00F5675D"/>
    <w:rsid w:val="00F67F17"/>
    <w:rsid w:val="00F709B4"/>
    <w:rsid w:val="00F71701"/>
    <w:rsid w:val="00F72FBB"/>
    <w:rsid w:val="00F73C24"/>
    <w:rsid w:val="00F74E37"/>
    <w:rsid w:val="00F77006"/>
    <w:rsid w:val="00F77C94"/>
    <w:rsid w:val="00F81344"/>
    <w:rsid w:val="00F816D4"/>
    <w:rsid w:val="00F826BF"/>
    <w:rsid w:val="00F82C9E"/>
    <w:rsid w:val="00F830E2"/>
    <w:rsid w:val="00F83E46"/>
    <w:rsid w:val="00F8486B"/>
    <w:rsid w:val="00F84E07"/>
    <w:rsid w:val="00F85331"/>
    <w:rsid w:val="00F86BDB"/>
    <w:rsid w:val="00F870DB"/>
    <w:rsid w:val="00F91235"/>
    <w:rsid w:val="00F91359"/>
    <w:rsid w:val="00F91B43"/>
    <w:rsid w:val="00F9347E"/>
    <w:rsid w:val="00F948D4"/>
    <w:rsid w:val="00F970A6"/>
    <w:rsid w:val="00F971EF"/>
    <w:rsid w:val="00FA0A8B"/>
    <w:rsid w:val="00FA126A"/>
    <w:rsid w:val="00FA3710"/>
    <w:rsid w:val="00FA3F3A"/>
    <w:rsid w:val="00FA5DA2"/>
    <w:rsid w:val="00FA6EB4"/>
    <w:rsid w:val="00FA7382"/>
    <w:rsid w:val="00FA7585"/>
    <w:rsid w:val="00FB21C2"/>
    <w:rsid w:val="00FB613C"/>
    <w:rsid w:val="00FB6469"/>
    <w:rsid w:val="00FB7683"/>
    <w:rsid w:val="00FC2142"/>
    <w:rsid w:val="00FC2946"/>
    <w:rsid w:val="00FC34CD"/>
    <w:rsid w:val="00FC3EFA"/>
    <w:rsid w:val="00FC5D98"/>
    <w:rsid w:val="00FD0020"/>
    <w:rsid w:val="00FD077A"/>
    <w:rsid w:val="00FD1E27"/>
    <w:rsid w:val="00FD415E"/>
    <w:rsid w:val="00FD5E07"/>
    <w:rsid w:val="00FD726D"/>
    <w:rsid w:val="00FD76DC"/>
    <w:rsid w:val="00FE148E"/>
    <w:rsid w:val="00FE2A47"/>
    <w:rsid w:val="00FE38D8"/>
    <w:rsid w:val="00FF0C96"/>
    <w:rsid w:val="00FF198E"/>
    <w:rsid w:val="00FF2404"/>
    <w:rsid w:val="00FF27B0"/>
    <w:rsid w:val="00FF3B21"/>
    <w:rsid w:val="00FF688C"/>
    <w:rsid w:val="00FF6C0F"/>
    <w:rsid w:val="1C223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A090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DE"/>
    <w:rPr>
      <w:rFonts w:ascii="Lucida Grande" w:hAnsi="Lucida Grande" w:cs="Lucida Grande"/>
      <w:sz w:val="18"/>
      <w:szCs w:val="18"/>
    </w:rPr>
  </w:style>
  <w:style w:type="paragraph" w:styleId="ListParagraph">
    <w:name w:val="List Paragraph"/>
    <w:basedOn w:val="Normal"/>
    <w:uiPriority w:val="34"/>
    <w:qFormat/>
    <w:rsid w:val="0043430F"/>
    <w:pPr>
      <w:ind w:left="720"/>
      <w:contextualSpacing/>
    </w:pPr>
  </w:style>
  <w:style w:type="character" w:styleId="Hyperlink">
    <w:name w:val="Hyperlink"/>
    <w:basedOn w:val="DefaultParagraphFont"/>
    <w:uiPriority w:val="99"/>
    <w:rsid w:val="00A01278"/>
    <w:rPr>
      <w:color w:val="0000FF"/>
      <w:u w:val="single"/>
    </w:rPr>
  </w:style>
  <w:style w:type="character" w:styleId="CommentReference">
    <w:name w:val="annotation reference"/>
    <w:basedOn w:val="DefaultParagraphFont"/>
    <w:uiPriority w:val="99"/>
    <w:semiHidden/>
    <w:unhideWhenUsed/>
    <w:rsid w:val="002D5253"/>
    <w:rPr>
      <w:sz w:val="18"/>
      <w:szCs w:val="18"/>
    </w:rPr>
  </w:style>
  <w:style w:type="paragraph" w:styleId="CommentText">
    <w:name w:val="annotation text"/>
    <w:basedOn w:val="Normal"/>
    <w:link w:val="CommentTextChar"/>
    <w:uiPriority w:val="99"/>
    <w:semiHidden/>
    <w:unhideWhenUsed/>
    <w:rsid w:val="002D5253"/>
  </w:style>
  <w:style w:type="character" w:customStyle="1" w:styleId="CommentTextChar">
    <w:name w:val="Comment Text Char"/>
    <w:basedOn w:val="DefaultParagraphFont"/>
    <w:link w:val="CommentText"/>
    <w:uiPriority w:val="99"/>
    <w:semiHidden/>
    <w:rsid w:val="002D5253"/>
  </w:style>
  <w:style w:type="paragraph" w:styleId="CommentSubject">
    <w:name w:val="annotation subject"/>
    <w:basedOn w:val="CommentText"/>
    <w:next w:val="CommentText"/>
    <w:link w:val="CommentSubjectChar"/>
    <w:uiPriority w:val="99"/>
    <w:semiHidden/>
    <w:unhideWhenUsed/>
    <w:rsid w:val="002D5253"/>
    <w:rPr>
      <w:b/>
      <w:bCs/>
      <w:sz w:val="20"/>
      <w:szCs w:val="20"/>
    </w:rPr>
  </w:style>
  <w:style w:type="character" w:customStyle="1" w:styleId="CommentSubjectChar">
    <w:name w:val="Comment Subject Char"/>
    <w:basedOn w:val="CommentTextChar"/>
    <w:link w:val="CommentSubject"/>
    <w:uiPriority w:val="99"/>
    <w:semiHidden/>
    <w:rsid w:val="002D5253"/>
    <w:rPr>
      <w:b/>
      <w:bCs/>
      <w:sz w:val="20"/>
      <w:szCs w:val="20"/>
    </w:rPr>
  </w:style>
  <w:style w:type="paragraph" w:customStyle="1" w:styleId="EndNoteBibliographyTitle">
    <w:name w:val="EndNote Bibliography Title"/>
    <w:basedOn w:val="Normal"/>
    <w:rsid w:val="00ED6DFE"/>
    <w:pPr>
      <w:jc w:val="center"/>
    </w:pPr>
  </w:style>
  <w:style w:type="paragraph" w:customStyle="1" w:styleId="EndNoteBibliography">
    <w:name w:val="EndNote Bibliography"/>
    <w:basedOn w:val="Normal"/>
    <w:rsid w:val="00ED6DFE"/>
    <w:pPr>
      <w:spacing w:line="480" w:lineRule="auto"/>
    </w:pPr>
  </w:style>
  <w:style w:type="paragraph" w:styleId="Header">
    <w:name w:val="header"/>
    <w:basedOn w:val="Normal"/>
    <w:link w:val="HeaderChar"/>
    <w:uiPriority w:val="99"/>
    <w:unhideWhenUsed/>
    <w:rsid w:val="00DC6327"/>
    <w:pPr>
      <w:tabs>
        <w:tab w:val="center" w:pos="4320"/>
        <w:tab w:val="right" w:pos="8640"/>
      </w:tabs>
    </w:pPr>
  </w:style>
  <w:style w:type="character" w:customStyle="1" w:styleId="HeaderChar">
    <w:name w:val="Header Char"/>
    <w:basedOn w:val="DefaultParagraphFont"/>
    <w:link w:val="Header"/>
    <w:uiPriority w:val="99"/>
    <w:rsid w:val="00DC6327"/>
  </w:style>
  <w:style w:type="paragraph" w:styleId="Footer">
    <w:name w:val="footer"/>
    <w:basedOn w:val="Normal"/>
    <w:link w:val="FooterChar"/>
    <w:uiPriority w:val="99"/>
    <w:unhideWhenUsed/>
    <w:rsid w:val="00DC6327"/>
    <w:pPr>
      <w:tabs>
        <w:tab w:val="center" w:pos="4320"/>
        <w:tab w:val="right" w:pos="8640"/>
      </w:tabs>
    </w:pPr>
  </w:style>
  <w:style w:type="character" w:customStyle="1" w:styleId="FooterChar">
    <w:name w:val="Footer Char"/>
    <w:basedOn w:val="DefaultParagraphFont"/>
    <w:link w:val="Footer"/>
    <w:uiPriority w:val="99"/>
    <w:rsid w:val="00DC6327"/>
  </w:style>
  <w:style w:type="character" w:styleId="PageNumber">
    <w:name w:val="page number"/>
    <w:basedOn w:val="DefaultParagraphFont"/>
    <w:uiPriority w:val="99"/>
    <w:semiHidden/>
    <w:unhideWhenUsed/>
    <w:rsid w:val="00DC6327"/>
  </w:style>
  <w:style w:type="paragraph" w:styleId="NormalWeb">
    <w:name w:val="Normal (Web)"/>
    <w:basedOn w:val="Normal"/>
    <w:uiPriority w:val="99"/>
    <w:semiHidden/>
    <w:unhideWhenUsed/>
    <w:rsid w:val="00867E5D"/>
    <w:pPr>
      <w:spacing w:before="100" w:beforeAutospacing="1" w:after="100" w:afterAutospacing="1"/>
    </w:pPr>
    <w:rPr>
      <w:rFonts w:ascii="Times" w:hAnsi="Times"/>
      <w:sz w:val="20"/>
      <w:szCs w:val="20"/>
    </w:rPr>
  </w:style>
  <w:style w:type="table" w:styleId="TableGrid">
    <w:name w:val="Table Grid"/>
    <w:basedOn w:val="TableNormal"/>
    <w:uiPriority w:val="39"/>
    <w:rsid w:val="00EF009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11F80"/>
  </w:style>
  <w:style w:type="character" w:customStyle="1" w:styleId="FootnoteTextChar">
    <w:name w:val="Footnote Text Char"/>
    <w:basedOn w:val="DefaultParagraphFont"/>
    <w:link w:val="FootnoteText"/>
    <w:uiPriority w:val="99"/>
    <w:rsid w:val="00A11F80"/>
  </w:style>
  <w:style w:type="character" w:styleId="FootnoteReference">
    <w:name w:val="footnote reference"/>
    <w:basedOn w:val="DefaultParagraphFont"/>
    <w:uiPriority w:val="99"/>
    <w:unhideWhenUsed/>
    <w:rsid w:val="00A11F80"/>
    <w:rPr>
      <w:vertAlign w:val="superscript"/>
    </w:rPr>
  </w:style>
  <w:style w:type="character" w:customStyle="1" w:styleId="apple-converted-space">
    <w:name w:val="apple-converted-space"/>
    <w:basedOn w:val="DefaultParagraphFont"/>
    <w:rsid w:val="002015FC"/>
  </w:style>
  <w:style w:type="paragraph" w:customStyle="1" w:styleId="p1">
    <w:name w:val="p1"/>
    <w:basedOn w:val="Normal"/>
    <w:rsid w:val="00257A79"/>
    <w:rPr>
      <w:rFonts w:ascii="Helvetica" w:hAnsi="Helvetica"/>
      <w:color w:val="010202"/>
      <w:sz w:val="18"/>
      <w:szCs w:val="18"/>
    </w:rPr>
  </w:style>
  <w:style w:type="character" w:customStyle="1" w:styleId="apple-tab-span">
    <w:name w:val="apple-tab-span"/>
    <w:basedOn w:val="DefaultParagraphFont"/>
    <w:rsid w:val="00257A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DE"/>
    <w:rPr>
      <w:rFonts w:ascii="Lucida Grande" w:hAnsi="Lucida Grande" w:cs="Lucida Grande"/>
      <w:sz w:val="18"/>
      <w:szCs w:val="18"/>
    </w:rPr>
  </w:style>
  <w:style w:type="paragraph" w:styleId="ListParagraph">
    <w:name w:val="List Paragraph"/>
    <w:basedOn w:val="Normal"/>
    <w:uiPriority w:val="34"/>
    <w:qFormat/>
    <w:rsid w:val="0043430F"/>
    <w:pPr>
      <w:ind w:left="720"/>
      <w:contextualSpacing/>
    </w:pPr>
  </w:style>
  <w:style w:type="character" w:styleId="Hyperlink">
    <w:name w:val="Hyperlink"/>
    <w:basedOn w:val="DefaultParagraphFont"/>
    <w:uiPriority w:val="99"/>
    <w:rsid w:val="00A01278"/>
    <w:rPr>
      <w:color w:val="0000FF"/>
      <w:u w:val="single"/>
    </w:rPr>
  </w:style>
  <w:style w:type="character" w:styleId="CommentReference">
    <w:name w:val="annotation reference"/>
    <w:basedOn w:val="DefaultParagraphFont"/>
    <w:uiPriority w:val="99"/>
    <w:semiHidden/>
    <w:unhideWhenUsed/>
    <w:rsid w:val="002D5253"/>
    <w:rPr>
      <w:sz w:val="18"/>
      <w:szCs w:val="18"/>
    </w:rPr>
  </w:style>
  <w:style w:type="paragraph" w:styleId="CommentText">
    <w:name w:val="annotation text"/>
    <w:basedOn w:val="Normal"/>
    <w:link w:val="CommentTextChar"/>
    <w:uiPriority w:val="99"/>
    <w:semiHidden/>
    <w:unhideWhenUsed/>
    <w:rsid w:val="002D5253"/>
  </w:style>
  <w:style w:type="character" w:customStyle="1" w:styleId="CommentTextChar">
    <w:name w:val="Comment Text Char"/>
    <w:basedOn w:val="DefaultParagraphFont"/>
    <w:link w:val="CommentText"/>
    <w:uiPriority w:val="99"/>
    <w:semiHidden/>
    <w:rsid w:val="002D5253"/>
  </w:style>
  <w:style w:type="paragraph" w:styleId="CommentSubject">
    <w:name w:val="annotation subject"/>
    <w:basedOn w:val="CommentText"/>
    <w:next w:val="CommentText"/>
    <w:link w:val="CommentSubjectChar"/>
    <w:uiPriority w:val="99"/>
    <w:semiHidden/>
    <w:unhideWhenUsed/>
    <w:rsid w:val="002D5253"/>
    <w:rPr>
      <w:b/>
      <w:bCs/>
      <w:sz w:val="20"/>
      <w:szCs w:val="20"/>
    </w:rPr>
  </w:style>
  <w:style w:type="character" w:customStyle="1" w:styleId="CommentSubjectChar">
    <w:name w:val="Comment Subject Char"/>
    <w:basedOn w:val="CommentTextChar"/>
    <w:link w:val="CommentSubject"/>
    <w:uiPriority w:val="99"/>
    <w:semiHidden/>
    <w:rsid w:val="002D5253"/>
    <w:rPr>
      <w:b/>
      <w:bCs/>
      <w:sz w:val="20"/>
      <w:szCs w:val="20"/>
    </w:rPr>
  </w:style>
  <w:style w:type="paragraph" w:customStyle="1" w:styleId="EndNoteBibliographyTitle">
    <w:name w:val="EndNote Bibliography Title"/>
    <w:basedOn w:val="Normal"/>
    <w:rsid w:val="00ED6DFE"/>
    <w:pPr>
      <w:jc w:val="center"/>
    </w:pPr>
  </w:style>
  <w:style w:type="paragraph" w:customStyle="1" w:styleId="EndNoteBibliography">
    <w:name w:val="EndNote Bibliography"/>
    <w:basedOn w:val="Normal"/>
    <w:rsid w:val="00ED6DFE"/>
    <w:pPr>
      <w:spacing w:line="480" w:lineRule="auto"/>
    </w:pPr>
  </w:style>
  <w:style w:type="paragraph" w:styleId="Header">
    <w:name w:val="header"/>
    <w:basedOn w:val="Normal"/>
    <w:link w:val="HeaderChar"/>
    <w:uiPriority w:val="99"/>
    <w:unhideWhenUsed/>
    <w:rsid w:val="00DC6327"/>
    <w:pPr>
      <w:tabs>
        <w:tab w:val="center" w:pos="4320"/>
        <w:tab w:val="right" w:pos="8640"/>
      </w:tabs>
    </w:pPr>
  </w:style>
  <w:style w:type="character" w:customStyle="1" w:styleId="HeaderChar">
    <w:name w:val="Header Char"/>
    <w:basedOn w:val="DefaultParagraphFont"/>
    <w:link w:val="Header"/>
    <w:uiPriority w:val="99"/>
    <w:rsid w:val="00DC6327"/>
  </w:style>
  <w:style w:type="paragraph" w:styleId="Footer">
    <w:name w:val="footer"/>
    <w:basedOn w:val="Normal"/>
    <w:link w:val="FooterChar"/>
    <w:uiPriority w:val="99"/>
    <w:unhideWhenUsed/>
    <w:rsid w:val="00DC6327"/>
    <w:pPr>
      <w:tabs>
        <w:tab w:val="center" w:pos="4320"/>
        <w:tab w:val="right" w:pos="8640"/>
      </w:tabs>
    </w:pPr>
  </w:style>
  <w:style w:type="character" w:customStyle="1" w:styleId="FooterChar">
    <w:name w:val="Footer Char"/>
    <w:basedOn w:val="DefaultParagraphFont"/>
    <w:link w:val="Footer"/>
    <w:uiPriority w:val="99"/>
    <w:rsid w:val="00DC6327"/>
  </w:style>
  <w:style w:type="character" w:styleId="PageNumber">
    <w:name w:val="page number"/>
    <w:basedOn w:val="DefaultParagraphFont"/>
    <w:uiPriority w:val="99"/>
    <w:semiHidden/>
    <w:unhideWhenUsed/>
    <w:rsid w:val="00DC6327"/>
  </w:style>
  <w:style w:type="paragraph" w:styleId="NormalWeb">
    <w:name w:val="Normal (Web)"/>
    <w:basedOn w:val="Normal"/>
    <w:uiPriority w:val="99"/>
    <w:semiHidden/>
    <w:unhideWhenUsed/>
    <w:rsid w:val="00867E5D"/>
    <w:pPr>
      <w:spacing w:before="100" w:beforeAutospacing="1" w:after="100" w:afterAutospacing="1"/>
    </w:pPr>
    <w:rPr>
      <w:rFonts w:ascii="Times" w:hAnsi="Times"/>
      <w:sz w:val="20"/>
      <w:szCs w:val="20"/>
    </w:rPr>
  </w:style>
  <w:style w:type="table" w:styleId="TableGrid">
    <w:name w:val="Table Grid"/>
    <w:basedOn w:val="TableNormal"/>
    <w:uiPriority w:val="39"/>
    <w:rsid w:val="00EF009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11F80"/>
  </w:style>
  <w:style w:type="character" w:customStyle="1" w:styleId="FootnoteTextChar">
    <w:name w:val="Footnote Text Char"/>
    <w:basedOn w:val="DefaultParagraphFont"/>
    <w:link w:val="FootnoteText"/>
    <w:uiPriority w:val="99"/>
    <w:rsid w:val="00A11F80"/>
  </w:style>
  <w:style w:type="character" w:styleId="FootnoteReference">
    <w:name w:val="footnote reference"/>
    <w:basedOn w:val="DefaultParagraphFont"/>
    <w:uiPriority w:val="99"/>
    <w:unhideWhenUsed/>
    <w:rsid w:val="00A11F80"/>
    <w:rPr>
      <w:vertAlign w:val="superscript"/>
    </w:rPr>
  </w:style>
  <w:style w:type="character" w:customStyle="1" w:styleId="apple-converted-space">
    <w:name w:val="apple-converted-space"/>
    <w:basedOn w:val="DefaultParagraphFont"/>
    <w:rsid w:val="002015FC"/>
  </w:style>
  <w:style w:type="paragraph" w:customStyle="1" w:styleId="p1">
    <w:name w:val="p1"/>
    <w:basedOn w:val="Normal"/>
    <w:rsid w:val="00257A79"/>
    <w:rPr>
      <w:rFonts w:ascii="Helvetica" w:hAnsi="Helvetica"/>
      <w:color w:val="010202"/>
      <w:sz w:val="18"/>
      <w:szCs w:val="18"/>
    </w:rPr>
  </w:style>
  <w:style w:type="character" w:customStyle="1" w:styleId="apple-tab-span">
    <w:name w:val="apple-tab-span"/>
    <w:basedOn w:val="DefaultParagraphFont"/>
    <w:rsid w:val="0025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1105">
      <w:bodyDiv w:val="1"/>
      <w:marLeft w:val="0"/>
      <w:marRight w:val="0"/>
      <w:marTop w:val="0"/>
      <w:marBottom w:val="0"/>
      <w:divBdr>
        <w:top w:val="none" w:sz="0" w:space="0" w:color="auto"/>
        <w:left w:val="none" w:sz="0" w:space="0" w:color="auto"/>
        <w:bottom w:val="none" w:sz="0" w:space="0" w:color="auto"/>
        <w:right w:val="none" w:sz="0" w:space="0" w:color="auto"/>
      </w:divBdr>
    </w:div>
    <w:div w:id="1336224277">
      <w:bodyDiv w:val="1"/>
      <w:marLeft w:val="0"/>
      <w:marRight w:val="0"/>
      <w:marTop w:val="0"/>
      <w:marBottom w:val="0"/>
      <w:divBdr>
        <w:top w:val="none" w:sz="0" w:space="0" w:color="auto"/>
        <w:left w:val="none" w:sz="0" w:space="0" w:color="auto"/>
        <w:bottom w:val="none" w:sz="0" w:space="0" w:color="auto"/>
        <w:right w:val="none" w:sz="0" w:space="0" w:color="auto"/>
      </w:divBdr>
    </w:div>
    <w:div w:id="1382367332">
      <w:bodyDiv w:val="1"/>
      <w:marLeft w:val="0"/>
      <w:marRight w:val="0"/>
      <w:marTop w:val="0"/>
      <w:marBottom w:val="0"/>
      <w:divBdr>
        <w:top w:val="none" w:sz="0" w:space="0" w:color="auto"/>
        <w:left w:val="none" w:sz="0" w:space="0" w:color="auto"/>
        <w:bottom w:val="none" w:sz="0" w:space="0" w:color="auto"/>
        <w:right w:val="none" w:sz="0" w:space="0" w:color="auto"/>
      </w:divBdr>
    </w:div>
    <w:div w:id="1514759347">
      <w:bodyDiv w:val="1"/>
      <w:marLeft w:val="0"/>
      <w:marRight w:val="0"/>
      <w:marTop w:val="0"/>
      <w:marBottom w:val="0"/>
      <w:divBdr>
        <w:top w:val="none" w:sz="0" w:space="0" w:color="auto"/>
        <w:left w:val="none" w:sz="0" w:space="0" w:color="auto"/>
        <w:bottom w:val="none" w:sz="0" w:space="0" w:color="auto"/>
        <w:right w:val="none" w:sz="0" w:space="0" w:color="auto"/>
      </w:divBdr>
    </w:div>
    <w:div w:id="1579483158">
      <w:bodyDiv w:val="1"/>
      <w:marLeft w:val="0"/>
      <w:marRight w:val="0"/>
      <w:marTop w:val="0"/>
      <w:marBottom w:val="0"/>
      <w:divBdr>
        <w:top w:val="none" w:sz="0" w:space="0" w:color="auto"/>
        <w:left w:val="none" w:sz="0" w:space="0" w:color="auto"/>
        <w:bottom w:val="none" w:sz="0" w:space="0" w:color="auto"/>
        <w:right w:val="none" w:sz="0" w:space="0" w:color="auto"/>
      </w:divBdr>
    </w:div>
    <w:div w:id="177270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image" Target="media/image1.png"/><Relationship Id="rId14" Type="http://schemas.openxmlformats.org/officeDocument/2006/relationships/image" Target="media/image2.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d.smith@northwestern.edu" TargetMode="External"/><Relationship Id="rId10" Type="http://schemas.openxmlformats.org/officeDocument/2006/relationships/hyperlink" Target="http://www.fic.nih.gov/researchtopics/pages/implementationscie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D658-8B62-8A40-911C-8C8931BA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12801</Words>
  <Characters>72972</Characters>
  <Application>Microsoft Macintosh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Smith</dc:creator>
  <cp:keywords/>
  <dc:description/>
  <cp:lastModifiedBy>Krystal A Baker</cp:lastModifiedBy>
  <cp:revision>2</cp:revision>
  <dcterms:created xsi:type="dcterms:W3CDTF">2017-08-01T19:06:00Z</dcterms:created>
  <dcterms:modified xsi:type="dcterms:W3CDTF">2017-08-01T19:06:00Z</dcterms:modified>
</cp:coreProperties>
</file>