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2743F" w14:textId="2DA4EFFA" w:rsidR="005640F1" w:rsidRPr="00CD4D20" w:rsidRDefault="005640F1" w:rsidP="005640F1">
      <w:pPr>
        <w:jc w:val="center"/>
        <w:rPr>
          <w:rFonts w:ascii="Times New Roman" w:hAnsi="Times New Roman" w:cs="Times New Roman"/>
        </w:rPr>
      </w:pPr>
      <w:r w:rsidRPr="00CD4D20">
        <w:rPr>
          <w:rFonts w:ascii="Times New Roman" w:hAnsi="Times New Roman" w:cs="Times New Roman"/>
        </w:rPr>
        <w:t>MASTER'S RESEARCH PROJECT</w:t>
      </w:r>
    </w:p>
    <w:p w14:paraId="2F7444E3" w14:textId="5DBED8E8" w:rsidR="00721577" w:rsidRPr="005640F1" w:rsidRDefault="005640F1" w:rsidP="005640F1">
      <w:pPr>
        <w:jc w:val="center"/>
        <w:rPr>
          <w:rFonts w:ascii="Times New Roman" w:hAnsi="Times New Roman" w:cs="Times New Roman"/>
        </w:rPr>
      </w:pPr>
      <w:r w:rsidRPr="005640F1">
        <w:rPr>
          <w:rFonts w:ascii="Times New Roman" w:hAnsi="Times New Roman" w:cs="Times New Roman"/>
        </w:rPr>
        <w:t>NORTHWESTERN UNIVERSITY FEINBERG SCHOOL OF MEDICINE</w:t>
      </w:r>
      <w:r w:rsidRPr="005640F1">
        <w:br/>
      </w:r>
    </w:p>
    <w:p w14:paraId="3FD9D04C" w14:textId="77777777" w:rsidR="008C2245" w:rsidRDefault="008C2245" w:rsidP="008C2245">
      <w:pPr>
        <w:jc w:val="center"/>
        <w:rPr>
          <w:sz w:val="22"/>
          <w:szCs w:val="22"/>
        </w:rPr>
      </w:pPr>
    </w:p>
    <w:p w14:paraId="2DC2189D" w14:textId="77777777" w:rsidR="008C2245" w:rsidRDefault="008C2245" w:rsidP="008C2245">
      <w:pPr>
        <w:jc w:val="center"/>
        <w:rPr>
          <w:sz w:val="22"/>
          <w:szCs w:val="22"/>
        </w:rPr>
      </w:pPr>
    </w:p>
    <w:p w14:paraId="7BD99C8A" w14:textId="77777777" w:rsidR="008C2245" w:rsidRDefault="008C2245" w:rsidP="008C2245">
      <w:pPr>
        <w:jc w:val="center"/>
        <w:rPr>
          <w:sz w:val="22"/>
          <w:szCs w:val="22"/>
        </w:rPr>
      </w:pPr>
    </w:p>
    <w:p w14:paraId="2B25366E" w14:textId="77777777" w:rsidR="00246828" w:rsidRDefault="00246828" w:rsidP="008C2245">
      <w:pPr>
        <w:jc w:val="center"/>
        <w:rPr>
          <w:rFonts w:ascii="Cambria" w:hAnsi="Cambria"/>
          <w:sz w:val="44"/>
          <w:szCs w:val="44"/>
        </w:rPr>
      </w:pPr>
    </w:p>
    <w:p w14:paraId="4582468C" w14:textId="77777777" w:rsidR="008C2245" w:rsidRDefault="008C2245" w:rsidP="008C2245">
      <w:pPr>
        <w:rPr>
          <w:rFonts w:ascii="Cambria" w:hAnsi="Cambria"/>
          <w:sz w:val="44"/>
          <w:szCs w:val="44"/>
        </w:rPr>
      </w:pPr>
    </w:p>
    <w:p w14:paraId="17412975" w14:textId="13A9E5BC" w:rsidR="00A814C5" w:rsidRPr="005640F1" w:rsidRDefault="00A814C5" w:rsidP="008C2245">
      <w:pPr>
        <w:jc w:val="center"/>
        <w:rPr>
          <w:rFonts w:ascii="Times New Roman" w:hAnsi="Times New Roman" w:cs="Times New Roman"/>
          <w:sz w:val="44"/>
          <w:szCs w:val="44"/>
        </w:rPr>
      </w:pPr>
      <w:r w:rsidRPr="005640F1">
        <w:rPr>
          <w:rFonts w:ascii="Times New Roman" w:hAnsi="Times New Roman" w:cs="Times New Roman"/>
          <w:sz w:val="44"/>
          <w:szCs w:val="44"/>
        </w:rPr>
        <w:t>A Shot in the Dark</w:t>
      </w:r>
      <w:r w:rsidR="004451F7" w:rsidRPr="005640F1">
        <w:rPr>
          <w:rFonts w:ascii="Times New Roman" w:hAnsi="Times New Roman" w:cs="Times New Roman"/>
          <w:sz w:val="44"/>
          <w:szCs w:val="44"/>
        </w:rPr>
        <w:t>:</w:t>
      </w:r>
    </w:p>
    <w:p w14:paraId="6D77567E" w14:textId="11FCCECD" w:rsidR="00C913AD" w:rsidRPr="005640F1" w:rsidRDefault="00F0035A" w:rsidP="00C913AD">
      <w:pPr>
        <w:jc w:val="center"/>
        <w:rPr>
          <w:rFonts w:ascii="Times New Roman" w:hAnsi="Times New Roman" w:cs="Times New Roman"/>
          <w:i/>
          <w:iCs/>
          <w:sz w:val="44"/>
          <w:szCs w:val="44"/>
        </w:rPr>
      </w:pPr>
      <w:r w:rsidRPr="005640F1">
        <w:rPr>
          <w:rFonts w:ascii="Times New Roman" w:hAnsi="Times New Roman" w:cs="Times New Roman"/>
          <w:i/>
          <w:iCs/>
          <w:sz w:val="44"/>
          <w:szCs w:val="44"/>
        </w:rPr>
        <w:t>The Paradoxical Effects of GLP-1 Receptor Agonists on Rotator Cuff Disease and Surgical Outcomes</w:t>
      </w:r>
    </w:p>
    <w:p w14:paraId="61E87363" w14:textId="77777777" w:rsidR="00C913AD" w:rsidRPr="00C913AD" w:rsidRDefault="00C913AD" w:rsidP="00C913AD">
      <w:pPr>
        <w:jc w:val="center"/>
        <w:rPr>
          <w:rFonts w:ascii="Times New Roman" w:hAnsi="Times New Roman" w:cs="Times New Roman"/>
          <w:sz w:val="44"/>
          <w:szCs w:val="44"/>
        </w:rPr>
      </w:pPr>
    </w:p>
    <w:p w14:paraId="1558FD5E" w14:textId="6195CF75" w:rsidR="00C913AD" w:rsidRPr="00C913AD" w:rsidRDefault="00C913AD" w:rsidP="00C913AD">
      <w:pPr>
        <w:jc w:val="center"/>
        <w:rPr>
          <w:rFonts w:ascii="Times New Roman" w:hAnsi="Times New Roman" w:cs="Times New Roman"/>
          <w:sz w:val="28"/>
          <w:szCs w:val="28"/>
        </w:rPr>
      </w:pPr>
    </w:p>
    <w:p w14:paraId="7534FC3C" w14:textId="3E8C4391" w:rsidR="00C913AD" w:rsidRDefault="00C913AD" w:rsidP="005640F1">
      <w:pPr>
        <w:jc w:val="center"/>
        <w:rPr>
          <w:rFonts w:ascii="Times New Roman" w:hAnsi="Times New Roman" w:cs="Times New Roman"/>
          <w:sz w:val="28"/>
          <w:szCs w:val="28"/>
        </w:rPr>
      </w:pPr>
      <w:r w:rsidRPr="00C913AD">
        <w:rPr>
          <w:rFonts w:ascii="Times New Roman" w:hAnsi="Times New Roman" w:cs="Times New Roman"/>
          <w:sz w:val="28"/>
          <w:szCs w:val="28"/>
        </w:rPr>
        <w:t>Cordelia Ko, PA-S</w:t>
      </w:r>
    </w:p>
    <w:p w14:paraId="64EE1DA5" w14:textId="77777777" w:rsidR="005640F1" w:rsidRPr="00C913AD" w:rsidRDefault="005640F1" w:rsidP="005640F1">
      <w:pPr>
        <w:jc w:val="center"/>
        <w:rPr>
          <w:rFonts w:ascii="Times New Roman" w:hAnsi="Times New Roman" w:cs="Times New Roman"/>
          <w:sz w:val="28"/>
          <w:szCs w:val="28"/>
        </w:rPr>
      </w:pPr>
      <w:r w:rsidRPr="00C913AD">
        <w:rPr>
          <w:rFonts w:ascii="Times New Roman" w:hAnsi="Times New Roman" w:cs="Times New Roman"/>
          <w:sz w:val="28"/>
          <w:szCs w:val="28"/>
        </w:rPr>
        <w:t>Northwestern University Feinberg School of Medicine</w:t>
      </w:r>
    </w:p>
    <w:p w14:paraId="1DF41ECE" w14:textId="77777777" w:rsidR="005640F1" w:rsidRPr="00C913AD" w:rsidRDefault="005640F1" w:rsidP="005640F1">
      <w:pPr>
        <w:jc w:val="center"/>
        <w:rPr>
          <w:rFonts w:ascii="Times New Roman" w:hAnsi="Times New Roman" w:cs="Times New Roman"/>
          <w:sz w:val="28"/>
          <w:szCs w:val="28"/>
        </w:rPr>
      </w:pPr>
      <w:r w:rsidRPr="00C913AD">
        <w:rPr>
          <w:rFonts w:ascii="Times New Roman" w:hAnsi="Times New Roman" w:cs="Times New Roman"/>
          <w:sz w:val="28"/>
          <w:szCs w:val="28"/>
        </w:rPr>
        <w:t>Physician Assistant Program</w:t>
      </w:r>
    </w:p>
    <w:p w14:paraId="3C74B91B" w14:textId="77777777" w:rsidR="005640F1" w:rsidRDefault="005640F1" w:rsidP="005640F1">
      <w:pPr>
        <w:jc w:val="center"/>
        <w:rPr>
          <w:rFonts w:ascii="Times New Roman" w:hAnsi="Times New Roman" w:cs="Times New Roman"/>
          <w:sz w:val="28"/>
          <w:szCs w:val="28"/>
        </w:rPr>
      </w:pPr>
    </w:p>
    <w:p w14:paraId="177BEF9F" w14:textId="77777777" w:rsidR="005640F1" w:rsidRDefault="005640F1" w:rsidP="005640F1">
      <w:pPr>
        <w:jc w:val="center"/>
        <w:rPr>
          <w:rFonts w:ascii="Times New Roman" w:hAnsi="Times New Roman" w:cs="Times New Roman"/>
          <w:sz w:val="28"/>
          <w:szCs w:val="28"/>
        </w:rPr>
      </w:pPr>
    </w:p>
    <w:p w14:paraId="24B09A7B" w14:textId="77777777" w:rsidR="00246828" w:rsidRDefault="00246828" w:rsidP="005640F1">
      <w:pPr>
        <w:jc w:val="center"/>
        <w:rPr>
          <w:rFonts w:ascii="Times New Roman" w:hAnsi="Times New Roman" w:cs="Times New Roman"/>
          <w:sz w:val="28"/>
          <w:szCs w:val="28"/>
        </w:rPr>
      </w:pPr>
    </w:p>
    <w:p w14:paraId="17D42DCF" w14:textId="77777777" w:rsidR="00CD4D20" w:rsidRDefault="00CD4D20" w:rsidP="005640F1">
      <w:pPr>
        <w:jc w:val="center"/>
        <w:rPr>
          <w:rFonts w:ascii="Times New Roman" w:hAnsi="Times New Roman" w:cs="Times New Roman"/>
          <w:sz w:val="28"/>
          <w:szCs w:val="28"/>
        </w:rPr>
      </w:pPr>
    </w:p>
    <w:p w14:paraId="28093B16" w14:textId="77777777" w:rsidR="005640F1" w:rsidRDefault="005640F1" w:rsidP="005640F1">
      <w:pPr>
        <w:jc w:val="center"/>
        <w:rPr>
          <w:rFonts w:ascii="Times New Roman" w:hAnsi="Times New Roman" w:cs="Times New Roman"/>
          <w:sz w:val="28"/>
          <w:szCs w:val="28"/>
        </w:rPr>
      </w:pPr>
    </w:p>
    <w:p w14:paraId="77D7D11B" w14:textId="77777777" w:rsidR="00246828" w:rsidRDefault="00246828" w:rsidP="005640F1">
      <w:pPr>
        <w:jc w:val="center"/>
        <w:rPr>
          <w:rFonts w:ascii="Times New Roman" w:hAnsi="Times New Roman" w:cs="Times New Roman"/>
          <w:sz w:val="28"/>
          <w:szCs w:val="28"/>
        </w:rPr>
      </w:pPr>
    </w:p>
    <w:p w14:paraId="730B9E9E" w14:textId="7FD1D9B3" w:rsidR="00C913AD" w:rsidRPr="00B939E8" w:rsidRDefault="005640F1" w:rsidP="005640F1">
      <w:pPr>
        <w:jc w:val="center"/>
        <w:rPr>
          <w:rFonts w:ascii="Times New Roman" w:hAnsi="Times New Roman" w:cs="Times New Roman"/>
          <w:sz w:val="22"/>
          <w:szCs w:val="22"/>
        </w:rPr>
      </w:pPr>
      <w:r w:rsidRPr="00B939E8">
        <w:rPr>
          <w:rFonts w:ascii="Times New Roman" w:hAnsi="Times New Roman" w:cs="Times New Roman"/>
          <w:sz w:val="22"/>
          <w:szCs w:val="22"/>
        </w:rPr>
        <w:t>This research was presented to the Physician Assistant Program Faculty of Northwestern University Feinberg School of Medicine on Capstone Research Day, April 17, 2026.</w:t>
      </w:r>
    </w:p>
    <w:p w14:paraId="6E92EDA0" w14:textId="114CA564" w:rsidR="005640F1" w:rsidRDefault="00C913AD" w:rsidP="00246828">
      <w:pPr>
        <w:jc w:val="center"/>
        <w:rPr>
          <w:rFonts w:ascii="Times New Roman" w:hAnsi="Times New Roman" w:cs="Times New Roman"/>
          <w:sz w:val="22"/>
          <w:szCs w:val="22"/>
        </w:rPr>
      </w:pPr>
      <w:r w:rsidRPr="00246828">
        <w:rPr>
          <w:rFonts w:ascii="Times New Roman" w:hAnsi="Times New Roman" w:cs="Times New Roman"/>
          <w:b/>
          <w:bCs/>
          <w:sz w:val="22"/>
          <w:szCs w:val="22"/>
        </w:rPr>
        <w:t xml:space="preserve">Submitted: </w:t>
      </w:r>
      <w:r w:rsidRPr="00246828">
        <w:rPr>
          <w:rFonts w:ascii="Times New Roman" w:hAnsi="Times New Roman" w:cs="Times New Roman"/>
          <w:sz w:val="22"/>
          <w:szCs w:val="22"/>
        </w:rPr>
        <w:t xml:space="preserve">April </w:t>
      </w:r>
      <w:r w:rsidR="005640F1" w:rsidRPr="00246828">
        <w:rPr>
          <w:rFonts w:ascii="Times New Roman" w:hAnsi="Times New Roman" w:cs="Times New Roman"/>
          <w:sz w:val="22"/>
          <w:szCs w:val="22"/>
        </w:rPr>
        <w:t xml:space="preserve">18, </w:t>
      </w:r>
      <w:r w:rsidRPr="00246828">
        <w:rPr>
          <w:rFonts w:ascii="Times New Roman" w:hAnsi="Times New Roman" w:cs="Times New Roman"/>
          <w:sz w:val="22"/>
          <w:szCs w:val="22"/>
        </w:rPr>
        <w:t>2026</w:t>
      </w:r>
    </w:p>
    <w:p w14:paraId="0ADC3ACE" w14:textId="77777777" w:rsidR="00246828" w:rsidRPr="00246828" w:rsidRDefault="00246828" w:rsidP="00246828">
      <w:pPr>
        <w:jc w:val="center"/>
        <w:rPr>
          <w:rFonts w:ascii="Times New Roman" w:hAnsi="Times New Roman" w:cs="Times New Roman"/>
          <w:b/>
          <w:bCs/>
          <w:sz w:val="22"/>
          <w:szCs w:val="22"/>
        </w:rPr>
      </w:pPr>
    </w:p>
    <w:p w14:paraId="4296A996" w14:textId="1FBA83DF" w:rsidR="00707860" w:rsidRPr="00246828" w:rsidRDefault="005640F1" w:rsidP="005640F1">
      <w:pPr>
        <w:jc w:val="center"/>
        <w:rPr>
          <w:rFonts w:ascii="Times New Roman" w:hAnsi="Times New Roman" w:cs="Times New Roman"/>
          <w:i/>
          <w:iCs/>
          <w:sz w:val="18"/>
          <w:szCs w:val="18"/>
        </w:rPr>
      </w:pPr>
      <w:r w:rsidRPr="00246828">
        <w:rPr>
          <w:rFonts w:ascii="Times New Roman" w:hAnsi="Times New Roman" w:cs="Times New Roman"/>
          <w:i/>
          <w:iCs/>
          <w:sz w:val="18"/>
          <w:szCs w:val="18"/>
        </w:rPr>
        <w:t>The author wishes to express sincere gratitude to Michael A. Fotis</w:t>
      </w:r>
      <w:r w:rsidRPr="00246828">
        <w:rPr>
          <w:rFonts w:ascii="Times New Roman" w:hAnsi="Times New Roman" w:cs="Times New Roman"/>
          <w:i/>
          <w:iCs/>
          <w:sz w:val="18"/>
          <w:szCs w:val="18"/>
        </w:rPr>
        <w:t xml:space="preserve"> </w:t>
      </w:r>
      <w:r w:rsidRPr="00246828">
        <w:rPr>
          <w:rFonts w:ascii="Times New Roman" w:hAnsi="Times New Roman" w:cs="Times New Roman"/>
          <w:i/>
          <w:iCs/>
          <w:sz w:val="18"/>
          <w:szCs w:val="18"/>
        </w:rPr>
        <w:t>for his guidance and support throughout thi</w:t>
      </w:r>
      <w:r w:rsidRPr="00246828">
        <w:rPr>
          <w:rFonts w:ascii="Times New Roman" w:hAnsi="Times New Roman" w:cs="Times New Roman"/>
          <w:i/>
          <w:iCs/>
          <w:sz w:val="18"/>
          <w:szCs w:val="18"/>
        </w:rPr>
        <w:t xml:space="preserve">s </w:t>
      </w:r>
      <w:r w:rsidRPr="00246828">
        <w:rPr>
          <w:rFonts w:ascii="Times New Roman" w:hAnsi="Times New Roman" w:cs="Times New Roman"/>
          <w:i/>
          <w:iCs/>
          <w:sz w:val="18"/>
          <w:szCs w:val="18"/>
        </w:rPr>
        <w:t>research.</w:t>
      </w:r>
      <w:r w:rsidR="00707860" w:rsidRPr="00246828">
        <w:rPr>
          <w:rFonts w:ascii="Times New Roman" w:hAnsi="Times New Roman" w:cs="Times New Roman"/>
          <w:b/>
          <w:bCs/>
          <w:sz w:val="18"/>
          <w:szCs w:val="18"/>
        </w:rPr>
        <w:br w:type="page"/>
      </w:r>
    </w:p>
    <w:p w14:paraId="0274E6F6" w14:textId="39B3D246" w:rsidR="00EF0B1C" w:rsidRPr="00320490" w:rsidRDefault="00320490" w:rsidP="0004116C">
      <w:pPr>
        <w:spacing w:line="276" w:lineRule="auto"/>
        <w:jc w:val="center"/>
        <w:rPr>
          <w:rFonts w:ascii="Times New Roman" w:hAnsi="Times New Roman" w:cs="Times New Roman"/>
          <w:b/>
          <w:bCs/>
          <w:sz w:val="22"/>
          <w:szCs w:val="22"/>
        </w:rPr>
      </w:pPr>
      <w:r w:rsidRPr="00320490">
        <w:rPr>
          <w:rFonts w:ascii="Times New Roman" w:hAnsi="Times New Roman" w:cs="Times New Roman"/>
          <w:b/>
          <w:bCs/>
          <w:sz w:val="22"/>
          <w:szCs w:val="22"/>
        </w:rPr>
        <w:lastRenderedPageBreak/>
        <w:t>Abstract</w:t>
      </w:r>
    </w:p>
    <w:p w14:paraId="0F03E1A2" w14:textId="3FFD50A7" w:rsidR="004451F7" w:rsidRDefault="0004116C" w:rsidP="0004116C">
      <w:pPr>
        <w:rPr>
          <w:rFonts w:ascii="Times New Roman" w:hAnsi="Times New Roman" w:cs="Times New Roman"/>
          <w:sz w:val="22"/>
          <w:szCs w:val="22"/>
        </w:rPr>
      </w:pPr>
      <w:r w:rsidRPr="0004116C">
        <w:rPr>
          <w:rFonts w:ascii="Times New Roman" w:hAnsi="Times New Roman" w:cs="Times New Roman"/>
          <w:b/>
          <w:bCs/>
          <w:sz w:val="22"/>
          <w:szCs w:val="22"/>
        </w:rPr>
        <w:t>Background</w:t>
      </w:r>
      <w:r w:rsidR="00E44AE2">
        <w:rPr>
          <w:rFonts w:ascii="Times New Roman" w:hAnsi="Times New Roman" w:cs="Times New Roman"/>
          <w:b/>
          <w:bCs/>
          <w:sz w:val="22"/>
          <w:szCs w:val="22"/>
        </w:rPr>
        <w:t>:</w:t>
      </w:r>
      <w:r w:rsidR="002C4435">
        <w:rPr>
          <w:rFonts w:ascii="Times New Roman" w:hAnsi="Times New Roman" w:cs="Times New Roman"/>
          <w:b/>
          <w:bCs/>
          <w:sz w:val="22"/>
          <w:szCs w:val="22"/>
        </w:rPr>
        <w:t xml:space="preserve"> </w:t>
      </w:r>
      <w:r w:rsidR="008F087E">
        <w:rPr>
          <w:rFonts w:ascii="Times New Roman" w:hAnsi="Times New Roman" w:cs="Times New Roman"/>
          <w:sz w:val="22"/>
          <w:szCs w:val="22"/>
        </w:rPr>
        <w:t>Degenerative r</w:t>
      </w:r>
      <w:r w:rsidR="00AA308F" w:rsidRPr="00AA308F">
        <w:rPr>
          <w:rFonts w:ascii="Times New Roman" w:hAnsi="Times New Roman" w:cs="Times New Roman"/>
          <w:sz w:val="22"/>
          <w:szCs w:val="22"/>
        </w:rPr>
        <w:t>otator cuff disease (RCD) is a common cause of shoulder pain and functional impairment in adults and frequently requires surgical intervention when conservative management fails. Obesity (BMI ≥30) and type 2 diabetes mellitus (T2DM) are established risk factors for rotator cuff pathology and are associated with tendon degeneration, impaired healing, and poorer postoperative outcomes.</w:t>
      </w:r>
      <w:r w:rsidR="00AA308F" w:rsidRPr="00AA308F">
        <w:rPr>
          <w:rFonts w:ascii="Times New Roman" w:hAnsi="Times New Roman" w:cs="Times New Roman"/>
          <w:b/>
          <w:bCs/>
          <w:sz w:val="22"/>
          <w:szCs w:val="22"/>
        </w:rPr>
        <w:t xml:space="preserve"> </w:t>
      </w:r>
      <w:r w:rsidR="00AA308F" w:rsidRPr="00AA308F">
        <w:rPr>
          <w:rFonts w:ascii="Times New Roman" w:hAnsi="Times New Roman" w:cs="Times New Roman"/>
          <w:sz w:val="22"/>
          <w:szCs w:val="22"/>
        </w:rPr>
        <w:t>Glucagon-like peptide-1 receptor agonists (GLP-1RAs) are increasingly prescribed for both obesity and T2DM due to their effectiveness in promoting weight loss and improving glycemic control.</w:t>
      </w:r>
      <w:r w:rsidR="00AA308F" w:rsidRPr="00AA308F">
        <w:rPr>
          <w:rFonts w:ascii="Times New Roman" w:hAnsi="Times New Roman" w:cs="Times New Roman"/>
          <w:b/>
          <w:bCs/>
          <w:sz w:val="22"/>
          <w:szCs w:val="22"/>
        </w:rPr>
        <w:t xml:space="preserve"> </w:t>
      </w:r>
      <w:r w:rsidR="00AA308F" w:rsidRPr="00AA308F">
        <w:rPr>
          <w:rFonts w:ascii="Times New Roman" w:hAnsi="Times New Roman" w:cs="Times New Roman"/>
          <w:sz w:val="22"/>
          <w:szCs w:val="22"/>
        </w:rPr>
        <w:t xml:space="preserve">Emerging evidence suggests a potential paradoxical relationship in which GLP-1RA therapy may increase the incidence of native shoulder pathology while also demonstrating protective perioperative effects. </w:t>
      </w:r>
    </w:p>
    <w:p w14:paraId="2FFBFD63" w14:textId="4F97FD39" w:rsidR="0004116C" w:rsidRPr="0004116C" w:rsidRDefault="0004116C" w:rsidP="0004116C">
      <w:pPr>
        <w:rPr>
          <w:rFonts w:ascii="Times New Roman" w:hAnsi="Times New Roman" w:cs="Times New Roman"/>
          <w:sz w:val="22"/>
          <w:szCs w:val="22"/>
        </w:rPr>
      </w:pPr>
      <w:r w:rsidRPr="0004116C">
        <w:rPr>
          <w:rFonts w:ascii="Times New Roman" w:hAnsi="Times New Roman" w:cs="Times New Roman"/>
          <w:b/>
          <w:bCs/>
          <w:sz w:val="22"/>
          <w:szCs w:val="22"/>
        </w:rPr>
        <w:t>Objective</w:t>
      </w:r>
      <w:r w:rsidR="00E44AE2">
        <w:rPr>
          <w:rFonts w:ascii="Times New Roman" w:hAnsi="Times New Roman" w:cs="Times New Roman"/>
          <w:b/>
          <w:bCs/>
          <w:sz w:val="22"/>
          <w:szCs w:val="22"/>
        </w:rPr>
        <w:t>:</w:t>
      </w:r>
      <w:r>
        <w:rPr>
          <w:rFonts w:ascii="Times New Roman" w:hAnsi="Times New Roman" w:cs="Times New Roman"/>
          <w:sz w:val="22"/>
          <w:szCs w:val="22"/>
        </w:rPr>
        <w:t xml:space="preserve"> </w:t>
      </w:r>
      <w:r w:rsidR="006A7596" w:rsidRPr="006A7596">
        <w:rPr>
          <w:rFonts w:ascii="Times New Roman" w:hAnsi="Times New Roman" w:cs="Times New Roman"/>
          <w:sz w:val="22"/>
          <w:szCs w:val="22"/>
        </w:rPr>
        <w:t xml:space="preserve">To evaluate whether GLP-1RA therapy influences the risk of </w:t>
      </w:r>
      <w:r w:rsidR="008F087E">
        <w:rPr>
          <w:rFonts w:ascii="Times New Roman" w:hAnsi="Times New Roman" w:cs="Times New Roman"/>
          <w:sz w:val="22"/>
          <w:szCs w:val="22"/>
        </w:rPr>
        <w:t>degenerative</w:t>
      </w:r>
      <w:r w:rsidR="006A7596" w:rsidRPr="006A7596">
        <w:rPr>
          <w:rFonts w:ascii="Times New Roman" w:hAnsi="Times New Roman" w:cs="Times New Roman"/>
          <w:sz w:val="22"/>
          <w:szCs w:val="22"/>
        </w:rPr>
        <w:t xml:space="preserve"> rotator cuff disease and postoperative outcomes in adults with obesity and/or T2DM.</w:t>
      </w:r>
    </w:p>
    <w:p w14:paraId="0A2A44C3" w14:textId="48A551BF" w:rsidR="0004116C" w:rsidRPr="0004116C" w:rsidRDefault="0004116C" w:rsidP="0004116C">
      <w:pPr>
        <w:rPr>
          <w:rFonts w:ascii="Times New Roman" w:hAnsi="Times New Roman" w:cs="Times New Roman"/>
          <w:sz w:val="22"/>
          <w:szCs w:val="22"/>
        </w:rPr>
      </w:pPr>
      <w:r w:rsidRPr="0004116C">
        <w:rPr>
          <w:rFonts w:ascii="Times New Roman" w:hAnsi="Times New Roman" w:cs="Times New Roman"/>
          <w:b/>
          <w:bCs/>
          <w:sz w:val="22"/>
          <w:szCs w:val="22"/>
        </w:rPr>
        <w:t>Design</w:t>
      </w:r>
      <w:r w:rsidR="00E44AE2">
        <w:rPr>
          <w:rFonts w:ascii="Times New Roman" w:hAnsi="Times New Roman" w:cs="Times New Roman"/>
          <w:b/>
          <w:bCs/>
          <w:sz w:val="22"/>
          <w:szCs w:val="22"/>
        </w:rPr>
        <w:t>:</w:t>
      </w:r>
      <w:r>
        <w:rPr>
          <w:rFonts w:ascii="Times New Roman" w:hAnsi="Times New Roman" w:cs="Times New Roman"/>
          <w:sz w:val="22"/>
          <w:szCs w:val="22"/>
        </w:rPr>
        <w:t xml:space="preserve"> </w:t>
      </w:r>
      <w:r w:rsidR="006E27C5">
        <w:rPr>
          <w:rFonts w:ascii="Times New Roman" w:hAnsi="Times New Roman" w:cs="Times New Roman"/>
          <w:sz w:val="22"/>
          <w:szCs w:val="22"/>
        </w:rPr>
        <w:t>Systematic</w:t>
      </w:r>
      <w:r w:rsidRPr="0004116C">
        <w:rPr>
          <w:rFonts w:ascii="Times New Roman" w:hAnsi="Times New Roman" w:cs="Times New Roman"/>
          <w:sz w:val="22"/>
          <w:szCs w:val="22"/>
        </w:rPr>
        <w:t xml:space="preserve"> evidence </w:t>
      </w:r>
      <w:proofErr w:type="gramStart"/>
      <w:r w:rsidRPr="0004116C">
        <w:rPr>
          <w:rFonts w:ascii="Times New Roman" w:hAnsi="Times New Roman" w:cs="Times New Roman"/>
          <w:sz w:val="22"/>
          <w:szCs w:val="22"/>
        </w:rPr>
        <w:t>review</w:t>
      </w:r>
      <w:proofErr w:type="gramEnd"/>
      <w:r w:rsidR="004451F7">
        <w:rPr>
          <w:rFonts w:ascii="Times New Roman" w:hAnsi="Times New Roman" w:cs="Times New Roman"/>
          <w:sz w:val="22"/>
          <w:szCs w:val="22"/>
        </w:rPr>
        <w:t>.</w:t>
      </w:r>
    </w:p>
    <w:p w14:paraId="7BB28EC0" w14:textId="533A7784" w:rsidR="005909BC" w:rsidRDefault="0004116C" w:rsidP="005909BC">
      <w:pPr>
        <w:rPr>
          <w:rFonts w:ascii="Times New Roman" w:hAnsi="Times New Roman" w:cs="Times New Roman"/>
          <w:sz w:val="22"/>
          <w:szCs w:val="22"/>
        </w:rPr>
      </w:pPr>
      <w:r w:rsidRPr="0004116C">
        <w:rPr>
          <w:rFonts w:ascii="Times New Roman" w:hAnsi="Times New Roman" w:cs="Times New Roman"/>
          <w:b/>
          <w:bCs/>
          <w:sz w:val="22"/>
          <w:szCs w:val="22"/>
        </w:rPr>
        <w:t>Methods</w:t>
      </w:r>
      <w:r w:rsidR="00E44AE2">
        <w:rPr>
          <w:rFonts w:ascii="Times New Roman" w:hAnsi="Times New Roman" w:cs="Times New Roman"/>
          <w:b/>
          <w:bCs/>
          <w:sz w:val="22"/>
          <w:szCs w:val="22"/>
        </w:rPr>
        <w:t>:</w:t>
      </w:r>
      <w:r>
        <w:rPr>
          <w:rFonts w:ascii="Times New Roman" w:hAnsi="Times New Roman" w:cs="Times New Roman"/>
          <w:sz w:val="22"/>
          <w:szCs w:val="22"/>
        </w:rPr>
        <w:t xml:space="preserve"> </w:t>
      </w:r>
      <w:r w:rsidR="005909BC" w:rsidRPr="005909BC">
        <w:rPr>
          <w:rFonts w:ascii="Times New Roman" w:hAnsi="Times New Roman" w:cs="Times New Roman"/>
          <w:sz w:val="22"/>
          <w:szCs w:val="22"/>
        </w:rPr>
        <w:t xml:space="preserve">A literature search was conducted using the National Library of Medicine databases PubMed and Ovid MEDLINE (March 2026) to identify studies evaluating GLP-1RA therapy and rotator cuff and tendon pathology among patients with obesity or type 2 diabetes mellitus. </w:t>
      </w:r>
      <w:proofErr w:type="spellStart"/>
      <w:r w:rsidR="00CE72E7" w:rsidRPr="00CE72E7">
        <w:rPr>
          <w:rFonts w:ascii="Times New Roman" w:hAnsi="Times New Roman" w:cs="Times New Roman"/>
          <w:sz w:val="22"/>
          <w:szCs w:val="22"/>
        </w:rPr>
        <w:t>MeSH</w:t>
      </w:r>
      <w:proofErr w:type="spellEnd"/>
      <w:r w:rsidR="00CE72E7">
        <w:rPr>
          <w:rFonts w:ascii="Times New Roman" w:hAnsi="Times New Roman" w:cs="Times New Roman"/>
          <w:sz w:val="22"/>
          <w:szCs w:val="22"/>
        </w:rPr>
        <w:t xml:space="preserve"> terms </w:t>
      </w:r>
      <w:r w:rsidR="00CE72E7" w:rsidRPr="00CE72E7">
        <w:rPr>
          <w:rFonts w:ascii="Times New Roman" w:hAnsi="Times New Roman" w:cs="Times New Roman"/>
          <w:sz w:val="22"/>
          <w:szCs w:val="22"/>
        </w:rPr>
        <w:t>were applied across three domains</w:t>
      </w:r>
      <w:r w:rsidR="005909BC" w:rsidRPr="005909BC">
        <w:rPr>
          <w:rFonts w:ascii="Times New Roman" w:hAnsi="Times New Roman" w:cs="Times New Roman"/>
          <w:sz w:val="22"/>
          <w:szCs w:val="22"/>
        </w:rPr>
        <w:t xml:space="preserve">: </w:t>
      </w:r>
      <w:r w:rsidR="00CE72E7" w:rsidRPr="00CE72E7">
        <w:rPr>
          <w:rFonts w:ascii="Times New Roman" w:hAnsi="Times New Roman" w:cs="Times New Roman"/>
          <w:sz w:val="22"/>
          <w:szCs w:val="22"/>
        </w:rPr>
        <w:t>the primary intervention (“Glucagon-Like Peptide 1” OR “Glucagon-Like Peptide-1 Receptor Agonists”), the targeted population (“Obesity” OR “Diabetes Mellitus” OR “Diabetes Mellitus, Type 2”), and the clinical outcome (“Rotator Cuff Injuries” OR “Tendinopathy” OR “Rotator Cuff” OR “Arthroscopy” OR “Shoulder Pain” OR “Tendon Injuries” OR “Postoperative Complications” OR “Shoulder Injuries”), with all three domains joined by the Boolean operator AND.</w:t>
      </w:r>
      <w:r w:rsidR="00CE72E7">
        <w:rPr>
          <w:rFonts w:ascii="Times New Roman" w:hAnsi="Times New Roman" w:cs="Times New Roman"/>
          <w:sz w:val="22"/>
          <w:szCs w:val="22"/>
        </w:rPr>
        <w:t xml:space="preserve"> </w:t>
      </w:r>
      <w:r w:rsidR="005909BC" w:rsidRPr="005909BC">
        <w:rPr>
          <w:rFonts w:ascii="Times New Roman" w:hAnsi="Times New Roman" w:cs="Times New Roman"/>
          <w:sz w:val="22"/>
          <w:szCs w:val="22"/>
        </w:rPr>
        <w:t>The combined search yielded 56 records. After applying predefined inclusion criteria, four retrospective cohort studies were included in the final analysis. Critical appraisal considered study methodology, effect sizes, statistical significance, and clinical relevance.</w:t>
      </w:r>
    </w:p>
    <w:p w14:paraId="1677B511" w14:textId="24D2BA69" w:rsidR="00326F6D" w:rsidRDefault="0004116C" w:rsidP="00326F6D">
      <w:pPr>
        <w:rPr>
          <w:rFonts w:ascii="Times New Roman" w:hAnsi="Times New Roman" w:cs="Times New Roman"/>
          <w:sz w:val="22"/>
          <w:szCs w:val="22"/>
        </w:rPr>
      </w:pPr>
      <w:r w:rsidRPr="0073503D">
        <w:rPr>
          <w:rFonts w:ascii="Times New Roman" w:hAnsi="Times New Roman" w:cs="Times New Roman"/>
          <w:b/>
          <w:bCs/>
          <w:sz w:val="22"/>
          <w:szCs w:val="22"/>
        </w:rPr>
        <w:t>Results</w:t>
      </w:r>
      <w:r w:rsidR="00E44AE2">
        <w:rPr>
          <w:rFonts w:ascii="Times New Roman" w:hAnsi="Times New Roman" w:cs="Times New Roman"/>
          <w:b/>
          <w:bCs/>
          <w:sz w:val="22"/>
          <w:szCs w:val="22"/>
        </w:rPr>
        <w:t>:</w:t>
      </w:r>
      <w:r w:rsidR="0073503D">
        <w:rPr>
          <w:rFonts w:ascii="Times New Roman" w:hAnsi="Times New Roman" w:cs="Times New Roman"/>
          <w:sz w:val="22"/>
          <w:szCs w:val="22"/>
        </w:rPr>
        <w:t xml:space="preserve"> </w:t>
      </w:r>
      <w:r w:rsidR="00326F6D" w:rsidRPr="00326F6D">
        <w:rPr>
          <w:rFonts w:ascii="Times New Roman" w:hAnsi="Times New Roman" w:cs="Times New Roman"/>
          <w:sz w:val="22"/>
          <w:szCs w:val="22"/>
        </w:rPr>
        <w:t>Across the included studies, GLP-1</w:t>
      </w:r>
      <w:r w:rsidR="00326F6D">
        <w:rPr>
          <w:rFonts w:ascii="Times New Roman" w:hAnsi="Times New Roman" w:cs="Times New Roman"/>
          <w:sz w:val="22"/>
          <w:szCs w:val="22"/>
        </w:rPr>
        <w:t xml:space="preserve">RA </w:t>
      </w:r>
      <w:r w:rsidR="00326F6D" w:rsidRPr="00326F6D">
        <w:rPr>
          <w:rFonts w:ascii="Times New Roman" w:hAnsi="Times New Roman" w:cs="Times New Roman"/>
          <w:sz w:val="22"/>
          <w:szCs w:val="22"/>
        </w:rPr>
        <w:t>therapy demonstrated divergent effects on RCD</w:t>
      </w:r>
      <w:r w:rsidR="00326F6D">
        <w:rPr>
          <w:rFonts w:ascii="Times New Roman" w:hAnsi="Times New Roman" w:cs="Times New Roman"/>
          <w:sz w:val="22"/>
          <w:szCs w:val="22"/>
        </w:rPr>
        <w:t>,</w:t>
      </w:r>
      <w:r w:rsidR="00326F6D" w:rsidRPr="00326F6D">
        <w:rPr>
          <w:rFonts w:ascii="Times New Roman" w:hAnsi="Times New Roman" w:cs="Times New Roman"/>
          <w:sz w:val="22"/>
          <w:szCs w:val="22"/>
        </w:rPr>
        <w:t xml:space="preserve"> with modest increases in incident native shoulder pathology but neutral to potentially beneficial outcomes in postoperative rotator cuff repair populations. Davis et al. reported a more than twofold increased risk of adhesive capsulitis among obese patients without diabetes (HR 2.47</w:t>
      </w:r>
      <w:r w:rsidR="008D11BA">
        <w:rPr>
          <w:rFonts w:ascii="Times New Roman" w:hAnsi="Times New Roman" w:cs="Times New Roman"/>
          <w:sz w:val="22"/>
          <w:szCs w:val="22"/>
        </w:rPr>
        <w:t xml:space="preserve">, </w:t>
      </w:r>
      <w:r w:rsidR="008D11BA" w:rsidRPr="0029225D">
        <w:rPr>
          <w:rFonts w:ascii="Times New Roman" w:hAnsi="Times New Roman" w:cs="Times New Roman"/>
          <w:sz w:val="22"/>
          <w:szCs w:val="22"/>
        </w:rPr>
        <w:t>NNH 83 over 5 years</w:t>
      </w:r>
      <w:r w:rsidR="00326F6D" w:rsidRPr="00326F6D">
        <w:rPr>
          <w:rFonts w:ascii="Times New Roman" w:hAnsi="Times New Roman" w:cs="Times New Roman"/>
          <w:sz w:val="22"/>
          <w:szCs w:val="22"/>
        </w:rPr>
        <w:t>). Smaller absolute risk increases were also observed for atraumatic rotator cuff tears and glenohumeral osteoarthritis in patients with obesity and/or T2DM. Bergstein et al. similarly found an increased incidence of adhesive capsulitis among patients with T2DM, along with a higher likelihood of operative intervention, particularly manipulation under anesthesia</w:t>
      </w:r>
      <w:r w:rsidR="008D11BA">
        <w:rPr>
          <w:rFonts w:ascii="Times New Roman" w:hAnsi="Times New Roman" w:cs="Times New Roman"/>
          <w:sz w:val="22"/>
          <w:szCs w:val="22"/>
        </w:rPr>
        <w:t xml:space="preserve"> (</w:t>
      </w:r>
      <w:r w:rsidR="008D11BA" w:rsidRPr="0029225D">
        <w:rPr>
          <w:rFonts w:ascii="Times New Roman" w:hAnsi="Times New Roman" w:cs="Times New Roman"/>
          <w:sz w:val="22"/>
          <w:szCs w:val="22"/>
        </w:rPr>
        <w:t>OR 1.07; ARI 0.9%; NNH 111</w:t>
      </w:r>
      <w:r w:rsidR="008D11BA">
        <w:rPr>
          <w:rFonts w:ascii="Times New Roman" w:hAnsi="Times New Roman" w:cs="Times New Roman"/>
          <w:sz w:val="22"/>
          <w:szCs w:val="22"/>
        </w:rPr>
        <w:t>)</w:t>
      </w:r>
      <w:r w:rsidR="00326F6D" w:rsidRPr="00326F6D">
        <w:rPr>
          <w:rFonts w:ascii="Times New Roman" w:hAnsi="Times New Roman" w:cs="Times New Roman"/>
          <w:sz w:val="22"/>
          <w:szCs w:val="22"/>
        </w:rPr>
        <w:t>.</w:t>
      </w:r>
      <w:r w:rsidR="00326F6D">
        <w:rPr>
          <w:rFonts w:ascii="Times New Roman" w:hAnsi="Times New Roman" w:cs="Times New Roman"/>
          <w:sz w:val="22"/>
          <w:szCs w:val="22"/>
        </w:rPr>
        <w:t xml:space="preserve"> </w:t>
      </w:r>
      <w:r w:rsidR="00326F6D" w:rsidRPr="00326F6D">
        <w:rPr>
          <w:rFonts w:ascii="Times New Roman" w:hAnsi="Times New Roman" w:cs="Times New Roman"/>
          <w:sz w:val="22"/>
          <w:szCs w:val="22"/>
        </w:rPr>
        <w:t xml:space="preserve">In contrast, perioperative studies demonstrated unexpectedly favorable surgical outcomes among GLP-1RA users undergoing arthroscopic rotator cuff repair (ARCR). </w:t>
      </w:r>
      <w:proofErr w:type="spellStart"/>
      <w:r w:rsidR="00326F6D" w:rsidRPr="00326F6D">
        <w:rPr>
          <w:rFonts w:ascii="Times New Roman" w:hAnsi="Times New Roman" w:cs="Times New Roman"/>
          <w:sz w:val="22"/>
          <w:szCs w:val="22"/>
        </w:rPr>
        <w:t>Seddio</w:t>
      </w:r>
      <w:proofErr w:type="spellEnd"/>
      <w:r w:rsidR="00326F6D" w:rsidRPr="00326F6D">
        <w:rPr>
          <w:rFonts w:ascii="Times New Roman" w:hAnsi="Times New Roman" w:cs="Times New Roman"/>
          <w:sz w:val="22"/>
          <w:szCs w:val="22"/>
        </w:rPr>
        <w:t xml:space="preserve"> et al. reported that preoperative semaglutide use was associated with significantly fewer postoperative adverse events (11% vs 27.4%; ARR 16.4%; NNT 6) and lower retear rates at two years. A separate matched-cohort analysis by Lauck et al. similarly found reduced 90-day hospital readmissions (2.7% vs 3.6%; OR 0.74) and fewer 2-year repeat rotator cuff repairs among GLP-1RA users, without an increase in postoperative complications.</w:t>
      </w:r>
    </w:p>
    <w:p w14:paraId="6E3D93E0" w14:textId="78C79DC1" w:rsidR="008420F9" w:rsidRPr="00AA308F" w:rsidRDefault="0004116C">
      <w:pPr>
        <w:rPr>
          <w:rFonts w:ascii="Times New Roman" w:hAnsi="Times New Roman" w:cs="Times New Roman"/>
          <w:sz w:val="22"/>
          <w:szCs w:val="22"/>
        </w:rPr>
      </w:pPr>
      <w:r w:rsidRPr="0004116C">
        <w:rPr>
          <w:rFonts w:ascii="Times New Roman" w:hAnsi="Times New Roman" w:cs="Times New Roman"/>
          <w:b/>
          <w:bCs/>
          <w:sz w:val="22"/>
          <w:szCs w:val="22"/>
        </w:rPr>
        <w:t>Conclusion</w:t>
      </w:r>
      <w:r w:rsidR="00E44AE2">
        <w:rPr>
          <w:rFonts w:ascii="Times New Roman" w:hAnsi="Times New Roman" w:cs="Times New Roman"/>
          <w:b/>
          <w:bCs/>
          <w:sz w:val="22"/>
          <w:szCs w:val="22"/>
        </w:rPr>
        <w:t>:</w:t>
      </w:r>
      <w:r>
        <w:rPr>
          <w:rFonts w:ascii="Times New Roman" w:hAnsi="Times New Roman" w:cs="Times New Roman"/>
          <w:sz w:val="22"/>
          <w:szCs w:val="22"/>
        </w:rPr>
        <w:t xml:space="preserve"> </w:t>
      </w:r>
      <w:r w:rsidR="00AA308F" w:rsidRPr="00AA308F">
        <w:rPr>
          <w:rFonts w:ascii="Times New Roman" w:hAnsi="Times New Roman" w:cs="Times New Roman"/>
          <w:sz w:val="22"/>
          <w:szCs w:val="22"/>
        </w:rPr>
        <w:t>G</w:t>
      </w:r>
      <w:r w:rsidR="002B1513">
        <w:rPr>
          <w:rFonts w:ascii="Times New Roman" w:hAnsi="Times New Roman" w:cs="Times New Roman"/>
          <w:sz w:val="22"/>
          <w:szCs w:val="22"/>
        </w:rPr>
        <w:t>LP-1 receptor agonist</w:t>
      </w:r>
      <w:r w:rsidR="00AA308F" w:rsidRPr="00AA308F">
        <w:rPr>
          <w:rFonts w:ascii="Times New Roman" w:hAnsi="Times New Roman" w:cs="Times New Roman"/>
          <w:sz w:val="22"/>
          <w:szCs w:val="22"/>
        </w:rPr>
        <w:t xml:space="preserve"> therapy appears to exert context-dependent musculoskeletal effects</w:t>
      </w:r>
      <w:r w:rsidR="002B1513">
        <w:rPr>
          <w:rFonts w:ascii="Times New Roman" w:hAnsi="Times New Roman" w:cs="Times New Roman"/>
          <w:sz w:val="22"/>
          <w:szCs w:val="22"/>
        </w:rPr>
        <w:t xml:space="preserve"> in adults with obesity and/or T2DM</w:t>
      </w:r>
      <w:r w:rsidR="00AA308F" w:rsidRPr="00AA308F">
        <w:rPr>
          <w:rFonts w:ascii="Times New Roman" w:hAnsi="Times New Roman" w:cs="Times New Roman"/>
          <w:sz w:val="22"/>
          <w:szCs w:val="22"/>
        </w:rPr>
        <w:t xml:space="preserve">. Chronic GLP-1RA use may modestly increase the risk of native shoulder pathology, particularly adhesive capsulitis and atraumatic rotator cuff tears, whereas </w:t>
      </w:r>
      <w:r w:rsidR="00A568DB" w:rsidRPr="00A568DB">
        <w:rPr>
          <w:rFonts w:ascii="Times New Roman" w:hAnsi="Times New Roman" w:cs="Times New Roman"/>
          <w:sz w:val="22"/>
          <w:szCs w:val="22"/>
        </w:rPr>
        <w:t xml:space="preserve">GLP-1RA </w:t>
      </w:r>
      <w:r w:rsidR="00AA308F" w:rsidRPr="00AA308F">
        <w:rPr>
          <w:rFonts w:ascii="Times New Roman" w:hAnsi="Times New Roman" w:cs="Times New Roman"/>
          <w:sz w:val="22"/>
          <w:szCs w:val="22"/>
        </w:rPr>
        <w:t xml:space="preserve">use in patients undergoing arthroscopic rotator cuff repair may reduce postoperative complications and retear rates. Interpretation is limited by retrospective study designs and potential confounding related to baseline metabolic disease and weight loss. </w:t>
      </w:r>
      <w:r w:rsidR="00705A2D">
        <w:rPr>
          <w:rFonts w:ascii="Times New Roman" w:hAnsi="Times New Roman" w:cs="Times New Roman"/>
          <w:sz w:val="22"/>
          <w:szCs w:val="22"/>
        </w:rPr>
        <w:t>Future p</w:t>
      </w:r>
      <w:r w:rsidR="00AA308F" w:rsidRPr="00AA308F">
        <w:rPr>
          <w:rFonts w:ascii="Times New Roman" w:hAnsi="Times New Roman" w:cs="Times New Roman"/>
          <w:sz w:val="22"/>
          <w:szCs w:val="22"/>
        </w:rPr>
        <w:t>rospective</w:t>
      </w:r>
      <w:r w:rsidR="00C97899">
        <w:rPr>
          <w:rFonts w:ascii="Times New Roman" w:hAnsi="Times New Roman" w:cs="Times New Roman"/>
          <w:sz w:val="22"/>
          <w:szCs w:val="22"/>
        </w:rPr>
        <w:t xml:space="preserve"> studies</w:t>
      </w:r>
      <w:r w:rsidR="00705A2D">
        <w:rPr>
          <w:rFonts w:ascii="Times New Roman" w:hAnsi="Times New Roman" w:cs="Times New Roman"/>
          <w:sz w:val="22"/>
          <w:szCs w:val="22"/>
        </w:rPr>
        <w:t xml:space="preserve"> and randomized controlled trials </w:t>
      </w:r>
      <w:r w:rsidR="00AA308F" w:rsidRPr="00AA308F">
        <w:rPr>
          <w:rFonts w:ascii="Times New Roman" w:hAnsi="Times New Roman" w:cs="Times New Roman"/>
          <w:sz w:val="22"/>
          <w:szCs w:val="22"/>
        </w:rPr>
        <w:t xml:space="preserve">are needed to clarify causal </w:t>
      </w:r>
      <w:r w:rsidR="0029225D" w:rsidRPr="00AA308F">
        <w:rPr>
          <w:rFonts w:ascii="Times New Roman" w:hAnsi="Times New Roman" w:cs="Times New Roman"/>
          <w:sz w:val="22"/>
          <w:szCs w:val="22"/>
        </w:rPr>
        <w:t>relationships</w:t>
      </w:r>
      <w:r w:rsidR="0029225D">
        <w:rPr>
          <w:rFonts w:ascii="Times New Roman" w:hAnsi="Times New Roman" w:cs="Times New Roman"/>
          <w:sz w:val="22"/>
          <w:szCs w:val="22"/>
        </w:rPr>
        <w:t xml:space="preserve"> and</w:t>
      </w:r>
      <w:r w:rsidR="00A568DB">
        <w:rPr>
          <w:rFonts w:ascii="Times New Roman" w:hAnsi="Times New Roman" w:cs="Times New Roman"/>
          <w:sz w:val="22"/>
          <w:szCs w:val="22"/>
        </w:rPr>
        <w:t xml:space="preserve"> </w:t>
      </w:r>
      <w:r w:rsidR="00AA308F" w:rsidRPr="00AA308F">
        <w:rPr>
          <w:rFonts w:ascii="Times New Roman" w:hAnsi="Times New Roman" w:cs="Times New Roman"/>
          <w:sz w:val="22"/>
          <w:szCs w:val="22"/>
        </w:rPr>
        <w:t>inform risk stratification</w:t>
      </w:r>
      <w:r w:rsidR="00A568DB">
        <w:rPr>
          <w:rFonts w:ascii="Times New Roman" w:hAnsi="Times New Roman" w:cs="Times New Roman"/>
          <w:sz w:val="22"/>
          <w:szCs w:val="22"/>
        </w:rPr>
        <w:t xml:space="preserve"> and </w:t>
      </w:r>
      <w:r w:rsidR="00AA308F" w:rsidRPr="00AA308F">
        <w:rPr>
          <w:rFonts w:ascii="Times New Roman" w:hAnsi="Times New Roman" w:cs="Times New Roman"/>
          <w:sz w:val="22"/>
          <w:szCs w:val="22"/>
        </w:rPr>
        <w:t>clinical decision-making regarding GLP-1RA therapy in patients at risk for rotator cuff disease.</w:t>
      </w:r>
      <w:r w:rsidR="008420F9">
        <w:rPr>
          <w:rFonts w:ascii="Times New Roman" w:hAnsi="Times New Roman" w:cs="Times New Roman"/>
          <w:b/>
          <w:bCs/>
          <w:sz w:val="22"/>
          <w:szCs w:val="22"/>
        </w:rPr>
        <w:br w:type="page"/>
      </w:r>
    </w:p>
    <w:p w14:paraId="4D6FAD3D" w14:textId="1EC10731" w:rsidR="00707860" w:rsidRDefault="00F55D75" w:rsidP="004451F7">
      <w:pPr>
        <w:rPr>
          <w:rFonts w:ascii="Times New Roman" w:hAnsi="Times New Roman" w:cs="Times New Roman"/>
          <w:sz w:val="22"/>
          <w:szCs w:val="22"/>
        </w:rPr>
      </w:pPr>
      <w:r w:rsidRPr="00320490">
        <w:rPr>
          <w:rFonts w:ascii="Times New Roman" w:hAnsi="Times New Roman" w:cs="Times New Roman"/>
          <w:b/>
          <w:bCs/>
          <w:sz w:val="22"/>
          <w:szCs w:val="22"/>
        </w:rPr>
        <w:lastRenderedPageBreak/>
        <w:t>Introductio</w:t>
      </w:r>
      <w:r w:rsidR="0090302E">
        <w:rPr>
          <w:rFonts w:ascii="Times New Roman" w:hAnsi="Times New Roman" w:cs="Times New Roman"/>
          <w:b/>
          <w:bCs/>
          <w:sz w:val="22"/>
          <w:szCs w:val="22"/>
        </w:rPr>
        <w:t>n</w:t>
      </w:r>
    </w:p>
    <w:p w14:paraId="59E30CA4" w14:textId="3316826E" w:rsidR="00362C26" w:rsidRPr="004A62E3" w:rsidRDefault="00070491" w:rsidP="004A62E3">
      <w:pPr>
        <w:spacing w:line="480" w:lineRule="auto"/>
        <w:ind w:firstLine="720"/>
      </w:pPr>
      <w:r w:rsidRPr="00070491">
        <w:rPr>
          <w:rFonts w:ascii="Times New Roman" w:hAnsi="Times New Roman" w:cs="Times New Roman"/>
          <w:sz w:val="22"/>
          <w:szCs w:val="22"/>
        </w:rPr>
        <w:t xml:space="preserve">Rotator cuff disease (RCD) is </w:t>
      </w:r>
      <w:r w:rsidR="005526A9">
        <w:rPr>
          <w:rFonts w:ascii="Times New Roman" w:hAnsi="Times New Roman" w:cs="Times New Roman"/>
          <w:sz w:val="22"/>
          <w:szCs w:val="22"/>
        </w:rPr>
        <w:t>among the</w:t>
      </w:r>
      <w:r w:rsidRPr="00070491">
        <w:rPr>
          <w:rFonts w:ascii="Times New Roman" w:hAnsi="Times New Roman" w:cs="Times New Roman"/>
          <w:sz w:val="22"/>
          <w:szCs w:val="22"/>
        </w:rPr>
        <w:t xml:space="preserve"> most common causes of shoulder pain and functional impairment among adults</w:t>
      </w:r>
      <w:r w:rsidR="00585B76">
        <w:rPr>
          <w:rFonts w:ascii="Times New Roman" w:hAnsi="Times New Roman" w:cs="Times New Roman"/>
          <w:sz w:val="22"/>
          <w:szCs w:val="22"/>
        </w:rPr>
        <w:t xml:space="preserve">. </w:t>
      </w:r>
      <w:r w:rsidR="00585B76" w:rsidRPr="00070491">
        <w:rPr>
          <w:rFonts w:ascii="Times New Roman" w:hAnsi="Times New Roman" w:cs="Times New Roman"/>
          <w:sz w:val="22"/>
          <w:szCs w:val="22"/>
        </w:rPr>
        <w:t xml:space="preserve">The rotator cuff </w:t>
      </w:r>
      <w:r w:rsidR="00933D83">
        <w:rPr>
          <w:rFonts w:ascii="Times New Roman" w:hAnsi="Times New Roman" w:cs="Times New Roman"/>
          <w:sz w:val="22"/>
          <w:szCs w:val="22"/>
        </w:rPr>
        <w:t xml:space="preserve">is </w:t>
      </w:r>
      <w:r w:rsidR="00C53223">
        <w:rPr>
          <w:rFonts w:ascii="Times New Roman" w:hAnsi="Times New Roman" w:cs="Times New Roman"/>
          <w:sz w:val="22"/>
          <w:szCs w:val="22"/>
        </w:rPr>
        <w:t>composed</w:t>
      </w:r>
      <w:r w:rsidR="00933D83">
        <w:rPr>
          <w:rFonts w:ascii="Times New Roman" w:hAnsi="Times New Roman" w:cs="Times New Roman"/>
          <w:sz w:val="22"/>
          <w:szCs w:val="22"/>
        </w:rPr>
        <w:t xml:space="preserve"> of</w:t>
      </w:r>
      <w:r w:rsidR="00585B76" w:rsidRPr="00070491">
        <w:rPr>
          <w:rFonts w:ascii="Times New Roman" w:hAnsi="Times New Roman" w:cs="Times New Roman"/>
          <w:sz w:val="22"/>
          <w:szCs w:val="22"/>
        </w:rPr>
        <w:t xml:space="preserve"> four muscles</w:t>
      </w:r>
      <w:r w:rsidR="00EA64EE">
        <w:rPr>
          <w:rFonts w:ascii="Times New Roman" w:hAnsi="Times New Roman" w:cs="Times New Roman"/>
          <w:sz w:val="22"/>
          <w:szCs w:val="22"/>
        </w:rPr>
        <w:t xml:space="preserve"> </w:t>
      </w:r>
      <w:r w:rsidR="00C53223">
        <w:rPr>
          <w:rFonts w:ascii="Times New Roman" w:hAnsi="Times New Roman" w:cs="Times New Roman"/>
          <w:sz w:val="22"/>
          <w:szCs w:val="22"/>
        </w:rPr>
        <w:t>–</w:t>
      </w:r>
      <w:r w:rsidR="00EA64EE">
        <w:rPr>
          <w:rFonts w:ascii="Times New Roman" w:hAnsi="Times New Roman" w:cs="Times New Roman"/>
          <w:sz w:val="22"/>
          <w:szCs w:val="22"/>
        </w:rPr>
        <w:t xml:space="preserve"> </w:t>
      </w:r>
      <w:r w:rsidR="00585B76" w:rsidRPr="00070491">
        <w:rPr>
          <w:rFonts w:ascii="Times New Roman" w:hAnsi="Times New Roman" w:cs="Times New Roman"/>
          <w:sz w:val="22"/>
          <w:szCs w:val="22"/>
        </w:rPr>
        <w:t>the supraspinatus, infraspinatus, teres minor, and subscapularis</w:t>
      </w:r>
      <w:r w:rsidR="00EA64EE">
        <w:rPr>
          <w:rFonts w:ascii="Times New Roman" w:hAnsi="Times New Roman" w:cs="Times New Roman"/>
          <w:sz w:val="22"/>
          <w:szCs w:val="22"/>
        </w:rPr>
        <w:t xml:space="preserve"> </w:t>
      </w:r>
      <w:r w:rsidR="00C53223">
        <w:rPr>
          <w:rFonts w:ascii="Times New Roman" w:hAnsi="Times New Roman" w:cs="Times New Roman"/>
          <w:sz w:val="22"/>
          <w:szCs w:val="22"/>
        </w:rPr>
        <w:t>–</w:t>
      </w:r>
      <w:r w:rsidR="00EA64EE">
        <w:rPr>
          <w:rFonts w:ascii="Times New Roman" w:hAnsi="Times New Roman" w:cs="Times New Roman"/>
          <w:sz w:val="22"/>
          <w:szCs w:val="22"/>
        </w:rPr>
        <w:t xml:space="preserve"> </w:t>
      </w:r>
      <w:r w:rsidR="00C53223">
        <w:rPr>
          <w:rFonts w:ascii="Times New Roman" w:hAnsi="Times New Roman" w:cs="Times New Roman"/>
          <w:sz w:val="22"/>
          <w:szCs w:val="22"/>
        </w:rPr>
        <w:t>a</w:t>
      </w:r>
      <w:r w:rsidR="00585B76" w:rsidRPr="00070491">
        <w:rPr>
          <w:rFonts w:ascii="Times New Roman" w:hAnsi="Times New Roman" w:cs="Times New Roman"/>
          <w:sz w:val="22"/>
          <w:szCs w:val="22"/>
        </w:rPr>
        <w:t xml:space="preserve">nd their corresponding tendons. Together, these structures provide dynamic stabilization of the glenohumeral joint and facilitate coordinated shoulder motion. </w:t>
      </w:r>
      <w:r w:rsidR="00D43A39">
        <w:rPr>
          <w:rFonts w:ascii="Times New Roman" w:hAnsi="Times New Roman" w:cs="Times New Roman"/>
          <w:sz w:val="22"/>
          <w:szCs w:val="22"/>
        </w:rPr>
        <w:t>RCD</w:t>
      </w:r>
      <w:r w:rsidR="00585B76" w:rsidRPr="00070491">
        <w:rPr>
          <w:rFonts w:ascii="Times New Roman" w:hAnsi="Times New Roman" w:cs="Times New Roman"/>
          <w:sz w:val="22"/>
          <w:szCs w:val="22"/>
        </w:rPr>
        <w:t xml:space="preserve"> exists on a spectrum ranging from tendinopathy and partial-thickness tears to full-thickness tendon ruptures</w:t>
      </w:r>
      <w:r w:rsidR="00585B76">
        <w:rPr>
          <w:rFonts w:ascii="Times New Roman" w:hAnsi="Times New Roman" w:cs="Times New Roman"/>
          <w:sz w:val="22"/>
          <w:szCs w:val="22"/>
        </w:rPr>
        <w:t xml:space="preserve">, with </w:t>
      </w:r>
      <w:r w:rsidR="00C53223" w:rsidRPr="00C53223">
        <w:rPr>
          <w:rFonts w:ascii="Times New Roman" w:hAnsi="Times New Roman" w:cs="Times New Roman"/>
          <w:sz w:val="22"/>
          <w:szCs w:val="22"/>
        </w:rPr>
        <w:t>rotator cuff tears occurring in approximately 20.7% of the general population</w:t>
      </w:r>
      <w:r w:rsidRPr="00070491">
        <w:rPr>
          <w:rFonts w:ascii="Times New Roman" w:hAnsi="Times New Roman" w:cs="Times New Roman"/>
          <w:sz w:val="22"/>
          <w:szCs w:val="22"/>
        </w:rPr>
        <w:t>.</w:t>
      </w:r>
      <w:hyperlink w:anchor="_ENREF_1" w:tooltip="Tashjian, 2012 #44" w:history="1">
        <w:r w:rsidR="000305C8">
          <w:rPr>
            <w:rFonts w:ascii="Times New Roman" w:hAnsi="Times New Roman" w:cs="Times New Roman"/>
            <w:sz w:val="22"/>
            <w:szCs w:val="22"/>
          </w:rPr>
          <w:fldChar w:fldCharType="begin">
            <w:fldData xml:space="preserve">PEVuZE5vdGU+PENpdGU+PEF1dGhvcj5UYXNoamlhbjwvQXV0aG9yPjxZZWFyPjIwMTI8L1llYXI+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</w:fldData>
          </w:fldChar>
        </w:r>
        <w:r w:rsidR="000305C8">
          <w:rPr>
            <w:rFonts w:ascii="Times New Roman" w:hAnsi="Times New Roman" w:cs="Times New Roman"/>
            <w:sz w:val="22"/>
            <w:szCs w:val="22"/>
          </w:rPr>
          <w:instrText xml:space="preserve"> ADDIN EN.JS.CITE </w:instrText>
        </w:r>
        <w:r w:rsidR="000305C8">
          <w:rPr>
            <w:rFonts w:ascii="Times New Roman" w:hAnsi="Times New Roman" w:cs="Times New Roman"/>
            <w:sz w:val="22"/>
            <w:szCs w:val="22"/>
          </w:rPr>
        </w:r>
        <w:r w:rsidR="000305C8">
          <w:rPr>
            <w:rFonts w:ascii="Times New Roman" w:hAnsi="Times New Roman" w:cs="Times New Roman"/>
            <w:sz w:val="22"/>
            <w:szCs w:val="22"/>
          </w:rPr>
          <w:fldChar w:fldCharType="separate"/>
        </w:r>
        <w:r w:rsidR="000305C8" w:rsidRPr="00070491">
          <w:rPr>
            <w:rFonts w:ascii="Times New Roman" w:hAnsi="Times New Roman" w:cs="Times New Roman"/>
            <w:noProof/>
            <w:sz w:val="22"/>
            <w:szCs w:val="22"/>
            <w:vertAlign w:val="superscript"/>
          </w:rPr>
          <w:t>1</w:t>
        </w:r>
        <w:r w:rsidR="000305C8">
          <w:rPr>
            <w:rFonts w:ascii="Times New Roman" w:hAnsi="Times New Roman" w:cs="Times New Roman"/>
            <w:sz w:val="22"/>
            <w:szCs w:val="22"/>
          </w:rPr>
          <w:fldChar w:fldCharType="end"/>
        </w:r>
      </w:hyperlink>
      <w:r w:rsidRPr="00070491">
        <w:rPr>
          <w:rFonts w:ascii="Times New Roman" w:hAnsi="Times New Roman" w:cs="Times New Roman"/>
          <w:sz w:val="22"/>
          <w:szCs w:val="22"/>
        </w:rPr>
        <w:t xml:space="preserve"> </w:t>
      </w:r>
      <w:r w:rsidR="00FE22BD">
        <w:rPr>
          <w:rFonts w:ascii="Times New Roman" w:hAnsi="Times New Roman" w:cs="Times New Roman"/>
          <w:sz w:val="22"/>
          <w:szCs w:val="22"/>
        </w:rPr>
        <w:t>Whereas rotator cuff tears are more frequently associated with acute traumatic injury in younger individuals, tears due to c</w:t>
      </w:r>
      <w:r w:rsidR="00C53223" w:rsidRPr="00C53223">
        <w:rPr>
          <w:rFonts w:ascii="Times New Roman" w:hAnsi="Times New Roman" w:cs="Times New Roman"/>
          <w:sz w:val="22"/>
          <w:szCs w:val="22"/>
        </w:rPr>
        <w:t xml:space="preserve">hronic </w:t>
      </w:r>
      <w:r w:rsidR="00FE22BD">
        <w:rPr>
          <w:rFonts w:ascii="Times New Roman" w:hAnsi="Times New Roman" w:cs="Times New Roman"/>
          <w:sz w:val="22"/>
          <w:szCs w:val="22"/>
        </w:rPr>
        <w:t>degeneration are</w:t>
      </w:r>
      <w:r w:rsidR="00C53223" w:rsidRPr="00C53223">
        <w:rPr>
          <w:rFonts w:ascii="Times New Roman" w:hAnsi="Times New Roman" w:cs="Times New Roman"/>
          <w:sz w:val="22"/>
          <w:szCs w:val="22"/>
        </w:rPr>
        <w:t xml:space="preserve"> </w:t>
      </w:r>
      <w:r w:rsidR="00FE22BD">
        <w:rPr>
          <w:rFonts w:ascii="Times New Roman" w:hAnsi="Times New Roman" w:cs="Times New Roman"/>
          <w:sz w:val="22"/>
          <w:szCs w:val="22"/>
        </w:rPr>
        <w:t>more</w:t>
      </w:r>
      <w:r w:rsidR="00C53223" w:rsidRPr="00C53223">
        <w:rPr>
          <w:rFonts w:ascii="Times New Roman" w:hAnsi="Times New Roman" w:cs="Times New Roman"/>
          <w:sz w:val="22"/>
          <w:szCs w:val="22"/>
        </w:rPr>
        <w:t xml:space="preserve"> common after the age of 40</w:t>
      </w:r>
      <w:r w:rsidR="00FE22BD">
        <w:rPr>
          <w:rFonts w:ascii="Times New Roman" w:hAnsi="Times New Roman" w:cs="Times New Roman"/>
          <w:sz w:val="22"/>
          <w:szCs w:val="22"/>
        </w:rPr>
        <w:t>.</w:t>
      </w:r>
      <w:r w:rsidR="00625C78">
        <w:rPr>
          <w:rFonts w:ascii="Times New Roman" w:hAnsi="Times New Roman" w:cs="Times New Roman"/>
          <w:sz w:val="22"/>
          <w:szCs w:val="22"/>
        </w:rPr>
        <w:t xml:space="preserve"> </w:t>
      </w:r>
      <w:r w:rsidR="00974A5A" w:rsidRPr="00EA64EE">
        <w:rPr>
          <w:rFonts w:ascii="Times New Roman" w:hAnsi="Times New Roman" w:cs="Times New Roman"/>
          <w:sz w:val="22"/>
          <w:szCs w:val="22"/>
        </w:rPr>
        <w:t>This is thought to reflect cumulative degenerative changes, including fatty infiltration of rotator cuff musculature, progressive tendon microvascular insufficiency, and repeated microtrauma to the tendon over time</w:t>
      </w:r>
      <w:r w:rsidR="00F41296" w:rsidRPr="00EA64EE">
        <w:rPr>
          <w:rFonts w:ascii="Times New Roman" w:hAnsi="Times New Roman" w:cs="Times New Roman"/>
          <w:sz w:val="22"/>
          <w:szCs w:val="22"/>
        </w:rPr>
        <w:t>.</w:t>
      </w:r>
      <w:r w:rsidR="00F41296" w:rsidRPr="00EA64EE">
        <w:rPr>
          <w:rFonts w:ascii="Times New Roman" w:hAnsi="Times New Roman" w:cs="Times New Roman"/>
          <w:sz w:val="22"/>
          <w:szCs w:val="22"/>
        </w:rPr>
        <w:fldChar w:fldCharType="begin">
          <w:fldData xml:space="preserve">PEVuZE5vdGU+PENpdGU+PEF1dGhvcj5Cb3dlbjwvQXV0aG9yPjxZZWFyPjIwMjU8L1llYXI+PFJl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</w:fldData>
        </w:fldChar>
      </w:r>
      <w:r w:rsidR="00F41296" w:rsidRPr="00EA64EE">
        <w:rPr>
          <w:rFonts w:ascii="Times New Roman" w:hAnsi="Times New Roman" w:cs="Times New Roman"/>
          <w:sz w:val="22"/>
          <w:szCs w:val="22"/>
        </w:rPr>
        <w:instrText xml:space="preserve"> ADDIN EN.JS.CITE </w:instrText>
      </w:r>
      <w:r w:rsidR="00F41296" w:rsidRPr="00EA64EE">
        <w:rPr>
          <w:rFonts w:ascii="Times New Roman" w:hAnsi="Times New Roman" w:cs="Times New Roman"/>
          <w:sz w:val="22"/>
          <w:szCs w:val="22"/>
        </w:rPr>
      </w:r>
      <w:r w:rsidR="00F41296" w:rsidRPr="00EA64EE">
        <w:rPr>
          <w:rFonts w:ascii="Times New Roman" w:hAnsi="Times New Roman" w:cs="Times New Roman"/>
          <w:sz w:val="22"/>
          <w:szCs w:val="22"/>
        </w:rPr>
        <w:fldChar w:fldCharType="separate"/>
      </w:r>
      <w:hyperlink w:anchor="_ENREF_2" w:tooltip="Bowen, 2025 #61" w:history="1">
        <w:r w:rsidR="000305C8" w:rsidRPr="00EA64EE">
          <w:rPr>
            <w:rFonts w:ascii="Times New Roman" w:hAnsi="Times New Roman" w:cs="Times New Roman"/>
            <w:noProof/>
            <w:sz w:val="22"/>
            <w:szCs w:val="22"/>
            <w:vertAlign w:val="superscript"/>
          </w:rPr>
          <w:t>2</w:t>
        </w:r>
      </w:hyperlink>
      <w:r w:rsidR="00F41296" w:rsidRPr="00EA64EE">
        <w:rPr>
          <w:rFonts w:ascii="Times New Roman" w:hAnsi="Times New Roman" w:cs="Times New Roman"/>
          <w:noProof/>
          <w:sz w:val="22"/>
          <w:szCs w:val="22"/>
          <w:vertAlign w:val="superscript"/>
        </w:rPr>
        <w:t>,</w:t>
      </w:r>
      <w:hyperlink w:anchor="_ENREF_3" w:tooltip="Karthikeyan, 2015 #62" w:history="1">
        <w:r w:rsidR="000305C8" w:rsidRPr="00EA64EE">
          <w:rPr>
            <w:rFonts w:ascii="Times New Roman" w:hAnsi="Times New Roman" w:cs="Times New Roman"/>
            <w:noProof/>
            <w:sz w:val="22"/>
            <w:szCs w:val="22"/>
            <w:vertAlign w:val="superscript"/>
          </w:rPr>
          <w:t>3</w:t>
        </w:r>
      </w:hyperlink>
      <w:r w:rsidR="00F41296" w:rsidRPr="00EA64EE">
        <w:rPr>
          <w:rFonts w:ascii="Times New Roman" w:hAnsi="Times New Roman" w:cs="Times New Roman"/>
          <w:sz w:val="22"/>
          <w:szCs w:val="22"/>
        </w:rPr>
        <w:fldChar w:fldCharType="end"/>
      </w:r>
      <w:r w:rsidR="00F41296">
        <w:rPr>
          <w:rFonts w:ascii="Times New Roman" w:hAnsi="Times New Roman" w:cs="Times New Roman"/>
          <w:b/>
          <w:bCs/>
          <w:sz w:val="22"/>
          <w:szCs w:val="22"/>
        </w:rPr>
        <w:t xml:space="preserve"> </w:t>
      </w:r>
      <w:r w:rsidR="00FE22BD">
        <w:rPr>
          <w:rFonts w:ascii="Times New Roman" w:hAnsi="Times New Roman" w:cs="Times New Roman"/>
          <w:sz w:val="22"/>
          <w:szCs w:val="22"/>
        </w:rPr>
        <w:t>I</w:t>
      </w:r>
      <w:r w:rsidRPr="00070491">
        <w:rPr>
          <w:rFonts w:ascii="Times New Roman" w:hAnsi="Times New Roman" w:cs="Times New Roman"/>
          <w:sz w:val="22"/>
          <w:szCs w:val="22"/>
        </w:rPr>
        <w:t>maging studies frequently detect rotator cuff abnormalities in asymptomatic individuals,</w:t>
      </w:r>
      <w:hyperlink w:anchor="_ENREF_4" w:tooltip="Ibounig, 2026 #43" w:history="1">
        <w:r w:rsidR="000305C8">
          <w:rPr>
            <w:rFonts w:ascii="Times New Roman" w:hAnsi="Times New Roman" w:cs="Times New Roman"/>
            <w:sz w:val="22"/>
            <w:szCs w:val="22"/>
          </w:rPr>
          <w:fldChar w:fldCharType="begin">
            <w:fldData xml:space="preserve">PEVuZE5vdGU+PENpdGU+PEF1dGhvcj5JYm91bmlnPC9BdXRob3I+PFllYXI+MjAyNjwvWWVhcj48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</w:fldData>
          </w:fldChar>
        </w:r>
        <w:r w:rsidR="000305C8">
          <w:rPr>
            <w:rFonts w:ascii="Times New Roman" w:hAnsi="Times New Roman" w:cs="Times New Roman"/>
            <w:sz w:val="22"/>
            <w:szCs w:val="22"/>
          </w:rPr>
          <w:instrText xml:space="preserve"> ADDIN EN.JS.CITE </w:instrText>
        </w:r>
        <w:r w:rsidR="000305C8">
          <w:rPr>
            <w:rFonts w:ascii="Times New Roman" w:hAnsi="Times New Roman" w:cs="Times New Roman"/>
            <w:sz w:val="22"/>
            <w:szCs w:val="22"/>
          </w:rPr>
        </w:r>
        <w:r w:rsidR="000305C8">
          <w:rPr>
            <w:rFonts w:ascii="Times New Roman" w:hAnsi="Times New Roman" w:cs="Times New Roman"/>
            <w:sz w:val="22"/>
            <w:szCs w:val="22"/>
          </w:rPr>
          <w:fldChar w:fldCharType="separate"/>
        </w:r>
        <w:r w:rsidR="000305C8" w:rsidRPr="00F41296">
          <w:rPr>
            <w:rFonts w:ascii="Times New Roman" w:hAnsi="Times New Roman" w:cs="Times New Roman"/>
            <w:noProof/>
            <w:sz w:val="22"/>
            <w:szCs w:val="22"/>
            <w:vertAlign w:val="superscript"/>
          </w:rPr>
          <w:t>4</w:t>
        </w:r>
        <w:r w:rsidR="000305C8">
          <w:rPr>
            <w:rFonts w:ascii="Times New Roman" w:hAnsi="Times New Roman" w:cs="Times New Roman"/>
            <w:sz w:val="22"/>
            <w:szCs w:val="22"/>
          </w:rPr>
          <w:fldChar w:fldCharType="end"/>
        </w:r>
      </w:hyperlink>
      <w:r w:rsidRPr="00070491">
        <w:rPr>
          <w:rFonts w:ascii="Times New Roman" w:hAnsi="Times New Roman" w:cs="Times New Roman"/>
          <w:sz w:val="22"/>
          <w:szCs w:val="22"/>
        </w:rPr>
        <w:t xml:space="preserve"> </w:t>
      </w:r>
      <w:r w:rsidR="00FE22BD">
        <w:rPr>
          <w:rFonts w:ascii="Times New Roman" w:hAnsi="Times New Roman" w:cs="Times New Roman"/>
          <w:sz w:val="22"/>
          <w:szCs w:val="22"/>
        </w:rPr>
        <w:t xml:space="preserve">but </w:t>
      </w:r>
      <w:r w:rsidRPr="00070491">
        <w:rPr>
          <w:rFonts w:ascii="Times New Roman" w:hAnsi="Times New Roman" w:cs="Times New Roman"/>
          <w:sz w:val="22"/>
          <w:szCs w:val="22"/>
        </w:rPr>
        <w:t>symptomatic disease affects approximately 5</w:t>
      </w:r>
      <w:r w:rsidR="00B20BBC">
        <w:rPr>
          <w:rFonts w:ascii="Times New Roman" w:hAnsi="Times New Roman" w:cs="Times New Roman"/>
          <w:sz w:val="22"/>
          <w:szCs w:val="22"/>
        </w:rPr>
        <w:t>-1</w:t>
      </w:r>
      <w:r w:rsidRPr="00070491">
        <w:rPr>
          <w:rFonts w:ascii="Times New Roman" w:hAnsi="Times New Roman" w:cs="Times New Roman"/>
          <w:sz w:val="22"/>
          <w:szCs w:val="22"/>
        </w:rPr>
        <w:t>5% of adults and increases substantially with advancing age.</w:t>
      </w:r>
      <w:hyperlink w:anchor="_ENREF_1" w:tooltip="Tashjian, 2012 #44" w:history="1">
        <w:r w:rsidR="000305C8">
          <w:rPr>
            <w:rFonts w:ascii="Times New Roman" w:hAnsi="Times New Roman" w:cs="Times New Roman"/>
            <w:sz w:val="22"/>
            <w:szCs w:val="22"/>
          </w:rPr>
          <w:fldChar w:fldCharType="begin">
            <w:fldData xml:space="preserve">PEVuZE5vdGU+PENpdGU+PEF1dGhvcj5UYXNoamlhbjwvQXV0aG9yPjxZZWFyPjIwMTI8L1llYXI+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</w:fldData>
          </w:fldChar>
        </w:r>
        <w:r w:rsidR="000305C8">
          <w:rPr>
            <w:rFonts w:ascii="Times New Roman" w:hAnsi="Times New Roman" w:cs="Times New Roman"/>
            <w:sz w:val="22"/>
            <w:szCs w:val="22"/>
          </w:rPr>
          <w:instrText xml:space="preserve"> ADDIN EN.JS.CITE </w:instrText>
        </w:r>
        <w:r w:rsidR="000305C8">
          <w:rPr>
            <w:rFonts w:ascii="Times New Roman" w:hAnsi="Times New Roman" w:cs="Times New Roman"/>
            <w:sz w:val="22"/>
            <w:szCs w:val="22"/>
          </w:rPr>
        </w:r>
        <w:r w:rsidR="000305C8">
          <w:rPr>
            <w:rFonts w:ascii="Times New Roman" w:hAnsi="Times New Roman" w:cs="Times New Roman"/>
            <w:sz w:val="22"/>
            <w:szCs w:val="22"/>
          </w:rPr>
          <w:fldChar w:fldCharType="separate"/>
        </w:r>
        <w:r w:rsidR="000305C8" w:rsidRPr="00070491">
          <w:rPr>
            <w:rFonts w:ascii="Times New Roman" w:hAnsi="Times New Roman" w:cs="Times New Roman"/>
            <w:noProof/>
            <w:sz w:val="22"/>
            <w:szCs w:val="22"/>
            <w:vertAlign w:val="superscript"/>
          </w:rPr>
          <w:t>1</w:t>
        </w:r>
        <w:r w:rsidR="000305C8">
          <w:rPr>
            <w:rFonts w:ascii="Times New Roman" w:hAnsi="Times New Roman" w:cs="Times New Roman"/>
            <w:sz w:val="22"/>
            <w:szCs w:val="22"/>
          </w:rPr>
          <w:fldChar w:fldCharType="end"/>
        </w:r>
      </w:hyperlink>
      <w:r w:rsidR="00954232">
        <w:rPr>
          <w:rFonts w:ascii="Times New Roman" w:hAnsi="Times New Roman" w:cs="Times New Roman"/>
          <w:sz w:val="22"/>
          <w:szCs w:val="22"/>
        </w:rPr>
        <w:t xml:space="preserve"> </w:t>
      </w:r>
      <w:r w:rsidR="00954232" w:rsidRPr="00BB17D2">
        <w:rPr>
          <w:rFonts w:ascii="Times New Roman" w:hAnsi="Times New Roman" w:cs="Times New Roman"/>
          <w:sz w:val="22"/>
          <w:szCs w:val="22"/>
        </w:rPr>
        <w:t>For patients with symptomatic tears who fail conservative management, arthroscopic rotator cuff repair (ARCR) is the standard surgical intervention.</w:t>
      </w:r>
      <w:r w:rsidR="00954232">
        <w:rPr>
          <w:rFonts w:ascii="Times New Roman" w:hAnsi="Times New Roman" w:cs="Times New Roman"/>
          <w:sz w:val="22"/>
          <w:szCs w:val="22"/>
        </w:rPr>
        <w:t xml:space="preserve"> </w:t>
      </w:r>
      <w:r w:rsidR="00954232" w:rsidRPr="00BB17D2">
        <w:rPr>
          <w:rFonts w:ascii="Times New Roman" w:hAnsi="Times New Roman" w:cs="Times New Roman"/>
          <w:sz w:val="22"/>
          <w:szCs w:val="22"/>
        </w:rPr>
        <w:t>ARCR is among the most frequently performed orthopedic procedures in the United States,</w:t>
      </w:r>
      <w:r w:rsidR="00954232">
        <w:rPr>
          <w:rFonts w:ascii="Times New Roman" w:hAnsi="Times New Roman" w:cs="Times New Roman"/>
          <w:sz w:val="22"/>
          <w:szCs w:val="22"/>
        </w:rPr>
        <w:t xml:space="preserve"> with</w:t>
      </w:r>
      <w:r w:rsidR="00954232" w:rsidRPr="00BB17D2">
        <w:rPr>
          <w:rFonts w:ascii="Times New Roman" w:hAnsi="Times New Roman" w:cs="Times New Roman"/>
          <w:sz w:val="22"/>
          <w:szCs w:val="22"/>
        </w:rPr>
        <w:t xml:space="preserve"> </w:t>
      </w:r>
      <w:r w:rsidR="00954232" w:rsidRPr="00015E59">
        <w:rPr>
          <w:rFonts w:ascii="Times New Roman" w:hAnsi="Times New Roman" w:cs="Times New Roman"/>
          <w:sz w:val="22"/>
          <w:szCs w:val="22"/>
        </w:rPr>
        <w:t>hundreds of thousands of procedures performed annually</w:t>
      </w:r>
      <w:r w:rsidR="00954232">
        <w:rPr>
          <w:rFonts w:ascii="Times New Roman" w:hAnsi="Times New Roman" w:cs="Times New Roman"/>
          <w:sz w:val="22"/>
          <w:szCs w:val="22"/>
        </w:rPr>
        <w:t>.</w:t>
      </w:r>
      <w:hyperlink w:anchor="_ENREF_1" w:tooltip="Tashjian, 2012 #44" w:history="1">
        <w:r w:rsidR="000305C8">
          <w:rPr>
            <w:rFonts w:ascii="Times New Roman" w:hAnsi="Times New Roman" w:cs="Times New Roman"/>
            <w:sz w:val="22"/>
            <w:szCs w:val="22"/>
          </w:rPr>
          <w:fldChar w:fldCharType="begin">
            <w:fldData xml:space="preserve">PEVuZE5vdGU+PENpdGU+PEF1dGhvcj5UYXNoamlhbjwvQXV0aG9yPjxZZWFyPjIwMTI8L1llYXI+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</w:fldData>
          </w:fldChar>
        </w:r>
        <w:r w:rsidR="000305C8">
          <w:rPr>
            <w:rFonts w:ascii="Times New Roman" w:hAnsi="Times New Roman" w:cs="Times New Roman"/>
            <w:sz w:val="22"/>
            <w:szCs w:val="22"/>
          </w:rPr>
          <w:instrText xml:space="preserve"> ADDIN EN.JS.CITE </w:instrText>
        </w:r>
        <w:r w:rsidR="000305C8">
          <w:rPr>
            <w:rFonts w:ascii="Times New Roman" w:hAnsi="Times New Roman" w:cs="Times New Roman"/>
            <w:sz w:val="22"/>
            <w:szCs w:val="22"/>
          </w:rPr>
        </w:r>
        <w:r w:rsidR="000305C8">
          <w:rPr>
            <w:rFonts w:ascii="Times New Roman" w:hAnsi="Times New Roman" w:cs="Times New Roman"/>
            <w:sz w:val="22"/>
            <w:szCs w:val="22"/>
          </w:rPr>
          <w:fldChar w:fldCharType="separate"/>
        </w:r>
        <w:r w:rsidR="000305C8" w:rsidRPr="00954232">
          <w:rPr>
            <w:rFonts w:ascii="Times New Roman" w:hAnsi="Times New Roman" w:cs="Times New Roman"/>
            <w:noProof/>
            <w:sz w:val="22"/>
            <w:szCs w:val="22"/>
            <w:vertAlign w:val="superscript"/>
          </w:rPr>
          <w:t>1</w:t>
        </w:r>
        <w:r w:rsidR="000305C8">
          <w:rPr>
            <w:rFonts w:ascii="Times New Roman" w:hAnsi="Times New Roman" w:cs="Times New Roman"/>
            <w:sz w:val="22"/>
            <w:szCs w:val="22"/>
          </w:rPr>
          <w:fldChar w:fldCharType="end"/>
        </w:r>
      </w:hyperlink>
      <w:r w:rsidR="00954232">
        <w:rPr>
          <w:rFonts w:ascii="Times New Roman" w:hAnsi="Times New Roman" w:cs="Times New Roman"/>
          <w:sz w:val="22"/>
          <w:szCs w:val="22"/>
        </w:rPr>
        <w:t xml:space="preserve"> </w:t>
      </w:r>
      <w:r w:rsidR="00C53223" w:rsidRPr="00C53223">
        <w:rPr>
          <w:rFonts w:ascii="Times New Roman" w:hAnsi="Times New Roman" w:cs="Times New Roman"/>
          <w:sz w:val="22"/>
          <w:szCs w:val="22"/>
        </w:rPr>
        <w:t>While surgical outcomes are generally favorable, postoperative complications remain common, with retear rates reported between 20</w:t>
      </w:r>
      <w:r w:rsidR="00B20BBC">
        <w:rPr>
          <w:rFonts w:ascii="Times New Roman" w:hAnsi="Times New Roman" w:cs="Times New Roman"/>
          <w:sz w:val="22"/>
          <w:szCs w:val="22"/>
        </w:rPr>
        <w:t>-</w:t>
      </w:r>
      <w:r w:rsidR="00C53223" w:rsidRPr="00C53223">
        <w:rPr>
          <w:rFonts w:ascii="Times New Roman" w:hAnsi="Times New Roman" w:cs="Times New Roman"/>
          <w:sz w:val="22"/>
          <w:szCs w:val="22"/>
        </w:rPr>
        <w:t>40%</w:t>
      </w:r>
      <w:r w:rsidR="00954232" w:rsidRPr="00BB17D2">
        <w:rPr>
          <w:rFonts w:ascii="Times New Roman" w:hAnsi="Times New Roman" w:cs="Times New Roman"/>
          <w:sz w:val="22"/>
          <w:szCs w:val="22"/>
        </w:rPr>
        <w:t>.</w:t>
      </w:r>
      <w:hyperlink w:anchor="_ENREF_5" w:tooltip="Ma, 2024 #30" w:history="1">
        <w:r w:rsidR="000305C8">
          <w:rPr>
            <w:rFonts w:ascii="Times New Roman" w:hAnsi="Times New Roman" w:cs="Times New Roman"/>
            <w:sz w:val="22"/>
            <w:szCs w:val="22"/>
          </w:rPr>
          <w:fldChar w:fldCharType="begin">
            <w:fldData xml:space="preserve">PEVuZE5vdGU+PENpdGU+PEF1dGhvcj5NYTwvQXV0aG9yPjxZZWFyPjIwMjQ8L1llYXI+PFJlY051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</w:fldData>
          </w:fldChar>
        </w:r>
        <w:r w:rsidR="000305C8">
          <w:rPr>
            <w:rFonts w:ascii="Times New Roman" w:hAnsi="Times New Roman" w:cs="Times New Roman"/>
            <w:sz w:val="22"/>
            <w:szCs w:val="22"/>
          </w:rPr>
          <w:instrText xml:space="preserve"> ADDIN EN.JS.CITE </w:instrText>
        </w:r>
        <w:r w:rsidR="000305C8">
          <w:rPr>
            <w:rFonts w:ascii="Times New Roman" w:hAnsi="Times New Roman" w:cs="Times New Roman"/>
            <w:sz w:val="22"/>
            <w:szCs w:val="22"/>
          </w:rPr>
        </w:r>
        <w:r w:rsidR="000305C8">
          <w:rPr>
            <w:rFonts w:ascii="Times New Roman" w:hAnsi="Times New Roman" w:cs="Times New Roman"/>
            <w:sz w:val="22"/>
            <w:szCs w:val="22"/>
          </w:rPr>
          <w:fldChar w:fldCharType="separate"/>
        </w:r>
        <w:r w:rsidR="000305C8" w:rsidRPr="00F41296">
          <w:rPr>
            <w:rFonts w:ascii="Times New Roman" w:hAnsi="Times New Roman" w:cs="Times New Roman"/>
            <w:noProof/>
            <w:sz w:val="22"/>
            <w:szCs w:val="22"/>
            <w:vertAlign w:val="superscript"/>
          </w:rPr>
          <w:t>5</w:t>
        </w:r>
        <w:r w:rsidR="000305C8">
          <w:rPr>
            <w:rFonts w:ascii="Times New Roman" w:hAnsi="Times New Roman" w:cs="Times New Roman"/>
            <w:sz w:val="22"/>
            <w:szCs w:val="22"/>
          </w:rPr>
          <w:fldChar w:fldCharType="end"/>
        </w:r>
      </w:hyperlink>
    </w:p>
    <w:p w14:paraId="2D48DC71" w14:textId="06C71029" w:rsidR="00362C26" w:rsidRPr="00C8710C" w:rsidRDefault="00932B9B" w:rsidP="00BB17D2">
      <w:pPr>
        <w:spacing w:line="480" w:lineRule="auto"/>
        <w:rPr>
          <w:rFonts w:ascii="Times New Roman" w:hAnsi="Times New Roman" w:cs="Times New Roman"/>
          <w:b/>
          <w:bCs/>
          <w:sz w:val="22"/>
          <w:szCs w:val="22"/>
        </w:rPr>
      </w:pPr>
      <w:r>
        <w:rPr>
          <w:rFonts w:ascii="Times New Roman" w:hAnsi="Times New Roman" w:cs="Times New Roman"/>
          <w:sz w:val="22"/>
          <w:szCs w:val="22"/>
        </w:rPr>
        <w:tab/>
      </w:r>
      <w:r w:rsidR="00154D81" w:rsidRPr="00154D81">
        <w:rPr>
          <w:rFonts w:ascii="Times New Roman" w:hAnsi="Times New Roman" w:cs="Times New Roman"/>
          <w:sz w:val="22"/>
          <w:szCs w:val="22"/>
        </w:rPr>
        <w:t>Diabetes mellitus (DM) and obesity, defined as a BMI ≥30, are well-established risk factors for rotator cuff pathology and are associated with a greater likelihood of requiring surgical repair</w:t>
      </w:r>
      <w:r w:rsidRPr="00932B9B">
        <w:rPr>
          <w:rFonts w:ascii="Times New Roman" w:hAnsi="Times New Roman" w:cs="Times New Roman"/>
          <w:sz w:val="22"/>
          <w:szCs w:val="22"/>
        </w:rPr>
        <w:t>.</w:t>
      </w:r>
      <w:hyperlink w:anchor="_ENREF_6" w:tooltip="Smith, 2021 #48" w:history="1">
        <w:r w:rsidR="000305C8">
          <w:rPr>
            <w:rFonts w:ascii="Times New Roman" w:hAnsi="Times New Roman" w:cs="Times New Roman"/>
            <w:sz w:val="22"/>
            <w:szCs w:val="22"/>
          </w:rPr>
          <w:fldChar w:fldCharType="begin">
            <w:fldData xml:space="preserve">PEVuZE5vdGU+PENpdGU+PEF1dGhvcj5TbWl0aDwvQXV0aG9yPjxZZWFyPjIwMjE8L1llYXI+PFJl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</w:fldData>
          </w:fldChar>
        </w:r>
        <w:r w:rsidR="000305C8">
          <w:rPr>
            <w:rFonts w:ascii="Times New Roman" w:hAnsi="Times New Roman" w:cs="Times New Roman"/>
            <w:sz w:val="22"/>
            <w:szCs w:val="22"/>
          </w:rPr>
          <w:instrText xml:space="preserve"> ADDIN EN.JS.CITE </w:instrText>
        </w:r>
        <w:r w:rsidR="000305C8">
          <w:rPr>
            <w:rFonts w:ascii="Times New Roman" w:hAnsi="Times New Roman" w:cs="Times New Roman"/>
            <w:sz w:val="22"/>
            <w:szCs w:val="22"/>
          </w:rPr>
        </w:r>
        <w:r w:rsidR="000305C8">
          <w:rPr>
            <w:rFonts w:ascii="Times New Roman" w:hAnsi="Times New Roman" w:cs="Times New Roman"/>
            <w:sz w:val="22"/>
            <w:szCs w:val="22"/>
          </w:rPr>
          <w:fldChar w:fldCharType="separate"/>
        </w:r>
        <w:r w:rsidR="000305C8" w:rsidRPr="00F41296">
          <w:rPr>
            <w:rFonts w:ascii="Times New Roman" w:hAnsi="Times New Roman" w:cs="Times New Roman"/>
            <w:noProof/>
            <w:sz w:val="22"/>
            <w:szCs w:val="22"/>
            <w:vertAlign w:val="superscript"/>
          </w:rPr>
          <w:t>6-8</w:t>
        </w:r>
        <w:r w:rsidR="000305C8">
          <w:rPr>
            <w:rFonts w:ascii="Times New Roman" w:hAnsi="Times New Roman" w:cs="Times New Roman"/>
            <w:sz w:val="22"/>
            <w:szCs w:val="22"/>
          </w:rPr>
          <w:fldChar w:fldCharType="end"/>
        </w:r>
      </w:hyperlink>
      <w:r w:rsidRPr="00932B9B">
        <w:rPr>
          <w:rFonts w:ascii="Times New Roman" w:hAnsi="Times New Roman" w:cs="Times New Roman"/>
          <w:sz w:val="22"/>
          <w:szCs w:val="22"/>
        </w:rPr>
        <w:t xml:space="preserve"> </w:t>
      </w:r>
      <w:r w:rsidR="00914935" w:rsidRPr="00914935">
        <w:rPr>
          <w:rFonts w:ascii="Times New Roman" w:hAnsi="Times New Roman" w:cs="Times New Roman"/>
          <w:sz w:val="22"/>
          <w:szCs w:val="22"/>
        </w:rPr>
        <w:t xml:space="preserve">Meta-analytic data indicate that individuals with obesity have </w:t>
      </w:r>
      <w:r w:rsidR="00F04B90">
        <w:rPr>
          <w:rFonts w:ascii="Times New Roman" w:hAnsi="Times New Roman" w:cs="Times New Roman"/>
          <w:sz w:val="22"/>
          <w:szCs w:val="22"/>
        </w:rPr>
        <w:t>a relative risk of approximately</w:t>
      </w:r>
      <w:r w:rsidR="00914935" w:rsidRPr="00914935">
        <w:rPr>
          <w:rFonts w:ascii="Times New Roman" w:hAnsi="Times New Roman" w:cs="Times New Roman"/>
          <w:sz w:val="22"/>
          <w:szCs w:val="22"/>
        </w:rPr>
        <w:t xml:space="preserve"> 44% higher odds of </w:t>
      </w:r>
      <w:r w:rsidR="00914935">
        <w:rPr>
          <w:rFonts w:ascii="Times New Roman" w:hAnsi="Times New Roman" w:cs="Times New Roman"/>
          <w:sz w:val="22"/>
          <w:szCs w:val="22"/>
        </w:rPr>
        <w:t>RCD</w:t>
      </w:r>
      <w:r w:rsidR="00914935" w:rsidRPr="00914935">
        <w:rPr>
          <w:rFonts w:ascii="Times New Roman" w:hAnsi="Times New Roman" w:cs="Times New Roman"/>
          <w:sz w:val="22"/>
          <w:szCs w:val="22"/>
        </w:rPr>
        <w:t xml:space="preserve"> compared with individuals without obesity, and each 5-unit increase in BMI is associated with a </w:t>
      </w:r>
      <w:r w:rsidR="00F04B90">
        <w:rPr>
          <w:rFonts w:ascii="Times New Roman" w:hAnsi="Times New Roman" w:cs="Times New Roman"/>
          <w:sz w:val="22"/>
          <w:szCs w:val="22"/>
        </w:rPr>
        <w:t xml:space="preserve">relative </w:t>
      </w:r>
      <w:r w:rsidR="00914935" w:rsidRPr="00914935">
        <w:rPr>
          <w:rFonts w:ascii="Times New Roman" w:hAnsi="Times New Roman" w:cs="Times New Roman"/>
          <w:sz w:val="22"/>
          <w:szCs w:val="22"/>
        </w:rPr>
        <w:t>35% increase in the odds of rotator cuff tear</w:t>
      </w:r>
      <w:r w:rsidRPr="00932B9B">
        <w:rPr>
          <w:rFonts w:ascii="Times New Roman" w:hAnsi="Times New Roman" w:cs="Times New Roman"/>
          <w:sz w:val="22"/>
          <w:szCs w:val="22"/>
        </w:rPr>
        <w:t>.</w:t>
      </w:r>
      <w:hyperlink w:anchor="_ENREF_9" w:tooltip="Herzberg, 2024 #26" w:history="1">
        <w:r w:rsidR="000305C8">
          <w:rPr>
            <w:rFonts w:ascii="Times New Roman" w:hAnsi="Times New Roman" w:cs="Times New Roman"/>
            <w:sz w:val="22"/>
            <w:szCs w:val="22"/>
          </w:rPr>
          <w:fldChar w:fldCharType="begin">
            <w:fldData xml:space="preserve">PEVuZE5vdGU+PENpdGU+PEF1dGhvcj5IZXJ6YmVyZzwvQXV0aG9yPjxZZWFyPjIwMjQ8L1llYXI+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</w:fldData>
          </w:fldChar>
        </w:r>
        <w:r w:rsidR="000305C8">
          <w:rPr>
            <w:rFonts w:ascii="Times New Roman" w:hAnsi="Times New Roman" w:cs="Times New Roman"/>
            <w:sz w:val="22"/>
            <w:szCs w:val="22"/>
          </w:rPr>
          <w:instrText xml:space="preserve"> ADDIN EN.JS.CITE </w:instrText>
        </w:r>
        <w:r w:rsidR="000305C8">
          <w:rPr>
            <w:rFonts w:ascii="Times New Roman" w:hAnsi="Times New Roman" w:cs="Times New Roman"/>
            <w:sz w:val="22"/>
            <w:szCs w:val="22"/>
          </w:rPr>
        </w:r>
        <w:r w:rsidR="000305C8">
          <w:rPr>
            <w:rFonts w:ascii="Times New Roman" w:hAnsi="Times New Roman" w:cs="Times New Roman"/>
            <w:sz w:val="22"/>
            <w:szCs w:val="22"/>
          </w:rPr>
          <w:fldChar w:fldCharType="separate"/>
        </w:r>
        <w:r w:rsidR="000305C8" w:rsidRPr="00F41296">
          <w:rPr>
            <w:rFonts w:ascii="Times New Roman" w:hAnsi="Times New Roman" w:cs="Times New Roman"/>
            <w:noProof/>
            <w:sz w:val="22"/>
            <w:szCs w:val="22"/>
            <w:vertAlign w:val="superscript"/>
          </w:rPr>
          <w:t>9</w:t>
        </w:r>
        <w:r w:rsidR="000305C8">
          <w:rPr>
            <w:rFonts w:ascii="Times New Roman" w:hAnsi="Times New Roman" w:cs="Times New Roman"/>
            <w:sz w:val="22"/>
            <w:szCs w:val="22"/>
          </w:rPr>
          <w:fldChar w:fldCharType="end"/>
        </w:r>
      </w:hyperlink>
      <w:r w:rsidR="00DB68C2">
        <w:rPr>
          <w:rFonts w:ascii="Times New Roman" w:hAnsi="Times New Roman" w:cs="Times New Roman"/>
          <w:sz w:val="22"/>
          <w:szCs w:val="22"/>
        </w:rPr>
        <w:t xml:space="preserve"> </w:t>
      </w:r>
      <w:r w:rsidR="00154D81" w:rsidRPr="00154D81">
        <w:rPr>
          <w:rFonts w:ascii="Times New Roman" w:hAnsi="Times New Roman" w:cs="Times New Roman"/>
          <w:sz w:val="22"/>
          <w:szCs w:val="22"/>
        </w:rPr>
        <w:t xml:space="preserve">Similarly, meta-analytic data indicate that T2DM is associated with approximately 49% higher odds of </w:t>
      </w:r>
      <w:r w:rsidR="00B20BBC">
        <w:rPr>
          <w:rFonts w:ascii="Times New Roman" w:hAnsi="Times New Roman" w:cs="Times New Roman"/>
          <w:sz w:val="22"/>
          <w:szCs w:val="22"/>
        </w:rPr>
        <w:t>RCD</w:t>
      </w:r>
      <w:r w:rsidR="00154D81" w:rsidRPr="00154D81">
        <w:rPr>
          <w:rFonts w:ascii="Times New Roman" w:hAnsi="Times New Roman" w:cs="Times New Roman"/>
          <w:sz w:val="22"/>
          <w:szCs w:val="22"/>
        </w:rPr>
        <w:t xml:space="preserve"> and 28% higher odds of rotator cuff tears.</w:t>
      </w:r>
      <w:hyperlink w:anchor="_ENREF_10" w:tooltip="Giri, 2023 #64" w:history="1">
        <w:r w:rsidR="000305C8" w:rsidRPr="00154D81">
          <w:rPr>
            <w:rFonts w:ascii="Times New Roman" w:hAnsi="Times New Roman" w:cs="Times New Roman"/>
            <w:sz w:val="22"/>
            <w:szCs w:val="22"/>
          </w:rPr>
          <w:fldChar w:fldCharType="begin">
            <w:fldData xml:space="preserve">PEVuZE5vdGU+PENpdGU+PEF1dGhvcj5HaXJpPC9BdXRob3I+PFllYXI+MjAyMzwvWWVhcj48UmVj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</w:fldData>
          </w:fldChar>
        </w:r>
        <w:r w:rsidR="000305C8" w:rsidRPr="00154D81">
          <w:rPr>
            <w:rFonts w:ascii="Times New Roman" w:hAnsi="Times New Roman" w:cs="Times New Roman"/>
            <w:sz w:val="22"/>
            <w:szCs w:val="22"/>
          </w:rPr>
          <w:instrText xml:space="preserve"> ADDIN EN.JS.CITE </w:instrText>
        </w:r>
        <w:r w:rsidR="000305C8" w:rsidRPr="00154D81">
          <w:rPr>
            <w:rFonts w:ascii="Times New Roman" w:hAnsi="Times New Roman" w:cs="Times New Roman"/>
            <w:sz w:val="22"/>
            <w:szCs w:val="22"/>
          </w:rPr>
        </w:r>
        <w:r w:rsidR="000305C8" w:rsidRPr="00154D81">
          <w:rPr>
            <w:rFonts w:ascii="Times New Roman" w:hAnsi="Times New Roman" w:cs="Times New Roman"/>
            <w:sz w:val="22"/>
            <w:szCs w:val="22"/>
          </w:rPr>
          <w:fldChar w:fldCharType="separate"/>
        </w:r>
        <w:r w:rsidR="000305C8" w:rsidRPr="00154D81">
          <w:rPr>
            <w:rFonts w:ascii="Times New Roman" w:hAnsi="Times New Roman" w:cs="Times New Roman"/>
            <w:noProof/>
            <w:sz w:val="22"/>
            <w:szCs w:val="22"/>
            <w:vertAlign w:val="superscript"/>
          </w:rPr>
          <w:t>10</w:t>
        </w:r>
        <w:r w:rsidR="000305C8" w:rsidRPr="00154D81">
          <w:rPr>
            <w:rFonts w:ascii="Times New Roman" w:hAnsi="Times New Roman" w:cs="Times New Roman"/>
            <w:sz w:val="22"/>
            <w:szCs w:val="22"/>
          </w:rPr>
          <w:fldChar w:fldCharType="end"/>
        </w:r>
      </w:hyperlink>
      <w:r w:rsidR="00154D81">
        <w:rPr>
          <w:rFonts w:ascii="Times New Roman" w:hAnsi="Times New Roman" w:cs="Times New Roman"/>
          <w:sz w:val="22"/>
          <w:szCs w:val="22"/>
        </w:rPr>
        <w:t xml:space="preserve"> </w:t>
      </w:r>
      <w:r w:rsidR="0059522A">
        <w:rPr>
          <w:rFonts w:ascii="Times New Roman" w:hAnsi="Times New Roman" w:cs="Times New Roman"/>
          <w:sz w:val="22"/>
          <w:szCs w:val="22"/>
        </w:rPr>
        <w:t>Furthermore, i</w:t>
      </w:r>
      <w:r w:rsidR="00C53223" w:rsidRPr="00C53223">
        <w:rPr>
          <w:rFonts w:ascii="Times New Roman" w:hAnsi="Times New Roman" w:cs="Times New Roman"/>
          <w:sz w:val="22"/>
          <w:szCs w:val="22"/>
        </w:rPr>
        <w:t>ndividuals with obesity and/or DM undergoing ARCR may experience higher rates of postoperative complications</w:t>
      </w:r>
      <w:r w:rsidR="00C53223" w:rsidRPr="00FE22BD">
        <w:rPr>
          <w:rFonts w:ascii="Times New Roman" w:hAnsi="Times New Roman" w:cs="Times New Roman"/>
          <w:color w:val="000000" w:themeColor="text1"/>
          <w:sz w:val="22"/>
          <w:szCs w:val="22"/>
        </w:rPr>
        <w:t>, including</w:t>
      </w:r>
      <w:r w:rsidR="00954232" w:rsidRPr="00FE22BD">
        <w:rPr>
          <w:rFonts w:ascii="Times New Roman" w:hAnsi="Times New Roman" w:cs="Times New Roman"/>
          <w:color w:val="000000" w:themeColor="text1"/>
          <w:sz w:val="22"/>
          <w:szCs w:val="22"/>
        </w:rPr>
        <w:t xml:space="preserve"> i</w:t>
      </w:r>
      <w:r w:rsidR="00C53223" w:rsidRPr="00FE22BD">
        <w:rPr>
          <w:rFonts w:ascii="Times New Roman" w:hAnsi="Times New Roman" w:cs="Times New Roman"/>
          <w:color w:val="000000" w:themeColor="text1"/>
          <w:sz w:val="22"/>
          <w:szCs w:val="22"/>
        </w:rPr>
        <w:t xml:space="preserve">mpaired healing, retear, infection, extended hospital stays, and </w:t>
      </w:r>
      <w:r w:rsidR="00C53223" w:rsidRPr="00FE22BD">
        <w:rPr>
          <w:rFonts w:ascii="Times New Roman" w:hAnsi="Times New Roman" w:cs="Times New Roman"/>
          <w:color w:val="000000" w:themeColor="text1"/>
          <w:sz w:val="22"/>
          <w:szCs w:val="22"/>
        </w:rPr>
        <w:lastRenderedPageBreak/>
        <w:t>hospital readmissions</w:t>
      </w:r>
      <w:r w:rsidR="00760F21">
        <w:rPr>
          <w:rFonts w:ascii="Times New Roman" w:hAnsi="Times New Roman" w:cs="Times New Roman"/>
          <w:sz w:val="22"/>
          <w:szCs w:val="22"/>
        </w:rPr>
        <w:t>.</w:t>
      </w:r>
      <w:r w:rsidR="00760F21">
        <w:rPr>
          <w:rFonts w:ascii="Times New Roman" w:hAnsi="Times New Roman" w:cs="Times New Roman"/>
          <w:sz w:val="22"/>
          <w:szCs w:val="22"/>
        </w:rPr>
        <w:fldChar w:fldCharType="begin">
          <w:fldData xml:space="preserve">PEVuZE5vdGU+PENpdGU+PEF1dGhvcj5Cb3J0b248L0F1dGhvcj48WWVhcj4yMDIwPC9ZZWFyPjxS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==
</w:fldData>
        </w:fldChar>
      </w:r>
      <w:r w:rsidR="00760F21">
        <w:rPr>
          <w:rFonts w:ascii="Times New Roman" w:hAnsi="Times New Roman" w:cs="Times New Roman"/>
          <w:sz w:val="22"/>
          <w:szCs w:val="22"/>
        </w:rPr>
        <w:instrText xml:space="preserve"> ADDIN EN.JS.CITE </w:instrText>
      </w:r>
      <w:r w:rsidR="00760F21">
        <w:rPr>
          <w:rFonts w:ascii="Times New Roman" w:hAnsi="Times New Roman" w:cs="Times New Roman"/>
          <w:sz w:val="22"/>
          <w:szCs w:val="22"/>
        </w:rPr>
      </w:r>
      <w:r w:rsidR="00760F21">
        <w:rPr>
          <w:rFonts w:ascii="Times New Roman" w:hAnsi="Times New Roman" w:cs="Times New Roman"/>
          <w:sz w:val="22"/>
          <w:szCs w:val="22"/>
        </w:rPr>
        <w:fldChar w:fldCharType="separate"/>
      </w:r>
      <w:hyperlink w:anchor="_ENREF_5" w:tooltip="Ma, 2024 #30" w:history="1">
        <w:r w:rsidR="000305C8" w:rsidRPr="00154D81">
          <w:rPr>
            <w:rFonts w:ascii="Times New Roman" w:hAnsi="Times New Roman" w:cs="Times New Roman"/>
            <w:noProof/>
            <w:sz w:val="22"/>
            <w:szCs w:val="22"/>
            <w:vertAlign w:val="superscript"/>
          </w:rPr>
          <w:t>5</w:t>
        </w:r>
      </w:hyperlink>
      <w:r w:rsidR="00154D81" w:rsidRPr="00154D81">
        <w:rPr>
          <w:rFonts w:ascii="Times New Roman" w:hAnsi="Times New Roman" w:cs="Times New Roman"/>
          <w:noProof/>
          <w:sz w:val="22"/>
          <w:szCs w:val="22"/>
          <w:vertAlign w:val="superscript"/>
        </w:rPr>
        <w:t>,</w:t>
      </w:r>
      <w:hyperlink w:anchor="_ENREF_11" w:tooltip="Borton, 2020 #49" w:history="1">
        <w:r w:rsidR="000305C8" w:rsidRPr="00154D81">
          <w:rPr>
            <w:rFonts w:ascii="Times New Roman" w:hAnsi="Times New Roman" w:cs="Times New Roman"/>
            <w:noProof/>
            <w:sz w:val="22"/>
            <w:szCs w:val="22"/>
            <w:vertAlign w:val="superscript"/>
          </w:rPr>
          <w:t>11</w:t>
        </w:r>
      </w:hyperlink>
      <w:r w:rsidR="00154D81" w:rsidRPr="00154D81">
        <w:rPr>
          <w:rFonts w:ascii="Times New Roman" w:hAnsi="Times New Roman" w:cs="Times New Roman"/>
          <w:noProof/>
          <w:sz w:val="22"/>
          <w:szCs w:val="22"/>
          <w:vertAlign w:val="superscript"/>
        </w:rPr>
        <w:t>,</w:t>
      </w:r>
      <w:hyperlink w:anchor="_ENREF_12" w:tooltip="Cho, 2015 #50" w:history="1">
        <w:r w:rsidR="000305C8" w:rsidRPr="00154D81">
          <w:rPr>
            <w:rFonts w:ascii="Times New Roman" w:hAnsi="Times New Roman" w:cs="Times New Roman"/>
            <w:noProof/>
            <w:sz w:val="22"/>
            <w:szCs w:val="22"/>
            <w:vertAlign w:val="superscript"/>
          </w:rPr>
          <w:t>12</w:t>
        </w:r>
      </w:hyperlink>
      <w:r w:rsidR="00760F21">
        <w:rPr>
          <w:rFonts w:ascii="Times New Roman" w:hAnsi="Times New Roman" w:cs="Times New Roman"/>
          <w:sz w:val="22"/>
          <w:szCs w:val="22"/>
        </w:rPr>
        <w:fldChar w:fldCharType="end"/>
      </w:r>
      <w:r w:rsidR="00760F21">
        <w:rPr>
          <w:rFonts w:ascii="Times New Roman" w:hAnsi="Times New Roman" w:cs="Times New Roman"/>
          <w:sz w:val="22"/>
          <w:szCs w:val="22"/>
        </w:rPr>
        <w:t xml:space="preserve"> </w:t>
      </w:r>
      <w:r w:rsidR="009138CD" w:rsidRPr="009138CD">
        <w:rPr>
          <w:rFonts w:ascii="Times New Roman" w:hAnsi="Times New Roman" w:cs="Times New Roman"/>
          <w:sz w:val="22"/>
          <w:szCs w:val="22"/>
        </w:rPr>
        <w:t>Proposed mechanisms include chronic hyperglycemia</w:t>
      </w:r>
      <w:r w:rsidR="00066696">
        <w:rPr>
          <w:rFonts w:ascii="Times New Roman" w:hAnsi="Times New Roman" w:cs="Times New Roman"/>
          <w:sz w:val="22"/>
          <w:szCs w:val="22"/>
        </w:rPr>
        <w:t>-</w:t>
      </w:r>
      <w:r w:rsidR="009138CD" w:rsidRPr="009138CD">
        <w:rPr>
          <w:rFonts w:ascii="Times New Roman" w:hAnsi="Times New Roman" w:cs="Times New Roman"/>
          <w:sz w:val="22"/>
          <w:szCs w:val="22"/>
        </w:rPr>
        <w:t>induced accumulation of advanced glycation end products (AGEs)</w:t>
      </w:r>
      <w:r w:rsidR="009138CD">
        <w:rPr>
          <w:rFonts w:ascii="Times New Roman" w:hAnsi="Times New Roman" w:cs="Times New Roman"/>
          <w:sz w:val="22"/>
          <w:szCs w:val="22"/>
        </w:rPr>
        <w:t xml:space="preserve">, </w:t>
      </w:r>
      <w:r w:rsidR="003751E7" w:rsidRPr="003751E7">
        <w:rPr>
          <w:rFonts w:ascii="Times New Roman" w:hAnsi="Times New Roman" w:cs="Times New Roman"/>
          <w:sz w:val="22"/>
          <w:szCs w:val="22"/>
        </w:rPr>
        <w:t>resulting in abnormal collagen cross-linking, decreased tendon elasticity, and impaired structural integrity.</w:t>
      </w:r>
      <w:hyperlink w:anchor="_ENREF_13" w:tooltip="Yian, 2012 #36" w:history="1">
        <w:r w:rsidR="000305C8">
          <w:rPr>
            <w:rFonts w:ascii="Times New Roman" w:hAnsi="Times New Roman" w:cs="Times New Roman"/>
            <w:sz w:val="22"/>
            <w:szCs w:val="22"/>
          </w:rPr>
          <w:fldChar w:fldCharType="begin">
            <w:fldData xml:space="preserve">PEVuZE5vdGU+PENpdGU+PEF1dGhvcj5ZaWFuPC9BdXRob3I+PFllYXI+MjAxMjwvWWVhcj48UmVj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</w:fldData>
          </w:fldChar>
        </w:r>
        <w:r w:rsidR="000305C8">
          <w:rPr>
            <w:rFonts w:ascii="Times New Roman" w:hAnsi="Times New Roman" w:cs="Times New Roman"/>
            <w:sz w:val="22"/>
            <w:szCs w:val="22"/>
          </w:rPr>
          <w:instrText xml:space="preserve"> ADDIN EN.JS.CITE </w:instrText>
        </w:r>
        <w:r w:rsidR="000305C8">
          <w:rPr>
            <w:rFonts w:ascii="Times New Roman" w:hAnsi="Times New Roman" w:cs="Times New Roman"/>
            <w:sz w:val="22"/>
            <w:szCs w:val="22"/>
          </w:rPr>
        </w:r>
        <w:r w:rsidR="000305C8">
          <w:rPr>
            <w:rFonts w:ascii="Times New Roman" w:hAnsi="Times New Roman" w:cs="Times New Roman"/>
            <w:sz w:val="22"/>
            <w:szCs w:val="22"/>
          </w:rPr>
          <w:fldChar w:fldCharType="separate"/>
        </w:r>
        <w:r w:rsidR="000305C8" w:rsidRPr="00154D81">
          <w:rPr>
            <w:rFonts w:ascii="Times New Roman" w:hAnsi="Times New Roman" w:cs="Times New Roman"/>
            <w:noProof/>
            <w:sz w:val="22"/>
            <w:szCs w:val="22"/>
            <w:vertAlign w:val="superscript"/>
          </w:rPr>
          <w:t>13</w:t>
        </w:r>
        <w:r w:rsidR="000305C8">
          <w:rPr>
            <w:rFonts w:ascii="Times New Roman" w:hAnsi="Times New Roman" w:cs="Times New Roman"/>
            <w:sz w:val="22"/>
            <w:szCs w:val="22"/>
          </w:rPr>
          <w:fldChar w:fldCharType="end"/>
        </w:r>
      </w:hyperlink>
      <w:r w:rsidR="00FE22BD">
        <w:rPr>
          <w:rFonts w:ascii="Times New Roman" w:hAnsi="Times New Roman" w:cs="Times New Roman"/>
          <w:sz w:val="22"/>
          <w:szCs w:val="22"/>
        </w:rPr>
        <w:t xml:space="preserve"> S</w:t>
      </w:r>
      <w:r w:rsidR="003751E7" w:rsidRPr="003751E7">
        <w:rPr>
          <w:rFonts w:ascii="Times New Roman" w:hAnsi="Times New Roman" w:cs="Times New Roman"/>
          <w:sz w:val="22"/>
          <w:szCs w:val="22"/>
        </w:rPr>
        <w:t>ystemic inflammation and microvascular dysfunction associated with obesity and T2DM may promote tendon degeneration and compromise healing.</w:t>
      </w:r>
      <w:hyperlink w:anchor="_ENREF_9" w:tooltip="Herzberg, 2024 #26" w:history="1">
        <w:r w:rsidR="000305C8">
          <w:rPr>
            <w:rFonts w:ascii="Times New Roman" w:hAnsi="Times New Roman" w:cs="Times New Roman"/>
            <w:sz w:val="22"/>
            <w:szCs w:val="22"/>
          </w:rPr>
          <w:fldChar w:fldCharType="begin">
            <w:fldData xml:space="preserve">PEVuZE5vdGU+PENpdGU+PEF1dGhvcj5IZXJ6YmVyZzwvQXV0aG9yPjxZZWFyPjIwMjQ8L1llYXI+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</w:fldData>
          </w:fldChar>
        </w:r>
        <w:r w:rsidR="000305C8">
          <w:rPr>
            <w:rFonts w:ascii="Times New Roman" w:hAnsi="Times New Roman" w:cs="Times New Roman"/>
            <w:sz w:val="22"/>
            <w:szCs w:val="22"/>
          </w:rPr>
          <w:instrText xml:space="preserve"> ADDIN EN.JS.CITE </w:instrText>
        </w:r>
        <w:r w:rsidR="000305C8">
          <w:rPr>
            <w:rFonts w:ascii="Times New Roman" w:hAnsi="Times New Roman" w:cs="Times New Roman"/>
            <w:sz w:val="22"/>
            <w:szCs w:val="22"/>
          </w:rPr>
        </w:r>
        <w:r w:rsidR="000305C8">
          <w:rPr>
            <w:rFonts w:ascii="Times New Roman" w:hAnsi="Times New Roman" w:cs="Times New Roman"/>
            <w:sz w:val="22"/>
            <w:szCs w:val="22"/>
          </w:rPr>
          <w:fldChar w:fldCharType="separate"/>
        </w:r>
        <w:r w:rsidR="000305C8" w:rsidRPr="00F41296">
          <w:rPr>
            <w:rFonts w:ascii="Times New Roman" w:hAnsi="Times New Roman" w:cs="Times New Roman"/>
            <w:noProof/>
            <w:sz w:val="22"/>
            <w:szCs w:val="22"/>
            <w:vertAlign w:val="superscript"/>
          </w:rPr>
          <w:t>9</w:t>
        </w:r>
        <w:r w:rsidR="000305C8">
          <w:rPr>
            <w:rFonts w:ascii="Times New Roman" w:hAnsi="Times New Roman" w:cs="Times New Roman"/>
            <w:sz w:val="22"/>
            <w:szCs w:val="22"/>
          </w:rPr>
          <w:fldChar w:fldCharType="end"/>
        </w:r>
      </w:hyperlink>
    </w:p>
    <w:p w14:paraId="59ED478E" w14:textId="43D6FA19" w:rsidR="00362C26" w:rsidRPr="004A62E3" w:rsidRDefault="00BB17D2" w:rsidP="004A62E3">
      <w:pPr>
        <w:spacing w:line="480" w:lineRule="auto"/>
        <w:ind w:firstLine="720"/>
      </w:pPr>
      <w:r w:rsidRPr="00BB17D2">
        <w:rPr>
          <w:rFonts w:ascii="Times New Roman" w:hAnsi="Times New Roman" w:cs="Times New Roman"/>
          <w:sz w:val="22"/>
          <w:szCs w:val="22"/>
        </w:rPr>
        <w:t xml:space="preserve">Glucagon-like peptide-1 receptor agonists (GLP-1RAs) </w:t>
      </w:r>
      <w:r w:rsidR="00914935">
        <w:rPr>
          <w:rFonts w:ascii="Times New Roman" w:hAnsi="Times New Roman" w:cs="Times New Roman"/>
          <w:sz w:val="22"/>
          <w:szCs w:val="22"/>
        </w:rPr>
        <w:t>are</w:t>
      </w:r>
      <w:r w:rsidRPr="00BB17D2">
        <w:rPr>
          <w:rFonts w:ascii="Times New Roman" w:hAnsi="Times New Roman" w:cs="Times New Roman"/>
          <w:sz w:val="22"/>
          <w:szCs w:val="22"/>
        </w:rPr>
        <w:t xml:space="preserve"> a rapidly expanding class of pharmacotherapies for both T2DM and obesity.</w:t>
      </w:r>
      <w:r w:rsidR="00FE22BD">
        <w:rPr>
          <w:rFonts w:ascii="Times New Roman" w:hAnsi="Times New Roman" w:cs="Times New Roman"/>
          <w:sz w:val="22"/>
          <w:szCs w:val="22"/>
        </w:rPr>
        <w:t xml:space="preserve"> </w:t>
      </w:r>
      <w:r w:rsidR="00066696" w:rsidRPr="00066696">
        <w:rPr>
          <w:rFonts w:ascii="Times New Roman" w:hAnsi="Times New Roman" w:cs="Times New Roman"/>
          <w:sz w:val="22"/>
          <w:szCs w:val="22"/>
        </w:rPr>
        <w:t xml:space="preserve">These medications improve glycemic control and promote weight loss through glucose-dependent stimulation of insulin secretion, suppression of glucagon </w:t>
      </w:r>
      <w:r w:rsidR="00066696">
        <w:rPr>
          <w:rFonts w:ascii="Times New Roman" w:hAnsi="Times New Roman" w:cs="Times New Roman"/>
          <w:sz w:val="22"/>
          <w:szCs w:val="22"/>
        </w:rPr>
        <w:t>production</w:t>
      </w:r>
      <w:r w:rsidR="00066696" w:rsidRPr="00066696">
        <w:rPr>
          <w:rFonts w:ascii="Times New Roman" w:hAnsi="Times New Roman" w:cs="Times New Roman"/>
          <w:sz w:val="22"/>
          <w:szCs w:val="22"/>
        </w:rPr>
        <w:t>, delayed gastric emptying, and appetite suppression leading to caloric restriction</w:t>
      </w:r>
      <w:r w:rsidR="00FE22BD" w:rsidRPr="00BB17D2">
        <w:rPr>
          <w:rFonts w:ascii="Times New Roman" w:hAnsi="Times New Roman" w:cs="Times New Roman"/>
          <w:sz w:val="22"/>
          <w:szCs w:val="22"/>
        </w:rPr>
        <w:t>.</w:t>
      </w:r>
      <w:hyperlink w:anchor="_ENREF_14" w:tooltip="Neeland, 2024 #27" w:history="1">
        <w:r w:rsidR="000305C8">
          <w:rPr>
            <w:rFonts w:ascii="Times New Roman" w:hAnsi="Times New Roman" w:cs="Times New Roman"/>
            <w:sz w:val="22"/>
            <w:szCs w:val="22"/>
          </w:rPr>
          <w:fldChar w:fldCharType="begin">
            <w:fldData xml:space="preserve">PEVuZE5vdGU+PENpdGU+PEF1dGhvcj5OZWVsYW5kPC9BdXRob3I+PFllYXI+MjAyNDwvWWVhcj48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</w:fldData>
          </w:fldChar>
        </w:r>
        <w:r w:rsidR="000305C8">
          <w:rPr>
            <w:rFonts w:ascii="Times New Roman" w:hAnsi="Times New Roman" w:cs="Times New Roman"/>
            <w:sz w:val="22"/>
            <w:szCs w:val="22"/>
          </w:rPr>
          <w:instrText xml:space="preserve"> ADDIN EN.JS.CITE </w:instrText>
        </w:r>
        <w:r w:rsidR="000305C8">
          <w:rPr>
            <w:rFonts w:ascii="Times New Roman" w:hAnsi="Times New Roman" w:cs="Times New Roman"/>
            <w:sz w:val="22"/>
            <w:szCs w:val="22"/>
          </w:rPr>
        </w:r>
        <w:r w:rsidR="000305C8">
          <w:rPr>
            <w:rFonts w:ascii="Times New Roman" w:hAnsi="Times New Roman" w:cs="Times New Roman"/>
            <w:sz w:val="22"/>
            <w:szCs w:val="22"/>
          </w:rPr>
          <w:fldChar w:fldCharType="separate"/>
        </w:r>
        <w:r w:rsidR="000305C8" w:rsidRPr="00154D81">
          <w:rPr>
            <w:rFonts w:ascii="Times New Roman" w:hAnsi="Times New Roman" w:cs="Times New Roman"/>
            <w:noProof/>
            <w:sz w:val="22"/>
            <w:szCs w:val="22"/>
            <w:vertAlign w:val="superscript"/>
          </w:rPr>
          <w:t>14</w:t>
        </w:r>
        <w:r w:rsidR="000305C8">
          <w:rPr>
            <w:rFonts w:ascii="Times New Roman" w:hAnsi="Times New Roman" w:cs="Times New Roman"/>
            <w:sz w:val="22"/>
            <w:szCs w:val="22"/>
          </w:rPr>
          <w:fldChar w:fldCharType="end"/>
        </w:r>
      </w:hyperlink>
      <w:r w:rsidR="00FE22BD" w:rsidRPr="00BB17D2">
        <w:rPr>
          <w:rFonts w:ascii="Times New Roman" w:hAnsi="Times New Roman" w:cs="Times New Roman"/>
          <w:sz w:val="22"/>
          <w:szCs w:val="22"/>
        </w:rPr>
        <w:t xml:space="preserve"> </w:t>
      </w:r>
      <w:r w:rsidR="00066696" w:rsidRPr="00066696">
        <w:rPr>
          <w:rFonts w:ascii="Times New Roman" w:hAnsi="Times New Roman" w:cs="Times New Roman"/>
          <w:sz w:val="22"/>
          <w:szCs w:val="22"/>
        </w:rPr>
        <w:t>Several randomized controlled trials have demonstrated that patients using GLP-1RAs, such as semaglutide, experience substantial reductions in both blood glucose levels and body weigh</w:t>
      </w:r>
      <w:r w:rsidR="00066696">
        <w:rPr>
          <w:rFonts w:ascii="Times New Roman" w:hAnsi="Times New Roman" w:cs="Times New Roman"/>
          <w:sz w:val="22"/>
          <w:szCs w:val="22"/>
        </w:rPr>
        <w:t>t</w:t>
      </w:r>
      <w:r w:rsidR="00760F21" w:rsidRPr="00760F21">
        <w:rPr>
          <w:rFonts w:ascii="Times New Roman" w:hAnsi="Times New Roman" w:cs="Times New Roman"/>
          <w:sz w:val="22"/>
          <w:szCs w:val="22"/>
        </w:rPr>
        <w:t>.</w:t>
      </w:r>
      <w:r w:rsidR="00760F21">
        <w:rPr>
          <w:rFonts w:ascii="Times New Roman" w:hAnsi="Times New Roman" w:cs="Times New Roman"/>
          <w:sz w:val="22"/>
          <w:szCs w:val="22"/>
        </w:rPr>
        <w:fldChar w:fldCharType="begin">
          <w:fldData xml:space="preserve">PEVuZE5vdGU+PENpdGU+PEF1dGhvcj5NY0dvd2FuPC9BdXRob3I+PFllYXI+MjAyNDwvWWVhcj48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</w:fldData>
        </w:fldChar>
      </w:r>
      <w:r w:rsidR="00760F21">
        <w:rPr>
          <w:rFonts w:ascii="Times New Roman" w:hAnsi="Times New Roman" w:cs="Times New Roman"/>
          <w:sz w:val="22"/>
          <w:szCs w:val="22"/>
        </w:rPr>
        <w:instrText xml:space="preserve"> ADDIN EN.JS.CITE </w:instrText>
      </w:r>
      <w:r w:rsidR="00760F21">
        <w:rPr>
          <w:rFonts w:ascii="Times New Roman" w:hAnsi="Times New Roman" w:cs="Times New Roman"/>
          <w:sz w:val="22"/>
          <w:szCs w:val="22"/>
        </w:rPr>
      </w:r>
      <w:r w:rsidR="00760F21">
        <w:rPr>
          <w:rFonts w:ascii="Times New Roman" w:hAnsi="Times New Roman" w:cs="Times New Roman"/>
          <w:sz w:val="22"/>
          <w:szCs w:val="22"/>
        </w:rPr>
        <w:fldChar w:fldCharType="separate"/>
      </w:r>
      <w:hyperlink w:anchor="_ENREF_15" w:tooltip="McGowan, 2024 #51" w:history="1">
        <w:r w:rsidR="000305C8" w:rsidRPr="00154D81">
          <w:rPr>
            <w:rFonts w:ascii="Times New Roman" w:hAnsi="Times New Roman" w:cs="Times New Roman"/>
            <w:noProof/>
            <w:sz w:val="22"/>
            <w:szCs w:val="22"/>
            <w:vertAlign w:val="superscript"/>
          </w:rPr>
          <w:t>15</w:t>
        </w:r>
      </w:hyperlink>
      <w:r w:rsidR="00154D81" w:rsidRPr="00154D81">
        <w:rPr>
          <w:rFonts w:ascii="Times New Roman" w:hAnsi="Times New Roman" w:cs="Times New Roman"/>
          <w:noProof/>
          <w:sz w:val="22"/>
          <w:szCs w:val="22"/>
          <w:vertAlign w:val="superscript"/>
        </w:rPr>
        <w:t>,</w:t>
      </w:r>
      <w:hyperlink w:anchor="_ENREF_16" w:tooltip="Sorli, 2017 #52" w:history="1">
        <w:r w:rsidR="000305C8" w:rsidRPr="00154D81">
          <w:rPr>
            <w:rFonts w:ascii="Times New Roman" w:hAnsi="Times New Roman" w:cs="Times New Roman"/>
            <w:noProof/>
            <w:sz w:val="22"/>
            <w:szCs w:val="22"/>
            <w:vertAlign w:val="superscript"/>
          </w:rPr>
          <w:t>16</w:t>
        </w:r>
      </w:hyperlink>
      <w:r w:rsidR="00760F21">
        <w:rPr>
          <w:rFonts w:ascii="Times New Roman" w:hAnsi="Times New Roman" w:cs="Times New Roman"/>
          <w:sz w:val="22"/>
          <w:szCs w:val="22"/>
        </w:rPr>
        <w:fldChar w:fldCharType="end"/>
      </w:r>
      <w:r w:rsidR="00760F21">
        <w:rPr>
          <w:rFonts w:ascii="Times New Roman" w:hAnsi="Times New Roman" w:cs="Times New Roman"/>
          <w:sz w:val="22"/>
          <w:szCs w:val="22"/>
        </w:rPr>
        <w:t xml:space="preserve"> </w:t>
      </w:r>
      <w:r w:rsidR="00417CC6" w:rsidRPr="00066696">
        <w:rPr>
          <w:rFonts w:ascii="Times New Roman" w:hAnsi="Times New Roman" w:cs="Times New Roman"/>
          <w:color w:val="000000" w:themeColor="text1"/>
          <w:sz w:val="22"/>
          <w:szCs w:val="22"/>
        </w:rPr>
        <w:t xml:space="preserve">Because of </w:t>
      </w:r>
      <w:r w:rsidR="00066696" w:rsidRPr="00066696">
        <w:rPr>
          <w:rFonts w:ascii="Times New Roman" w:hAnsi="Times New Roman" w:cs="Times New Roman"/>
          <w:color w:val="000000" w:themeColor="text1"/>
          <w:sz w:val="22"/>
          <w:szCs w:val="22"/>
        </w:rPr>
        <w:t>their</w:t>
      </w:r>
      <w:r w:rsidR="00417CC6" w:rsidRPr="00066696">
        <w:rPr>
          <w:rFonts w:ascii="Times New Roman" w:hAnsi="Times New Roman" w:cs="Times New Roman"/>
          <w:color w:val="000000" w:themeColor="text1"/>
          <w:sz w:val="22"/>
          <w:szCs w:val="22"/>
        </w:rPr>
        <w:t xml:space="preserve"> effectiveness, </w:t>
      </w:r>
      <w:r w:rsidR="00066696" w:rsidRPr="00066696">
        <w:rPr>
          <w:rFonts w:ascii="Times New Roman" w:hAnsi="Times New Roman" w:cs="Times New Roman"/>
          <w:color w:val="000000" w:themeColor="text1"/>
          <w:sz w:val="22"/>
          <w:szCs w:val="22"/>
        </w:rPr>
        <w:t>GLP-1RAs have rapidly increased in use, with semaglutide becoming one of the most widely prescribed medications in the United States in 2023.</w:t>
      </w:r>
      <w:hyperlink w:anchor="_ENREF_17" w:tooltip="Tichy, 2024 #53" w:history="1">
        <w:r w:rsidR="000305C8" w:rsidRPr="00066696">
          <w:rPr>
            <w:rFonts w:ascii="Times New Roman" w:hAnsi="Times New Roman" w:cs="Times New Roman"/>
            <w:color w:val="000000" w:themeColor="text1"/>
            <w:sz w:val="22"/>
            <w:szCs w:val="22"/>
          </w:rPr>
          <w:fldChar w:fldCharType="begin">
            <w:fldData xml:space="preserve">PEVuZE5vdGU+PENpdGU+PEF1dGhvcj5UaWNoeTwvQXV0aG9yPjxZZWFyPjIwMjQ8L1llYXI+PFJl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</w:fldData>
          </w:fldChar>
        </w:r>
        <w:r w:rsidR="000305C8" w:rsidRPr="00066696">
          <w:rPr>
            <w:rFonts w:ascii="Times New Roman" w:hAnsi="Times New Roman" w:cs="Times New Roman"/>
            <w:color w:val="000000" w:themeColor="text1"/>
            <w:sz w:val="22"/>
            <w:szCs w:val="22"/>
          </w:rPr>
          <w:instrText xml:space="preserve"> ADDIN EN.JS.CITE </w:instrText>
        </w:r>
        <w:r w:rsidR="000305C8" w:rsidRPr="00066696">
          <w:rPr>
            <w:rFonts w:ascii="Times New Roman" w:hAnsi="Times New Roman" w:cs="Times New Roman"/>
            <w:color w:val="000000" w:themeColor="text1"/>
            <w:sz w:val="22"/>
            <w:szCs w:val="22"/>
          </w:rPr>
        </w:r>
        <w:r w:rsidR="000305C8" w:rsidRPr="00066696">
          <w:rPr>
            <w:rFonts w:ascii="Times New Roman" w:hAnsi="Times New Roman" w:cs="Times New Roman"/>
            <w:color w:val="000000" w:themeColor="text1"/>
            <w:sz w:val="22"/>
            <w:szCs w:val="22"/>
          </w:rPr>
          <w:fldChar w:fldCharType="separate"/>
        </w:r>
        <w:r w:rsidR="000305C8" w:rsidRPr="00154D81">
          <w:rPr>
            <w:rFonts w:ascii="Times New Roman" w:hAnsi="Times New Roman" w:cs="Times New Roman"/>
            <w:noProof/>
            <w:color w:val="000000" w:themeColor="text1"/>
            <w:sz w:val="22"/>
            <w:szCs w:val="22"/>
            <w:vertAlign w:val="superscript"/>
          </w:rPr>
          <w:t>17</w:t>
        </w:r>
        <w:r w:rsidR="000305C8" w:rsidRPr="00066696">
          <w:rPr>
            <w:rFonts w:ascii="Times New Roman" w:hAnsi="Times New Roman" w:cs="Times New Roman"/>
            <w:color w:val="000000" w:themeColor="text1"/>
            <w:sz w:val="22"/>
            <w:szCs w:val="22"/>
          </w:rPr>
          <w:fldChar w:fldCharType="end"/>
        </w:r>
      </w:hyperlink>
    </w:p>
    <w:p w14:paraId="4B9946D1" w14:textId="09BAC895" w:rsidR="00362C26" w:rsidRPr="007B53AA" w:rsidRDefault="00BB17D2" w:rsidP="004A62E3">
      <w:pPr>
        <w:spacing w:line="480" w:lineRule="auto"/>
        <w:ind w:firstLine="720"/>
        <w:rPr>
          <w:rFonts w:ascii="Times New Roman" w:hAnsi="Times New Roman" w:cs="Times New Roman"/>
          <w:sz w:val="22"/>
          <w:szCs w:val="22"/>
        </w:rPr>
      </w:pPr>
      <w:r w:rsidRPr="00BB17D2">
        <w:rPr>
          <w:rFonts w:ascii="Times New Roman" w:hAnsi="Times New Roman" w:cs="Times New Roman"/>
          <w:sz w:val="22"/>
          <w:szCs w:val="22"/>
        </w:rPr>
        <w:t xml:space="preserve">Despite their metabolic benefits, </w:t>
      </w:r>
      <w:r w:rsidR="00914935">
        <w:rPr>
          <w:rFonts w:ascii="Times New Roman" w:hAnsi="Times New Roman" w:cs="Times New Roman"/>
          <w:sz w:val="22"/>
          <w:szCs w:val="22"/>
        </w:rPr>
        <w:t>there are</w:t>
      </w:r>
      <w:r w:rsidRPr="0090302E">
        <w:rPr>
          <w:rFonts w:ascii="Times New Roman" w:hAnsi="Times New Roman" w:cs="Times New Roman"/>
          <w:sz w:val="22"/>
          <w:szCs w:val="22"/>
        </w:rPr>
        <w:t xml:space="preserve"> questions regarding potential musculoskeletal effects associated with GLP-1RA therapy. </w:t>
      </w:r>
      <w:r w:rsidR="00EE0608" w:rsidRPr="00EE0608">
        <w:rPr>
          <w:rFonts w:ascii="Times New Roman" w:hAnsi="Times New Roman" w:cs="Times New Roman"/>
          <w:sz w:val="22"/>
          <w:szCs w:val="22"/>
        </w:rPr>
        <w:t>These agents may influence musculoskeletal outcomes through competing mechanisms.</w:t>
      </w:r>
      <w:r w:rsidR="00EE0608">
        <w:rPr>
          <w:rFonts w:ascii="Times New Roman" w:hAnsi="Times New Roman" w:cs="Times New Roman"/>
          <w:sz w:val="22"/>
          <w:szCs w:val="22"/>
        </w:rPr>
        <w:t xml:space="preserve"> </w:t>
      </w:r>
      <w:r w:rsidR="00BC3B64" w:rsidRPr="00BC3B64">
        <w:rPr>
          <w:rFonts w:ascii="Times New Roman" w:hAnsi="Times New Roman" w:cs="Times New Roman"/>
          <w:color w:val="000000" w:themeColor="text1"/>
          <w:sz w:val="22"/>
          <w:szCs w:val="22"/>
        </w:rPr>
        <w:t>Systematic reviews examining skeletal muscle outcomes during GLP-1RA therapy report reductions in not just adipose tissue but also lean body mass, particularly during rapid weight loss.</w:t>
      </w:r>
      <w:hyperlink w:anchor="_ENREF_18" w:tooltip="Anyiam, 2025 #41" w:history="1">
        <w:r w:rsidR="000305C8" w:rsidRPr="00BC3B64">
          <w:rPr>
            <w:rFonts w:ascii="Times New Roman" w:hAnsi="Times New Roman" w:cs="Times New Roman"/>
            <w:color w:val="000000" w:themeColor="text1"/>
            <w:sz w:val="22"/>
            <w:szCs w:val="22"/>
          </w:rPr>
          <w:fldChar w:fldCharType="begin">
            <w:fldData xml:space="preserve">PEVuZE5vdGU+PENpdGU+PEF1dGhvcj5BbnlpYW08L0F1dGhvcj48WWVhcj4yMDI1PC9ZZWFyPjxS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</w:fldData>
          </w:fldChar>
        </w:r>
        <w:r w:rsidR="000305C8" w:rsidRPr="00BC3B64">
          <w:rPr>
            <w:rFonts w:ascii="Times New Roman" w:hAnsi="Times New Roman" w:cs="Times New Roman"/>
            <w:color w:val="000000" w:themeColor="text1"/>
            <w:sz w:val="22"/>
            <w:szCs w:val="22"/>
          </w:rPr>
          <w:instrText xml:space="preserve"> ADDIN EN.JS.CITE </w:instrText>
        </w:r>
        <w:r w:rsidR="000305C8" w:rsidRPr="00BC3B64">
          <w:rPr>
            <w:rFonts w:ascii="Times New Roman" w:hAnsi="Times New Roman" w:cs="Times New Roman"/>
            <w:color w:val="000000" w:themeColor="text1"/>
            <w:sz w:val="22"/>
            <w:szCs w:val="22"/>
          </w:rPr>
        </w:r>
        <w:r w:rsidR="000305C8" w:rsidRPr="00BC3B64">
          <w:rPr>
            <w:rFonts w:ascii="Times New Roman" w:hAnsi="Times New Roman" w:cs="Times New Roman"/>
            <w:color w:val="000000" w:themeColor="text1"/>
            <w:sz w:val="22"/>
            <w:szCs w:val="22"/>
          </w:rPr>
          <w:fldChar w:fldCharType="separate"/>
        </w:r>
        <w:r w:rsidR="000305C8" w:rsidRPr="00154D81">
          <w:rPr>
            <w:rFonts w:ascii="Times New Roman" w:hAnsi="Times New Roman" w:cs="Times New Roman"/>
            <w:noProof/>
            <w:color w:val="000000" w:themeColor="text1"/>
            <w:sz w:val="22"/>
            <w:szCs w:val="22"/>
            <w:vertAlign w:val="superscript"/>
          </w:rPr>
          <w:t>18</w:t>
        </w:r>
        <w:r w:rsidR="000305C8" w:rsidRPr="00BC3B64">
          <w:rPr>
            <w:rFonts w:ascii="Times New Roman" w:hAnsi="Times New Roman" w:cs="Times New Roman"/>
            <w:color w:val="000000" w:themeColor="text1"/>
            <w:sz w:val="22"/>
            <w:szCs w:val="22"/>
          </w:rPr>
          <w:fldChar w:fldCharType="end"/>
        </w:r>
      </w:hyperlink>
      <w:r w:rsidR="00BC3B64" w:rsidRPr="00BC3B64">
        <w:rPr>
          <w:rFonts w:ascii="Times New Roman" w:hAnsi="Times New Roman" w:cs="Times New Roman"/>
          <w:color w:val="000000" w:themeColor="text1"/>
          <w:sz w:val="22"/>
          <w:szCs w:val="22"/>
        </w:rPr>
        <w:t xml:space="preserve"> </w:t>
      </w:r>
      <w:r w:rsidR="00784D98" w:rsidRPr="00BC3B64">
        <w:rPr>
          <w:rFonts w:ascii="Times New Roman" w:hAnsi="Times New Roman" w:cs="Times New Roman"/>
          <w:color w:val="000000" w:themeColor="text1"/>
          <w:sz w:val="22"/>
          <w:szCs w:val="22"/>
        </w:rPr>
        <w:t>A recent m</w:t>
      </w:r>
      <w:r w:rsidR="009138CD" w:rsidRPr="00BC3B64">
        <w:rPr>
          <w:rFonts w:ascii="Times New Roman" w:hAnsi="Times New Roman" w:cs="Times New Roman"/>
          <w:color w:val="000000" w:themeColor="text1"/>
          <w:sz w:val="22"/>
          <w:szCs w:val="22"/>
        </w:rPr>
        <w:t>eta-analy</w:t>
      </w:r>
      <w:r w:rsidR="00784D98" w:rsidRPr="00BC3B64">
        <w:rPr>
          <w:rFonts w:ascii="Times New Roman" w:hAnsi="Times New Roman" w:cs="Times New Roman"/>
          <w:color w:val="000000" w:themeColor="text1"/>
          <w:sz w:val="22"/>
          <w:szCs w:val="22"/>
        </w:rPr>
        <w:t xml:space="preserve">sis demonstrated </w:t>
      </w:r>
      <w:r w:rsidR="009138CD" w:rsidRPr="00BC3B64">
        <w:rPr>
          <w:rFonts w:ascii="Times New Roman" w:hAnsi="Times New Roman" w:cs="Times New Roman"/>
          <w:color w:val="000000" w:themeColor="text1"/>
          <w:sz w:val="22"/>
          <w:szCs w:val="22"/>
        </w:rPr>
        <w:t xml:space="preserve">that lean </w:t>
      </w:r>
      <w:r w:rsidR="00784D98" w:rsidRPr="00BC3B64">
        <w:rPr>
          <w:rFonts w:ascii="Times New Roman" w:hAnsi="Times New Roman" w:cs="Times New Roman"/>
          <w:color w:val="000000" w:themeColor="text1"/>
          <w:sz w:val="22"/>
          <w:szCs w:val="22"/>
        </w:rPr>
        <w:t>mass</w:t>
      </w:r>
      <w:r w:rsidR="009138CD" w:rsidRPr="00BC3B64">
        <w:rPr>
          <w:rFonts w:ascii="Times New Roman" w:hAnsi="Times New Roman" w:cs="Times New Roman"/>
          <w:color w:val="000000" w:themeColor="text1"/>
          <w:sz w:val="22"/>
          <w:szCs w:val="22"/>
        </w:rPr>
        <w:t xml:space="preserve"> loss accounts for approximately </w:t>
      </w:r>
      <w:r w:rsidR="00FE0B8A" w:rsidRPr="00BC3B64">
        <w:rPr>
          <w:rFonts w:ascii="Times New Roman" w:hAnsi="Times New Roman" w:cs="Times New Roman"/>
          <w:color w:val="000000" w:themeColor="text1"/>
          <w:sz w:val="22"/>
          <w:szCs w:val="22"/>
        </w:rPr>
        <w:t>25%</w:t>
      </w:r>
      <w:r w:rsidR="009138CD" w:rsidRPr="00BC3B64">
        <w:rPr>
          <w:rFonts w:ascii="Times New Roman" w:hAnsi="Times New Roman" w:cs="Times New Roman"/>
          <w:color w:val="000000" w:themeColor="text1"/>
          <w:sz w:val="22"/>
          <w:szCs w:val="22"/>
        </w:rPr>
        <w:t xml:space="preserve"> of total weight reduction</w:t>
      </w:r>
      <w:r w:rsidR="00BC3B64" w:rsidRPr="00BC3B64">
        <w:rPr>
          <w:rFonts w:ascii="Times New Roman" w:hAnsi="Times New Roman" w:cs="Times New Roman"/>
          <w:color w:val="000000" w:themeColor="text1"/>
          <w:sz w:val="22"/>
          <w:szCs w:val="22"/>
        </w:rPr>
        <w:t xml:space="preserve"> with GLP-1RAs.</w:t>
      </w:r>
      <w:hyperlink w:anchor="_ENREF_19" w:tooltip="Karakasis, 2025 #23" w:history="1">
        <w:r w:rsidR="000305C8" w:rsidRPr="00BC3B64">
          <w:rPr>
            <w:rFonts w:ascii="Times New Roman" w:hAnsi="Times New Roman" w:cs="Times New Roman"/>
            <w:color w:val="000000" w:themeColor="text1"/>
            <w:sz w:val="22"/>
            <w:szCs w:val="22"/>
          </w:rPr>
          <w:fldChar w:fldCharType="begin">
            <w:fldData xml:space="preserve">PEVuZE5vdGU+PENpdGU+PEF1dGhvcj5LYXJha2FzaXM8L0F1dGhvcj48WWVhcj4yMDI1PC9ZZWFy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</w:fldData>
          </w:fldChar>
        </w:r>
        <w:r w:rsidR="000305C8" w:rsidRPr="00BC3B64">
          <w:rPr>
            <w:rFonts w:ascii="Times New Roman" w:hAnsi="Times New Roman" w:cs="Times New Roman"/>
            <w:color w:val="000000" w:themeColor="text1"/>
            <w:sz w:val="22"/>
            <w:szCs w:val="22"/>
          </w:rPr>
          <w:instrText xml:space="preserve"> ADDIN EN.JS.CITE </w:instrText>
        </w:r>
        <w:r w:rsidR="000305C8" w:rsidRPr="00BC3B64">
          <w:rPr>
            <w:rFonts w:ascii="Times New Roman" w:hAnsi="Times New Roman" w:cs="Times New Roman"/>
            <w:color w:val="000000" w:themeColor="text1"/>
            <w:sz w:val="22"/>
            <w:szCs w:val="22"/>
          </w:rPr>
        </w:r>
        <w:r w:rsidR="000305C8" w:rsidRPr="00BC3B64">
          <w:rPr>
            <w:rFonts w:ascii="Times New Roman" w:hAnsi="Times New Roman" w:cs="Times New Roman"/>
            <w:color w:val="000000" w:themeColor="text1"/>
            <w:sz w:val="22"/>
            <w:szCs w:val="22"/>
          </w:rPr>
          <w:fldChar w:fldCharType="separate"/>
        </w:r>
        <w:r w:rsidR="000305C8" w:rsidRPr="00154D81">
          <w:rPr>
            <w:rFonts w:ascii="Times New Roman" w:hAnsi="Times New Roman" w:cs="Times New Roman"/>
            <w:noProof/>
            <w:color w:val="000000" w:themeColor="text1"/>
            <w:sz w:val="22"/>
            <w:szCs w:val="22"/>
            <w:vertAlign w:val="superscript"/>
          </w:rPr>
          <w:t>19</w:t>
        </w:r>
        <w:r w:rsidR="000305C8" w:rsidRPr="00BC3B64">
          <w:rPr>
            <w:rFonts w:ascii="Times New Roman" w:hAnsi="Times New Roman" w:cs="Times New Roman"/>
            <w:color w:val="000000" w:themeColor="text1"/>
            <w:sz w:val="22"/>
            <w:szCs w:val="22"/>
          </w:rPr>
          <w:fldChar w:fldCharType="end"/>
        </w:r>
      </w:hyperlink>
      <w:hyperlink w:anchor="_ENREF_7" w:tooltip="Jiao, 2025 #28" w:history="1"/>
      <w:r w:rsidR="009138CD" w:rsidRPr="00BC3B64">
        <w:rPr>
          <w:rFonts w:ascii="Times New Roman" w:hAnsi="Times New Roman" w:cs="Times New Roman"/>
          <w:color w:val="000000" w:themeColor="text1"/>
          <w:sz w:val="22"/>
          <w:szCs w:val="22"/>
        </w:rPr>
        <w:t xml:space="preserve"> </w:t>
      </w:r>
      <w:r w:rsidR="00784D98" w:rsidRPr="00014F62">
        <w:rPr>
          <w:rFonts w:ascii="Times New Roman" w:hAnsi="Times New Roman" w:cs="Times New Roman"/>
          <w:color w:val="000000" w:themeColor="text1"/>
          <w:sz w:val="22"/>
          <w:szCs w:val="22"/>
        </w:rPr>
        <w:t>Analys</w:t>
      </w:r>
      <w:r w:rsidR="00BC3B64" w:rsidRPr="00014F62">
        <w:rPr>
          <w:rFonts w:ascii="Times New Roman" w:hAnsi="Times New Roman" w:cs="Times New Roman"/>
          <w:color w:val="000000" w:themeColor="text1"/>
          <w:sz w:val="22"/>
          <w:szCs w:val="22"/>
        </w:rPr>
        <w:t>i</w:t>
      </w:r>
      <w:r w:rsidR="00784D98" w:rsidRPr="00014F62">
        <w:rPr>
          <w:rFonts w:ascii="Times New Roman" w:hAnsi="Times New Roman" w:cs="Times New Roman"/>
          <w:color w:val="000000" w:themeColor="text1"/>
          <w:sz w:val="22"/>
          <w:szCs w:val="22"/>
        </w:rPr>
        <w:t>s</w:t>
      </w:r>
      <w:r w:rsidR="00F0035A" w:rsidRPr="00014F62">
        <w:rPr>
          <w:rFonts w:ascii="Times New Roman" w:hAnsi="Times New Roman" w:cs="Times New Roman"/>
          <w:color w:val="000000" w:themeColor="text1"/>
          <w:sz w:val="22"/>
          <w:szCs w:val="22"/>
        </w:rPr>
        <w:t xml:space="preserve"> of the STEP-1 (semaglutide) and SURMOUNT-1 (tirzepatide) trials found that ≥10% of </w:t>
      </w:r>
      <w:r w:rsidR="00BC3B64" w:rsidRPr="00014F62">
        <w:rPr>
          <w:rFonts w:ascii="Times New Roman" w:hAnsi="Times New Roman" w:cs="Times New Roman"/>
          <w:color w:val="000000" w:themeColor="text1"/>
          <w:sz w:val="22"/>
          <w:szCs w:val="22"/>
        </w:rPr>
        <w:t xml:space="preserve">lean </w:t>
      </w:r>
      <w:r w:rsidR="00F0035A" w:rsidRPr="00014F62">
        <w:rPr>
          <w:rFonts w:ascii="Times New Roman" w:hAnsi="Times New Roman" w:cs="Times New Roman"/>
          <w:color w:val="000000" w:themeColor="text1"/>
          <w:sz w:val="22"/>
          <w:szCs w:val="22"/>
        </w:rPr>
        <w:t>muscle mass was lost over 68</w:t>
      </w:r>
      <w:r w:rsidR="0059522A">
        <w:rPr>
          <w:rFonts w:ascii="Times New Roman" w:hAnsi="Times New Roman" w:cs="Times New Roman"/>
          <w:color w:val="000000" w:themeColor="text1"/>
          <w:sz w:val="22"/>
          <w:szCs w:val="22"/>
        </w:rPr>
        <w:t>-</w:t>
      </w:r>
      <w:r w:rsidR="00F0035A" w:rsidRPr="00014F62">
        <w:rPr>
          <w:rFonts w:ascii="Times New Roman" w:hAnsi="Times New Roman" w:cs="Times New Roman"/>
          <w:color w:val="000000" w:themeColor="text1"/>
          <w:sz w:val="22"/>
          <w:szCs w:val="22"/>
        </w:rPr>
        <w:t xml:space="preserve">72 weeks of treatment </w:t>
      </w:r>
      <w:r w:rsidR="00784D98" w:rsidRPr="00014F62">
        <w:rPr>
          <w:rFonts w:ascii="Times New Roman" w:hAnsi="Times New Roman" w:cs="Times New Roman"/>
          <w:color w:val="000000" w:themeColor="text1"/>
          <w:sz w:val="22"/>
          <w:szCs w:val="22"/>
        </w:rPr>
        <w:t xml:space="preserve">– </w:t>
      </w:r>
      <w:r w:rsidR="00F0035A" w:rsidRPr="00014F62">
        <w:rPr>
          <w:rFonts w:ascii="Times New Roman" w:hAnsi="Times New Roman" w:cs="Times New Roman"/>
          <w:color w:val="000000" w:themeColor="text1"/>
          <w:sz w:val="22"/>
          <w:szCs w:val="22"/>
        </w:rPr>
        <w:t>equivalent to roughly two decades of aging-related muscle los</w:t>
      </w:r>
      <w:r w:rsidR="00BC3B64" w:rsidRPr="00014F62">
        <w:rPr>
          <w:rFonts w:ascii="Times New Roman" w:hAnsi="Times New Roman" w:cs="Times New Roman"/>
          <w:color w:val="000000" w:themeColor="text1"/>
          <w:sz w:val="22"/>
          <w:szCs w:val="22"/>
        </w:rPr>
        <w:t>s.</w:t>
      </w:r>
      <w:hyperlink w:anchor="_ENREF_20" w:tooltip="Mechanick, 2025 #55" w:history="1">
        <w:r w:rsidR="000305C8" w:rsidRPr="00014F62">
          <w:rPr>
            <w:rFonts w:ascii="Times New Roman" w:hAnsi="Times New Roman" w:cs="Times New Roman"/>
            <w:color w:val="000000" w:themeColor="text1"/>
            <w:sz w:val="22"/>
            <w:szCs w:val="22"/>
          </w:rPr>
          <w:fldChar w:fldCharType="begin">
            <w:fldData xml:space="preserve">PEVuZE5vdGU+PENpdGU+PEF1dGhvcj5NZWNoYW5pY2s8L0F1dGhvcj48WWVhcj4yMDI1PC9ZZWFy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=
</w:fldData>
          </w:fldChar>
        </w:r>
        <w:r w:rsidR="000305C8" w:rsidRPr="00014F62">
          <w:rPr>
            <w:rFonts w:ascii="Times New Roman" w:hAnsi="Times New Roman" w:cs="Times New Roman"/>
            <w:color w:val="000000" w:themeColor="text1"/>
            <w:sz w:val="22"/>
            <w:szCs w:val="22"/>
          </w:rPr>
          <w:instrText xml:space="preserve"> ADDIN EN.JS.CITE </w:instrText>
        </w:r>
        <w:r w:rsidR="000305C8" w:rsidRPr="00014F62">
          <w:rPr>
            <w:rFonts w:ascii="Times New Roman" w:hAnsi="Times New Roman" w:cs="Times New Roman"/>
            <w:color w:val="000000" w:themeColor="text1"/>
            <w:sz w:val="22"/>
            <w:szCs w:val="22"/>
          </w:rPr>
        </w:r>
        <w:r w:rsidR="000305C8" w:rsidRPr="00014F62">
          <w:rPr>
            <w:rFonts w:ascii="Times New Roman" w:hAnsi="Times New Roman" w:cs="Times New Roman"/>
            <w:color w:val="000000" w:themeColor="text1"/>
            <w:sz w:val="22"/>
            <w:szCs w:val="22"/>
          </w:rPr>
          <w:fldChar w:fldCharType="separate"/>
        </w:r>
        <w:r w:rsidR="000305C8" w:rsidRPr="00154D81">
          <w:rPr>
            <w:rFonts w:ascii="Times New Roman" w:hAnsi="Times New Roman" w:cs="Times New Roman"/>
            <w:noProof/>
            <w:color w:val="000000" w:themeColor="text1"/>
            <w:sz w:val="22"/>
            <w:szCs w:val="22"/>
            <w:vertAlign w:val="superscript"/>
          </w:rPr>
          <w:t>20</w:t>
        </w:r>
        <w:r w:rsidR="000305C8" w:rsidRPr="00014F62">
          <w:rPr>
            <w:rFonts w:ascii="Times New Roman" w:hAnsi="Times New Roman" w:cs="Times New Roman"/>
            <w:color w:val="000000" w:themeColor="text1"/>
            <w:sz w:val="22"/>
            <w:szCs w:val="22"/>
          </w:rPr>
          <w:fldChar w:fldCharType="end"/>
        </w:r>
      </w:hyperlink>
      <w:r w:rsidR="00BC3B64" w:rsidRPr="00014F62">
        <w:rPr>
          <w:rFonts w:ascii="Times New Roman" w:hAnsi="Times New Roman" w:cs="Times New Roman"/>
          <w:color w:val="000000" w:themeColor="text1"/>
          <w:sz w:val="22"/>
          <w:szCs w:val="22"/>
        </w:rPr>
        <w:t xml:space="preserve"> Importantly, while muscle generally comprises about half of total lean mass, the studies do not specify what proportion of the measured lean mass corresponds to muscle rather than other non-fat tissues such as the liver, heart, and other organs. </w:t>
      </w:r>
      <w:r w:rsidR="009138CD" w:rsidRPr="009138CD">
        <w:rPr>
          <w:rFonts w:ascii="Times New Roman" w:hAnsi="Times New Roman" w:cs="Times New Roman"/>
          <w:sz w:val="22"/>
          <w:szCs w:val="22"/>
        </w:rPr>
        <w:t>Loss of shoulder girdle muscle mass may impair dynamic stabilization of the glenohumeral joint, alter scapulothoracic mechanics, and increase mechanical stress on rotator cuff tendons.</w:t>
      </w:r>
      <w:r w:rsidR="003E6467">
        <w:rPr>
          <w:rFonts w:ascii="Times New Roman" w:hAnsi="Times New Roman" w:cs="Times New Roman"/>
          <w:sz w:val="22"/>
          <w:szCs w:val="22"/>
        </w:rPr>
        <w:t xml:space="preserve"> </w:t>
      </w:r>
      <w:r w:rsidR="00707860" w:rsidRPr="00707860">
        <w:rPr>
          <w:rFonts w:ascii="Times New Roman" w:hAnsi="Times New Roman" w:cs="Times New Roman"/>
          <w:sz w:val="22"/>
          <w:szCs w:val="22"/>
        </w:rPr>
        <w:t xml:space="preserve">Conversely, improved </w:t>
      </w:r>
      <w:r w:rsidR="00707860" w:rsidRPr="00707860">
        <w:rPr>
          <w:rFonts w:ascii="Times New Roman" w:hAnsi="Times New Roman" w:cs="Times New Roman"/>
          <w:sz w:val="22"/>
          <w:szCs w:val="22"/>
        </w:rPr>
        <w:lastRenderedPageBreak/>
        <w:t xml:space="preserve">glycemic </w:t>
      </w:r>
      <w:r w:rsidR="00707860" w:rsidRPr="00C46C2C">
        <w:rPr>
          <w:rFonts w:ascii="Times New Roman" w:hAnsi="Times New Roman" w:cs="Times New Roman"/>
          <w:color w:val="000000" w:themeColor="text1"/>
          <w:sz w:val="22"/>
          <w:szCs w:val="22"/>
        </w:rPr>
        <w:t>control and reduced systemic inflammation may enhance tendon quality and postoperative healing.</w:t>
      </w:r>
      <w:r w:rsidR="00DB68C2" w:rsidRPr="00C46C2C">
        <w:rPr>
          <w:rFonts w:ascii="Times New Roman" w:hAnsi="Times New Roman" w:cs="Times New Roman"/>
          <w:color w:val="000000" w:themeColor="text1"/>
          <w:sz w:val="22"/>
          <w:szCs w:val="22"/>
        </w:rPr>
        <w:fldChar w:fldCharType="begin">
          <w:fldData xml:space="preserve">PEVuZE5vdGU+PENpdGU+PEF1dGhvcj5Zb29uPC9BdXRob3I+PFllYXI+MjAyNTwvWWVhcj48UmVj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</w:fldData>
        </w:fldChar>
      </w:r>
      <w:r w:rsidR="00DB68C2" w:rsidRPr="00C46C2C">
        <w:rPr>
          <w:rFonts w:ascii="Times New Roman" w:hAnsi="Times New Roman" w:cs="Times New Roman"/>
          <w:color w:val="000000" w:themeColor="text1"/>
          <w:sz w:val="22"/>
          <w:szCs w:val="22"/>
        </w:rPr>
        <w:instrText xml:space="preserve"> ADDIN EN.JS.CITE </w:instrText>
      </w:r>
      <w:r w:rsidR="00DB68C2" w:rsidRPr="00C46C2C">
        <w:rPr>
          <w:rFonts w:ascii="Times New Roman" w:hAnsi="Times New Roman" w:cs="Times New Roman"/>
          <w:color w:val="000000" w:themeColor="text1"/>
          <w:sz w:val="22"/>
          <w:szCs w:val="22"/>
        </w:rPr>
      </w:r>
      <w:r w:rsidR="00DB68C2" w:rsidRPr="00C46C2C">
        <w:rPr>
          <w:rFonts w:ascii="Times New Roman" w:hAnsi="Times New Roman" w:cs="Times New Roman"/>
          <w:color w:val="000000" w:themeColor="text1"/>
          <w:sz w:val="22"/>
          <w:szCs w:val="22"/>
        </w:rPr>
        <w:fldChar w:fldCharType="separate"/>
      </w:r>
      <w:hyperlink w:anchor="_ENREF_21" w:tooltip="Yoon, 2025 #24" w:history="1">
        <w:r w:rsidR="000305C8" w:rsidRPr="00154D81">
          <w:rPr>
            <w:rFonts w:ascii="Times New Roman" w:hAnsi="Times New Roman" w:cs="Times New Roman"/>
            <w:noProof/>
            <w:color w:val="000000" w:themeColor="text1"/>
            <w:sz w:val="22"/>
            <w:szCs w:val="22"/>
            <w:vertAlign w:val="superscript"/>
          </w:rPr>
          <w:t>21</w:t>
        </w:r>
      </w:hyperlink>
      <w:r w:rsidR="00154D81" w:rsidRPr="00154D81">
        <w:rPr>
          <w:rFonts w:ascii="Times New Roman" w:hAnsi="Times New Roman" w:cs="Times New Roman"/>
          <w:noProof/>
          <w:color w:val="000000" w:themeColor="text1"/>
          <w:sz w:val="22"/>
          <w:szCs w:val="22"/>
          <w:vertAlign w:val="superscript"/>
        </w:rPr>
        <w:t>,</w:t>
      </w:r>
      <w:hyperlink w:anchor="_ENREF_22" w:tooltip="Zhang, 2026 #25" w:history="1">
        <w:r w:rsidR="000305C8" w:rsidRPr="00154D81">
          <w:rPr>
            <w:rFonts w:ascii="Times New Roman" w:hAnsi="Times New Roman" w:cs="Times New Roman"/>
            <w:noProof/>
            <w:color w:val="000000" w:themeColor="text1"/>
            <w:sz w:val="22"/>
            <w:szCs w:val="22"/>
            <w:vertAlign w:val="superscript"/>
          </w:rPr>
          <w:t>22</w:t>
        </w:r>
      </w:hyperlink>
      <w:r w:rsidR="00DB68C2" w:rsidRPr="00C46C2C">
        <w:rPr>
          <w:rFonts w:ascii="Times New Roman" w:hAnsi="Times New Roman" w:cs="Times New Roman"/>
          <w:color w:val="000000" w:themeColor="text1"/>
          <w:sz w:val="22"/>
          <w:szCs w:val="22"/>
        </w:rPr>
        <w:fldChar w:fldCharType="end"/>
      </w:r>
      <w:r w:rsidR="00707860">
        <w:rPr>
          <w:rFonts w:ascii="Times New Roman" w:hAnsi="Times New Roman" w:cs="Times New Roman"/>
          <w:sz w:val="22"/>
          <w:szCs w:val="22"/>
        </w:rPr>
        <w:t xml:space="preserve"> </w:t>
      </w:r>
      <w:r w:rsidR="007B53AA" w:rsidRPr="007B53AA">
        <w:rPr>
          <w:rFonts w:ascii="Times New Roman" w:hAnsi="Times New Roman" w:cs="Times New Roman"/>
          <w:sz w:val="22"/>
          <w:szCs w:val="22"/>
        </w:rPr>
        <w:t xml:space="preserve">These opposing mechanisms </w:t>
      </w:r>
      <w:r w:rsidR="00EE0608" w:rsidRPr="00EE0608">
        <w:rPr>
          <w:rFonts w:ascii="Times New Roman" w:hAnsi="Times New Roman" w:cs="Times New Roman"/>
          <w:sz w:val="22"/>
          <w:szCs w:val="22"/>
        </w:rPr>
        <w:t>raise the possibility that GLP-1RA therapy may differentially influence the development of native RCD versus postoperative healing following rotator cuff repair, creating a potential clinical paradox.</w:t>
      </w:r>
    </w:p>
    <w:p w14:paraId="48A8EE56" w14:textId="67D5E1B1" w:rsidR="00362C26" w:rsidRPr="00BD05A2" w:rsidRDefault="000C45D5" w:rsidP="004A62E3">
      <w:pPr>
        <w:spacing w:line="480" w:lineRule="auto"/>
        <w:ind w:firstLine="720"/>
        <w:rPr>
          <w:rFonts w:ascii="Times New Roman" w:hAnsi="Times New Roman" w:cs="Times New Roman"/>
          <w:b/>
          <w:bCs/>
          <w:sz w:val="22"/>
          <w:szCs w:val="22"/>
        </w:rPr>
      </w:pPr>
      <w:r>
        <w:rPr>
          <w:rFonts w:ascii="Times New Roman" w:hAnsi="Times New Roman" w:cs="Times New Roman"/>
          <w:sz w:val="22"/>
          <w:szCs w:val="22"/>
        </w:rPr>
        <w:t>The</w:t>
      </w:r>
      <w:r w:rsidR="007B53AA" w:rsidRPr="007B53AA">
        <w:rPr>
          <w:rFonts w:ascii="Times New Roman" w:hAnsi="Times New Roman" w:cs="Times New Roman"/>
          <w:sz w:val="22"/>
          <w:szCs w:val="22"/>
        </w:rPr>
        <w:t xml:space="preserve"> relationship between GLP-1RA therapy and rotator cuff pathology remains poorly understood. </w:t>
      </w:r>
      <w:r w:rsidR="00014F62" w:rsidRPr="00014F62">
        <w:rPr>
          <w:rFonts w:ascii="Times New Roman" w:hAnsi="Times New Roman" w:cs="Times New Roman"/>
          <w:sz w:val="22"/>
          <w:szCs w:val="22"/>
        </w:rPr>
        <w:t>Multiple systematic reviews and meta-analyses consistently demonstrate that GLP-1RA use is associated with reduced complications following total hip and knee arthroplasty, including lower rates of periprosthetic joint infection, readmissions, and wound complications</w:t>
      </w:r>
      <w:r w:rsidR="00014F62">
        <w:rPr>
          <w:rFonts w:ascii="Times New Roman" w:hAnsi="Times New Roman" w:cs="Times New Roman"/>
          <w:sz w:val="22"/>
          <w:szCs w:val="22"/>
        </w:rPr>
        <w:t>.</w:t>
      </w:r>
      <w:r w:rsidR="00495C34">
        <w:rPr>
          <w:rFonts w:ascii="Times New Roman" w:hAnsi="Times New Roman" w:cs="Times New Roman"/>
          <w:sz w:val="22"/>
          <w:szCs w:val="22"/>
        </w:rPr>
        <w:fldChar w:fldCharType="begin">
          <w:fldData xml:space="preserve">PEVuZE5vdGU+PENpdGU+PEF1dGhvcj5DaGFuPC9BdXRob3I+PFllYXI+MjAyNTwvWWVhcj48UmVj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==
</w:fldData>
        </w:fldChar>
      </w:r>
      <w:r w:rsidR="00495C34">
        <w:rPr>
          <w:rFonts w:ascii="Times New Roman" w:hAnsi="Times New Roman" w:cs="Times New Roman"/>
          <w:sz w:val="22"/>
          <w:szCs w:val="22"/>
        </w:rPr>
        <w:instrText xml:space="preserve"> ADDIN EN.JS.CITE </w:instrText>
      </w:r>
      <w:r w:rsidR="00495C34">
        <w:rPr>
          <w:rFonts w:ascii="Times New Roman" w:hAnsi="Times New Roman" w:cs="Times New Roman"/>
          <w:sz w:val="22"/>
          <w:szCs w:val="22"/>
        </w:rPr>
      </w:r>
      <w:r w:rsidR="00495C34">
        <w:rPr>
          <w:rFonts w:ascii="Times New Roman" w:hAnsi="Times New Roman" w:cs="Times New Roman"/>
          <w:sz w:val="22"/>
          <w:szCs w:val="22"/>
        </w:rPr>
        <w:fldChar w:fldCharType="separate"/>
      </w:r>
      <w:hyperlink w:anchor="_ENREF_23" w:tooltip="Chan, 2025 #59" w:history="1">
        <w:r w:rsidR="000305C8" w:rsidRPr="00154D81">
          <w:rPr>
            <w:rFonts w:ascii="Times New Roman" w:hAnsi="Times New Roman" w:cs="Times New Roman"/>
            <w:noProof/>
            <w:sz w:val="22"/>
            <w:szCs w:val="22"/>
            <w:vertAlign w:val="superscript"/>
          </w:rPr>
          <w:t>23</w:t>
        </w:r>
      </w:hyperlink>
      <w:r w:rsidR="00154D81" w:rsidRPr="00154D81">
        <w:rPr>
          <w:rFonts w:ascii="Times New Roman" w:hAnsi="Times New Roman" w:cs="Times New Roman"/>
          <w:noProof/>
          <w:sz w:val="22"/>
          <w:szCs w:val="22"/>
          <w:vertAlign w:val="superscript"/>
        </w:rPr>
        <w:t>,</w:t>
      </w:r>
      <w:hyperlink w:anchor="_ENREF_24" w:tooltip="Lee, 2025 #58" w:history="1">
        <w:r w:rsidR="000305C8" w:rsidRPr="00154D81">
          <w:rPr>
            <w:rFonts w:ascii="Times New Roman" w:hAnsi="Times New Roman" w:cs="Times New Roman"/>
            <w:noProof/>
            <w:sz w:val="22"/>
            <w:szCs w:val="22"/>
            <w:vertAlign w:val="superscript"/>
          </w:rPr>
          <w:t>24</w:t>
        </w:r>
      </w:hyperlink>
      <w:r w:rsidR="00495C34">
        <w:rPr>
          <w:rFonts w:ascii="Times New Roman" w:hAnsi="Times New Roman" w:cs="Times New Roman"/>
          <w:sz w:val="22"/>
          <w:szCs w:val="22"/>
        </w:rPr>
        <w:fldChar w:fldCharType="end"/>
      </w:r>
      <w:r w:rsidR="0095242B">
        <w:rPr>
          <w:rFonts w:ascii="Times New Roman" w:hAnsi="Times New Roman" w:cs="Times New Roman"/>
          <w:sz w:val="22"/>
          <w:szCs w:val="22"/>
        </w:rPr>
        <w:t xml:space="preserve"> </w:t>
      </w:r>
      <w:r w:rsidR="00066696" w:rsidRPr="00066696">
        <w:rPr>
          <w:rFonts w:ascii="Times New Roman" w:hAnsi="Times New Roman" w:cs="Times New Roman"/>
          <w:sz w:val="22"/>
          <w:szCs w:val="22"/>
        </w:rPr>
        <w:t>More recently, a systematic review and meta-analysis examined GLP-1RA therapy in relation to perioperative outcomes following shoulder surgery, including total shoulder arthroplasty; however, evidence specifically addressing tendon pathology and rotator cuff disease remains limited</w:t>
      </w:r>
      <w:r w:rsidR="005332EC" w:rsidRPr="005332EC">
        <w:rPr>
          <w:rFonts w:ascii="Times New Roman" w:hAnsi="Times New Roman" w:cs="Times New Roman"/>
          <w:sz w:val="22"/>
          <w:szCs w:val="22"/>
        </w:rPr>
        <w:t>.</w:t>
      </w:r>
      <w:hyperlink w:anchor="_ENREF_25" w:tooltip="Moews, 2026 #60" w:history="1">
        <w:r w:rsidR="000305C8">
          <w:rPr>
            <w:rFonts w:ascii="Times New Roman" w:hAnsi="Times New Roman" w:cs="Times New Roman"/>
            <w:sz w:val="22"/>
            <w:szCs w:val="22"/>
          </w:rPr>
          <w:fldChar w:fldCharType="begin">
            <w:fldData xml:space="preserve">PEVuZE5vdGU+PENpdGU+PEF1dGhvcj5Nb2V3czwvQXV0aG9yPjxZZWFyPjIwMjY8L1llYXI+PFJl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</w:fldData>
          </w:fldChar>
        </w:r>
        <w:r w:rsidR="000305C8">
          <w:rPr>
            <w:rFonts w:ascii="Times New Roman" w:hAnsi="Times New Roman" w:cs="Times New Roman"/>
            <w:sz w:val="22"/>
            <w:szCs w:val="22"/>
          </w:rPr>
          <w:instrText xml:space="preserve"> ADDIN EN.JS.CITE </w:instrText>
        </w:r>
        <w:r w:rsidR="000305C8">
          <w:rPr>
            <w:rFonts w:ascii="Times New Roman" w:hAnsi="Times New Roman" w:cs="Times New Roman"/>
            <w:sz w:val="22"/>
            <w:szCs w:val="22"/>
          </w:rPr>
        </w:r>
        <w:r w:rsidR="000305C8">
          <w:rPr>
            <w:rFonts w:ascii="Times New Roman" w:hAnsi="Times New Roman" w:cs="Times New Roman"/>
            <w:sz w:val="22"/>
            <w:szCs w:val="22"/>
          </w:rPr>
          <w:fldChar w:fldCharType="separate"/>
        </w:r>
        <w:r w:rsidR="000305C8" w:rsidRPr="00154D81">
          <w:rPr>
            <w:rFonts w:ascii="Times New Roman" w:hAnsi="Times New Roman" w:cs="Times New Roman"/>
            <w:noProof/>
            <w:sz w:val="22"/>
            <w:szCs w:val="22"/>
            <w:vertAlign w:val="superscript"/>
          </w:rPr>
          <w:t>25</w:t>
        </w:r>
        <w:r w:rsidR="000305C8">
          <w:rPr>
            <w:rFonts w:ascii="Times New Roman" w:hAnsi="Times New Roman" w:cs="Times New Roman"/>
            <w:sz w:val="22"/>
            <w:szCs w:val="22"/>
          </w:rPr>
          <w:fldChar w:fldCharType="end"/>
        </w:r>
      </w:hyperlink>
      <w:r w:rsidR="005332EC" w:rsidRPr="005332EC">
        <w:rPr>
          <w:rFonts w:ascii="Times New Roman" w:hAnsi="Times New Roman" w:cs="Times New Roman"/>
          <w:sz w:val="22"/>
          <w:szCs w:val="22"/>
        </w:rPr>
        <w:t xml:space="preserve"> </w:t>
      </w:r>
      <w:r w:rsidR="00336EB0">
        <w:rPr>
          <w:rFonts w:ascii="Times New Roman" w:hAnsi="Times New Roman" w:cs="Times New Roman"/>
          <w:sz w:val="22"/>
          <w:szCs w:val="22"/>
        </w:rPr>
        <w:t>Furthermore, prior</w:t>
      </w:r>
      <w:r w:rsidR="00066696" w:rsidRPr="00066696">
        <w:rPr>
          <w:rFonts w:ascii="Times New Roman" w:hAnsi="Times New Roman" w:cs="Times New Roman"/>
          <w:sz w:val="22"/>
          <w:szCs w:val="22"/>
        </w:rPr>
        <w:t xml:space="preserve"> reviews have focused primarily on perioperative outcomes and have not evaluated the potential association between GLP-1RA therapy and the development of native rotator cuff disease.</w:t>
      </w:r>
    </w:p>
    <w:p w14:paraId="1E546156" w14:textId="087D9BEC" w:rsidR="00362C26" w:rsidRDefault="00066696" w:rsidP="00066696">
      <w:pPr>
        <w:spacing w:line="480" w:lineRule="auto"/>
        <w:ind w:firstLine="720"/>
        <w:rPr>
          <w:rFonts w:ascii="Times New Roman" w:hAnsi="Times New Roman" w:cs="Times New Roman"/>
          <w:sz w:val="22"/>
          <w:szCs w:val="22"/>
        </w:rPr>
      </w:pPr>
      <w:r w:rsidRPr="00066696">
        <w:rPr>
          <w:rFonts w:ascii="Times New Roman" w:hAnsi="Times New Roman" w:cs="Times New Roman"/>
          <w:sz w:val="22"/>
          <w:szCs w:val="22"/>
        </w:rPr>
        <w:t xml:space="preserve">The present systematic evidence review therefore aims to evaluate whether GLP-1RA therapy influences both the development of native rotator cuff disease and postoperative outcomes following rotator cuff repair in adults with obesity and/or T2DM. </w:t>
      </w:r>
      <w:r w:rsidR="008F087E" w:rsidRPr="000C45D5">
        <w:rPr>
          <w:rFonts w:ascii="Times New Roman" w:hAnsi="Times New Roman" w:cs="Times New Roman"/>
          <w:sz w:val="22"/>
          <w:szCs w:val="22"/>
        </w:rPr>
        <w:t>This review focuses on degenerative rotator cuff disease, which predominates in the obesity and T2DM populations of interest and is most directly relevant to the metabolic mechanisms through which GLP-1RA therapy may exert musculoskeletal effects.</w:t>
      </w:r>
    </w:p>
    <w:p w14:paraId="4ACB5662" w14:textId="13CC43DE" w:rsidR="007C088B" w:rsidRPr="00066696" w:rsidRDefault="007C088B" w:rsidP="004A62E3">
      <w:pPr>
        <w:spacing w:line="480" w:lineRule="auto"/>
        <w:rPr>
          <w:rFonts w:ascii="Times New Roman" w:hAnsi="Times New Roman" w:cs="Times New Roman"/>
          <w:sz w:val="22"/>
          <w:szCs w:val="22"/>
        </w:rPr>
      </w:pPr>
      <w:r>
        <w:rPr>
          <w:rFonts w:ascii="Times New Roman" w:hAnsi="Times New Roman" w:cs="Times New Roman"/>
          <w:b/>
          <w:bCs/>
          <w:sz w:val="22"/>
          <w:szCs w:val="22"/>
        </w:rPr>
        <w:br w:type="page"/>
      </w:r>
    </w:p>
    <w:p w14:paraId="77AFB38A" w14:textId="1A871207" w:rsidR="00707860" w:rsidRDefault="00EE38D6" w:rsidP="00707860">
      <w:pPr>
        <w:spacing w:line="480" w:lineRule="auto"/>
        <w:rPr>
          <w:rFonts w:ascii="Times New Roman" w:hAnsi="Times New Roman" w:cs="Times New Roman"/>
          <w:b/>
          <w:bCs/>
          <w:sz w:val="22"/>
          <w:szCs w:val="22"/>
        </w:rPr>
      </w:pPr>
      <w:r>
        <w:rPr>
          <w:rFonts w:ascii="Times New Roman" w:hAnsi="Times New Roman" w:cs="Times New Roman"/>
          <w:b/>
          <w:bCs/>
          <w:sz w:val="22"/>
          <w:szCs w:val="22"/>
        </w:rPr>
        <w:lastRenderedPageBreak/>
        <w:t>Method</w:t>
      </w:r>
      <w:r w:rsidR="00707860">
        <w:rPr>
          <w:rFonts w:ascii="Times New Roman" w:hAnsi="Times New Roman" w:cs="Times New Roman"/>
          <w:b/>
          <w:bCs/>
          <w:sz w:val="22"/>
          <w:szCs w:val="22"/>
        </w:rPr>
        <w:t>s</w:t>
      </w:r>
    </w:p>
    <w:p w14:paraId="5E132FA2" w14:textId="572C4E17" w:rsidR="005909BC" w:rsidRDefault="00B636BB" w:rsidP="00004F33">
      <w:pPr>
        <w:spacing w:line="480" w:lineRule="auto"/>
        <w:ind w:firstLine="720"/>
        <w:rPr>
          <w:rFonts w:ascii="Times New Roman" w:hAnsi="Times New Roman" w:cs="Times New Roman"/>
          <w:sz w:val="22"/>
          <w:szCs w:val="22"/>
        </w:rPr>
      </w:pPr>
      <w:r w:rsidRPr="00B636BB">
        <w:rPr>
          <w:rFonts w:ascii="Times New Roman" w:hAnsi="Times New Roman" w:cs="Times New Roman"/>
          <w:sz w:val="22"/>
          <w:szCs w:val="22"/>
        </w:rPr>
        <w:t xml:space="preserve">A comprehensive literature search was conducted in March 2026 using the National Library of Medicine databases PubMed and Ovid MEDLINE. </w:t>
      </w:r>
      <w:r w:rsidR="00004F33" w:rsidRPr="00B636BB">
        <w:rPr>
          <w:rFonts w:ascii="Times New Roman" w:hAnsi="Times New Roman" w:cs="Times New Roman"/>
          <w:sz w:val="22"/>
          <w:szCs w:val="22"/>
        </w:rPr>
        <w:t>Medical Subject Headings (</w:t>
      </w:r>
      <w:proofErr w:type="spellStart"/>
      <w:r w:rsidR="00004F33" w:rsidRPr="00B636BB">
        <w:rPr>
          <w:rFonts w:ascii="Times New Roman" w:hAnsi="Times New Roman" w:cs="Times New Roman"/>
          <w:sz w:val="22"/>
          <w:szCs w:val="22"/>
        </w:rPr>
        <w:t>MeSH</w:t>
      </w:r>
      <w:proofErr w:type="spellEnd"/>
      <w:r w:rsidR="00004F33" w:rsidRPr="00B636BB">
        <w:rPr>
          <w:rFonts w:ascii="Times New Roman" w:hAnsi="Times New Roman" w:cs="Times New Roman"/>
          <w:sz w:val="22"/>
          <w:szCs w:val="22"/>
        </w:rPr>
        <w:t>) were applied</w:t>
      </w:r>
      <w:r w:rsidR="00004F33">
        <w:rPr>
          <w:rFonts w:ascii="Times New Roman" w:hAnsi="Times New Roman" w:cs="Times New Roman"/>
          <w:sz w:val="22"/>
          <w:szCs w:val="22"/>
        </w:rPr>
        <w:t xml:space="preserve"> </w:t>
      </w:r>
      <w:r w:rsidR="005909BC" w:rsidRPr="005909BC">
        <w:rPr>
          <w:rFonts w:ascii="Times New Roman" w:hAnsi="Times New Roman" w:cs="Times New Roman"/>
          <w:sz w:val="22"/>
          <w:szCs w:val="22"/>
        </w:rPr>
        <w:t>across three domains: the primary intervention (</w:t>
      </w:r>
      <w:r w:rsidR="00004F33">
        <w:rPr>
          <w:rFonts w:ascii="Times New Roman" w:hAnsi="Times New Roman" w:cs="Times New Roman"/>
          <w:sz w:val="22"/>
          <w:szCs w:val="22"/>
        </w:rPr>
        <w:t>“</w:t>
      </w:r>
      <w:r w:rsidR="005909BC" w:rsidRPr="005909BC">
        <w:rPr>
          <w:rFonts w:ascii="Times New Roman" w:hAnsi="Times New Roman" w:cs="Times New Roman"/>
          <w:sz w:val="22"/>
          <w:szCs w:val="22"/>
        </w:rPr>
        <w:t>Glucagon-Like Peptide 1</w:t>
      </w:r>
      <w:r w:rsidR="00004F33">
        <w:rPr>
          <w:rFonts w:ascii="Times New Roman" w:hAnsi="Times New Roman" w:cs="Times New Roman"/>
          <w:sz w:val="22"/>
          <w:szCs w:val="22"/>
        </w:rPr>
        <w:t>”</w:t>
      </w:r>
      <w:r w:rsidR="005909BC" w:rsidRPr="005909BC">
        <w:rPr>
          <w:rFonts w:ascii="Times New Roman" w:hAnsi="Times New Roman" w:cs="Times New Roman"/>
          <w:sz w:val="22"/>
          <w:szCs w:val="22"/>
        </w:rPr>
        <w:t xml:space="preserve"> </w:t>
      </w:r>
      <w:r w:rsidR="00004F33">
        <w:rPr>
          <w:rFonts w:ascii="Times New Roman" w:hAnsi="Times New Roman" w:cs="Times New Roman"/>
          <w:sz w:val="22"/>
          <w:szCs w:val="22"/>
        </w:rPr>
        <w:t>OR</w:t>
      </w:r>
      <w:r w:rsidR="005909BC" w:rsidRPr="005909BC">
        <w:rPr>
          <w:rFonts w:ascii="Times New Roman" w:hAnsi="Times New Roman" w:cs="Times New Roman"/>
          <w:sz w:val="22"/>
          <w:szCs w:val="22"/>
        </w:rPr>
        <w:t xml:space="preserve"> </w:t>
      </w:r>
      <w:r w:rsidR="00004F33">
        <w:rPr>
          <w:rFonts w:ascii="Times New Roman" w:hAnsi="Times New Roman" w:cs="Times New Roman"/>
          <w:sz w:val="22"/>
          <w:szCs w:val="22"/>
        </w:rPr>
        <w:t>“</w:t>
      </w:r>
      <w:r w:rsidR="005909BC" w:rsidRPr="005909BC">
        <w:rPr>
          <w:rFonts w:ascii="Times New Roman" w:hAnsi="Times New Roman" w:cs="Times New Roman"/>
          <w:sz w:val="22"/>
          <w:szCs w:val="22"/>
        </w:rPr>
        <w:t>Glucagon-Like Peptide-1 Receptor Agonists</w:t>
      </w:r>
      <w:r w:rsidR="00004F33">
        <w:rPr>
          <w:rFonts w:ascii="Times New Roman" w:hAnsi="Times New Roman" w:cs="Times New Roman"/>
          <w:sz w:val="22"/>
          <w:szCs w:val="22"/>
        </w:rPr>
        <w:t>”</w:t>
      </w:r>
      <w:r w:rsidR="005909BC" w:rsidRPr="005909BC">
        <w:rPr>
          <w:rFonts w:ascii="Times New Roman" w:hAnsi="Times New Roman" w:cs="Times New Roman"/>
          <w:sz w:val="22"/>
          <w:szCs w:val="22"/>
        </w:rPr>
        <w:t>), the targeted population (</w:t>
      </w:r>
      <w:r w:rsidR="00004F33">
        <w:rPr>
          <w:rFonts w:ascii="Times New Roman" w:hAnsi="Times New Roman" w:cs="Times New Roman"/>
          <w:sz w:val="22"/>
          <w:szCs w:val="22"/>
        </w:rPr>
        <w:t>“</w:t>
      </w:r>
      <w:r w:rsidR="005909BC" w:rsidRPr="005909BC">
        <w:rPr>
          <w:rFonts w:ascii="Times New Roman" w:hAnsi="Times New Roman" w:cs="Times New Roman"/>
          <w:sz w:val="22"/>
          <w:szCs w:val="22"/>
        </w:rPr>
        <w:t>Obesity</w:t>
      </w:r>
      <w:r w:rsidR="00004F33">
        <w:rPr>
          <w:rFonts w:ascii="Times New Roman" w:hAnsi="Times New Roman" w:cs="Times New Roman"/>
          <w:sz w:val="22"/>
          <w:szCs w:val="22"/>
        </w:rPr>
        <w:t>” OR</w:t>
      </w:r>
      <w:r w:rsidR="005909BC" w:rsidRPr="005909BC">
        <w:rPr>
          <w:rFonts w:ascii="Times New Roman" w:hAnsi="Times New Roman" w:cs="Times New Roman"/>
          <w:sz w:val="22"/>
          <w:szCs w:val="22"/>
        </w:rPr>
        <w:t xml:space="preserve"> </w:t>
      </w:r>
      <w:r w:rsidR="00004F33">
        <w:rPr>
          <w:rFonts w:ascii="Times New Roman" w:hAnsi="Times New Roman" w:cs="Times New Roman"/>
          <w:sz w:val="22"/>
          <w:szCs w:val="22"/>
        </w:rPr>
        <w:t>“</w:t>
      </w:r>
      <w:r w:rsidR="005909BC" w:rsidRPr="005909BC">
        <w:rPr>
          <w:rFonts w:ascii="Times New Roman" w:hAnsi="Times New Roman" w:cs="Times New Roman"/>
          <w:sz w:val="22"/>
          <w:szCs w:val="22"/>
        </w:rPr>
        <w:t>Diabetes Mellitus</w:t>
      </w:r>
      <w:r w:rsidR="00004F33">
        <w:rPr>
          <w:rFonts w:ascii="Times New Roman" w:hAnsi="Times New Roman" w:cs="Times New Roman"/>
          <w:sz w:val="22"/>
          <w:szCs w:val="22"/>
        </w:rPr>
        <w:t>” OR</w:t>
      </w:r>
      <w:r w:rsidR="005909BC" w:rsidRPr="005909BC">
        <w:rPr>
          <w:rFonts w:ascii="Times New Roman" w:hAnsi="Times New Roman" w:cs="Times New Roman"/>
          <w:sz w:val="22"/>
          <w:szCs w:val="22"/>
        </w:rPr>
        <w:t xml:space="preserve"> </w:t>
      </w:r>
      <w:r w:rsidR="00004F33">
        <w:rPr>
          <w:rFonts w:ascii="Times New Roman" w:hAnsi="Times New Roman" w:cs="Times New Roman"/>
          <w:sz w:val="22"/>
          <w:szCs w:val="22"/>
        </w:rPr>
        <w:t>“</w:t>
      </w:r>
      <w:r w:rsidR="005909BC" w:rsidRPr="005909BC">
        <w:rPr>
          <w:rFonts w:ascii="Times New Roman" w:hAnsi="Times New Roman" w:cs="Times New Roman"/>
          <w:sz w:val="22"/>
          <w:szCs w:val="22"/>
        </w:rPr>
        <w:t>Diabetes Mellitus, Type 2</w:t>
      </w:r>
      <w:r w:rsidR="00004F33">
        <w:rPr>
          <w:rFonts w:ascii="Times New Roman" w:hAnsi="Times New Roman" w:cs="Times New Roman"/>
          <w:sz w:val="22"/>
          <w:szCs w:val="22"/>
        </w:rPr>
        <w:t>”</w:t>
      </w:r>
      <w:r w:rsidR="005909BC" w:rsidRPr="005909BC">
        <w:rPr>
          <w:rFonts w:ascii="Times New Roman" w:hAnsi="Times New Roman" w:cs="Times New Roman"/>
          <w:sz w:val="22"/>
          <w:szCs w:val="22"/>
        </w:rPr>
        <w:t>), and the clinical outcome (</w:t>
      </w:r>
      <w:r w:rsidR="00004F33">
        <w:rPr>
          <w:rFonts w:ascii="Times New Roman" w:hAnsi="Times New Roman" w:cs="Times New Roman"/>
          <w:sz w:val="22"/>
          <w:szCs w:val="22"/>
        </w:rPr>
        <w:t>“</w:t>
      </w:r>
      <w:r w:rsidR="005909BC" w:rsidRPr="005909BC">
        <w:rPr>
          <w:rFonts w:ascii="Times New Roman" w:hAnsi="Times New Roman" w:cs="Times New Roman"/>
          <w:sz w:val="22"/>
          <w:szCs w:val="22"/>
        </w:rPr>
        <w:t>Rotator Cuff Injuries</w:t>
      </w:r>
      <w:r w:rsidR="00004F33">
        <w:rPr>
          <w:rFonts w:ascii="Times New Roman" w:hAnsi="Times New Roman" w:cs="Times New Roman"/>
          <w:sz w:val="22"/>
          <w:szCs w:val="22"/>
        </w:rPr>
        <w:t>” OR</w:t>
      </w:r>
      <w:r w:rsidR="005909BC" w:rsidRPr="005909BC">
        <w:rPr>
          <w:rFonts w:ascii="Times New Roman" w:hAnsi="Times New Roman" w:cs="Times New Roman"/>
          <w:sz w:val="22"/>
          <w:szCs w:val="22"/>
        </w:rPr>
        <w:t xml:space="preserve"> </w:t>
      </w:r>
      <w:r w:rsidR="00004F33">
        <w:rPr>
          <w:rFonts w:ascii="Times New Roman" w:hAnsi="Times New Roman" w:cs="Times New Roman"/>
          <w:sz w:val="22"/>
          <w:szCs w:val="22"/>
        </w:rPr>
        <w:t>“</w:t>
      </w:r>
      <w:r w:rsidR="005909BC" w:rsidRPr="005909BC">
        <w:rPr>
          <w:rFonts w:ascii="Times New Roman" w:hAnsi="Times New Roman" w:cs="Times New Roman"/>
          <w:sz w:val="22"/>
          <w:szCs w:val="22"/>
        </w:rPr>
        <w:t>Tendinopathy</w:t>
      </w:r>
      <w:r w:rsidR="00004F33">
        <w:rPr>
          <w:rFonts w:ascii="Times New Roman" w:hAnsi="Times New Roman" w:cs="Times New Roman"/>
          <w:sz w:val="22"/>
          <w:szCs w:val="22"/>
        </w:rPr>
        <w:t>” OR</w:t>
      </w:r>
      <w:r w:rsidR="005909BC" w:rsidRPr="005909BC">
        <w:rPr>
          <w:rFonts w:ascii="Times New Roman" w:hAnsi="Times New Roman" w:cs="Times New Roman"/>
          <w:sz w:val="22"/>
          <w:szCs w:val="22"/>
        </w:rPr>
        <w:t xml:space="preserve"> </w:t>
      </w:r>
      <w:r w:rsidR="00004F33">
        <w:rPr>
          <w:rFonts w:ascii="Times New Roman" w:hAnsi="Times New Roman" w:cs="Times New Roman"/>
          <w:sz w:val="22"/>
          <w:szCs w:val="22"/>
        </w:rPr>
        <w:t>“</w:t>
      </w:r>
      <w:r w:rsidR="005909BC" w:rsidRPr="005909BC">
        <w:rPr>
          <w:rFonts w:ascii="Times New Roman" w:hAnsi="Times New Roman" w:cs="Times New Roman"/>
          <w:sz w:val="22"/>
          <w:szCs w:val="22"/>
        </w:rPr>
        <w:t>Rotator Cuff</w:t>
      </w:r>
      <w:r w:rsidR="00004F33">
        <w:rPr>
          <w:rFonts w:ascii="Times New Roman" w:hAnsi="Times New Roman" w:cs="Times New Roman"/>
          <w:sz w:val="22"/>
          <w:szCs w:val="22"/>
        </w:rPr>
        <w:t>” OR</w:t>
      </w:r>
      <w:r w:rsidR="005909BC" w:rsidRPr="005909BC">
        <w:rPr>
          <w:rFonts w:ascii="Times New Roman" w:hAnsi="Times New Roman" w:cs="Times New Roman"/>
          <w:sz w:val="22"/>
          <w:szCs w:val="22"/>
        </w:rPr>
        <w:t xml:space="preserve"> </w:t>
      </w:r>
      <w:r w:rsidR="00004F33">
        <w:rPr>
          <w:rFonts w:ascii="Times New Roman" w:hAnsi="Times New Roman" w:cs="Times New Roman"/>
          <w:sz w:val="22"/>
          <w:szCs w:val="22"/>
        </w:rPr>
        <w:t>“</w:t>
      </w:r>
      <w:r w:rsidR="005909BC" w:rsidRPr="005909BC">
        <w:rPr>
          <w:rFonts w:ascii="Times New Roman" w:hAnsi="Times New Roman" w:cs="Times New Roman"/>
          <w:sz w:val="22"/>
          <w:szCs w:val="22"/>
        </w:rPr>
        <w:t>Arthroscopy</w:t>
      </w:r>
      <w:r w:rsidR="00004F33">
        <w:rPr>
          <w:rFonts w:ascii="Times New Roman" w:hAnsi="Times New Roman" w:cs="Times New Roman"/>
          <w:sz w:val="22"/>
          <w:szCs w:val="22"/>
        </w:rPr>
        <w:t>” OR “</w:t>
      </w:r>
      <w:r w:rsidR="005909BC" w:rsidRPr="005909BC">
        <w:rPr>
          <w:rFonts w:ascii="Times New Roman" w:hAnsi="Times New Roman" w:cs="Times New Roman"/>
          <w:sz w:val="22"/>
          <w:szCs w:val="22"/>
        </w:rPr>
        <w:t>Shoulder Pain</w:t>
      </w:r>
      <w:r w:rsidR="00004F33">
        <w:rPr>
          <w:rFonts w:ascii="Times New Roman" w:hAnsi="Times New Roman" w:cs="Times New Roman"/>
          <w:sz w:val="22"/>
          <w:szCs w:val="22"/>
        </w:rPr>
        <w:t>” OR “</w:t>
      </w:r>
      <w:r w:rsidR="005909BC" w:rsidRPr="005909BC">
        <w:rPr>
          <w:rFonts w:ascii="Times New Roman" w:hAnsi="Times New Roman" w:cs="Times New Roman"/>
          <w:sz w:val="22"/>
          <w:szCs w:val="22"/>
        </w:rPr>
        <w:t>Tendon Injuries</w:t>
      </w:r>
      <w:r w:rsidR="00004F33">
        <w:rPr>
          <w:rFonts w:ascii="Times New Roman" w:hAnsi="Times New Roman" w:cs="Times New Roman"/>
          <w:sz w:val="22"/>
          <w:szCs w:val="22"/>
        </w:rPr>
        <w:t>” OR “</w:t>
      </w:r>
      <w:r w:rsidR="005909BC" w:rsidRPr="005909BC">
        <w:rPr>
          <w:rFonts w:ascii="Times New Roman" w:hAnsi="Times New Roman" w:cs="Times New Roman"/>
          <w:sz w:val="22"/>
          <w:szCs w:val="22"/>
        </w:rPr>
        <w:t>Postoperative Complications</w:t>
      </w:r>
      <w:r w:rsidR="00004F33">
        <w:rPr>
          <w:rFonts w:ascii="Times New Roman" w:hAnsi="Times New Roman" w:cs="Times New Roman"/>
          <w:sz w:val="22"/>
          <w:szCs w:val="22"/>
        </w:rPr>
        <w:t>” OR “</w:t>
      </w:r>
      <w:r w:rsidR="005909BC" w:rsidRPr="005909BC">
        <w:rPr>
          <w:rFonts w:ascii="Times New Roman" w:hAnsi="Times New Roman" w:cs="Times New Roman"/>
          <w:sz w:val="22"/>
          <w:szCs w:val="22"/>
        </w:rPr>
        <w:t>Shoulder Injuries</w:t>
      </w:r>
      <w:r w:rsidR="00004F33">
        <w:rPr>
          <w:rFonts w:ascii="Times New Roman" w:hAnsi="Times New Roman" w:cs="Times New Roman"/>
          <w:sz w:val="22"/>
          <w:szCs w:val="22"/>
        </w:rPr>
        <w:t>”</w:t>
      </w:r>
      <w:r w:rsidR="005909BC" w:rsidRPr="005909BC">
        <w:rPr>
          <w:rFonts w:ascii="Times New Roman" w:hAnsi="Times New Roman" w:cs="Times New Roman"/>
          <w:sz w:val="22"/>
          <w:szCs w:val="22"/>
        </w:rPr>
        <w:t xml:space="preserve">), with all three domains joined by the Boolean operator AND. The combined search yielded 56 records. </w:t>
      </w:r>
      <w:r w:rsidR="00004F33" w:rsidRPr="000B0DDD">
        <w:rPr>
          <w:rFonts w:ascii="Times New Roman" w:hAnsi="Times New Roman" w:cs="Times New Roman"/>
          <w:sz w:val="22"/>
          <w:szCs w:val="22"/>
        </w:rPr>
        <w:t>Each article was reviewed</w:t>
      </w:r>
      <w:r w:rsidR="00004F33">
        <w:rPr>
          <w:rFonts w:ascii="Times New Roman" w:hAnsi="Times New Roman" w:cs="Times New Roman"/>
          <w:sz w:val="22"/>
          <w:szCs w:val="22"/>
        </w:rPr>
        <w:t xml:space="preserve"> for eligibility. </w:t>
      </w:r>
    </w:p>
    <w:p w14:paraId="031E8DAA" w14:textId="51F2C105" w:rsidR="00914935" w:rsidRDefault="00914935" w:rsidP="004A62E3">
      <w:pPr>
        <w:spacing w:line="480" w:lineRule="auto"/>
        <w:ind w:firstLine="720"/>
        <w:rPr>
          <w:rFonts w:ascii="Times New Roman" w:hAnsi="Times New Roman" w:cs="Times New Roman"/>
          <w:sz w:val="22"/>
          <w:szCs w:val="22"/>
        </w:rPr>
      </w:pPr>
      <w:r w:rsidRPr="00914935">
        <w:rPr>
          <w:rFonts w:ascii="Times New Roman" w:hAnsi="Times New Roman" w:cs="Times New Roman"/>
          <w:sz w:val="22"/>
          <w:szCs w:val="22"/>
        </w:rPr>
        <w:t>Inclusion criteria for this review were: 1) adult participants with obesity (BMI ≥30) and/or type 2 diabetes mellitus; 2) GLP-1RA therapy studied as the primary intervention, rather than a different medication or therapy; 3) clinical outcomes including native rotator cuff disease and/or postoperative outcomes following arthroscopic rotator cuff repair, rather than outcomes unrelated to rotator cuff pathology or postoperative complications; 4) full-text articles available in English; 5) comparative data available for participants not receiving GLP-1RA therapy; and 6) original research designs, excluding case reports, review articles, and duplicate publications. Because no randomized placebo-controlled trials evaluating GLP-1RA therapy and rotator cuff outcomes were identified, matched controls not receiving GLP-1RA therapy served as the most appropriate available comparator. No active comparator agent (such as metformin monotherapy or insulin alone) was available at adequate scale within the identified studies to permit direct head-to-head pharmacologic comparison.</w:t>
      </w:r>
    </w:p>
    <w:p w14:paraId="12AB27E8" w14:textId="2407FD58" w:rsidR="00362C26" w:rsidRDefault="006055CF" w:rsidP="004A62E3">
      <w:pPr>
        <w:spacing w:line="480" w:lineRule="auto"/>
        <w:ind w:firstLine="720"/>
        <w:rPr>
          <w:rFonts w:ascii="Times New Roman" w:hAnsi="Times New Roman" w:cs="Times New Roman"/>
          <w:sz w:val="22"/>
          <w:szCs w:val="22"/>
        </w:rPr>
      </w:pPr>
      <w:r w:rsidRPr="006055CF">
        <w:rPr>
          <w:rFonts w:ascii="Times New Roman" w:hAnsi="Times New Roman" w:cs="Times New Roman"/>
          <w:sz w:val="22"/>
          <w:szCs w:val="22"/>
        </w:rPr>
        <w:t xml:space="preserve">Application of these criteria yielded four eligible retrospective cohort studies for final analysis. </w:t>
      </w:r>
      <w:r w:rsidR="00764037" w:rsidRPr="00542F0E">
        <w:rPr>
          <w:rFonts w:ascii="Times New Roman" w:hAnsi="Times New Roman" w:cs="Times New Roman"/>
          <w:color w:val="000000" w:themeColor="text1"/>
          <w:sz w:val="22"/>
          <w:szCs w:val="22"/>
        </w:rPr>
        <w:t xml:space="preserve">Although </w:t>
      </w:r>
      <w:r w:rsidR="00542F0E" w:rsidRPr="00542F0E">
        <w:rPr>
          <w:rFonts w:ascii="Times New Roman" w:hAnsi="Times New Roman" w:cs="Times New Roman"/>
          <w:color w:val="000000" w:themeColor="text1"/>
          <w:sz w:val="22"/>
          <w:szCs w:val="22"/>
        </w:rPr>
        <w:t>one included study (</w:t>
      </w:r>
      <w:r w:rsidR="00764037" w:rsidRPr="00542F0E">
        <w:rPr>
          <w:rFonts w:ascii="Times New Roman" w:hAnsi="Times New Roman" w:cs="Times New Roman"/>
          <w:color w:val="000000" w:themeColor="text1"/>
          <w:sz w:val="22"/>
          <w:szCs w:val="22"/>
        </w:rPr>
        <w:t>Lauck et al.</w:t>
      </w:r>
      <w:r w:rsidR="00542F0E" w:rsidRPr="00542F0E">
        <w:rPr>
          <w:rFonts w:ascii="Times New Roman" w:hAnsi="Times New Roman" w:cs="Times New Roman"/>
          <w:color w:val="000000" w:themeColor="text1"/>
          <w:sz w:val="22"/>
          <w:szCs w:val="22"/>
        </w:rPr>
        <w:t>)</w:t>
      </w:r>
      <w:r w:rsidR="00764037" w:rsidRPr="00542F0E">
        <w:rPr>
          <w:rFonts w:ascii="Times New Roman" w:hAnsi="Times New Roman" w:cs="Times New Roman"/>
          <w:color w:val="000000" w:themeColor="text1"/>
          <w:sz w:val="22"/>
          <w:szCs w:val="22"/>
        </w:rPr>
        <w:t xml:space="preserve"> did not restrict enrollment to patients with obesity or T2DM, 66% had diabetes mellitus and 38% were overweight or obese</w:t>
      </w:r>
      <w:r w:rsidR="00417CC6" w:rsidRPr="00542F0E">
        <w:rPr>
          <w:rFonts w:ascii="Times New Roman" w:hAnsi="Times New Roman" w:cs="Times New Roman"/>
          <w:color w:val="000000" w:themeColor="text1"/>
          <w:sz w:val="22"/>
          <w:szCs w:val="22"/>
        </w:rPr>
        <w:t>.</w:t>
      </w:r>
      <w:r w:rsidR="00764037" w:rsidRPr="00542F0E">
        <w:rPr>
          <w:rFonts w:ascii="Times New Roman" w:hAnsi="Times New Roman" w:cs="Times New Roman"/>
          <w:color w:val="000000" w:themeColor="text1"/>
          <w:sz w:val="22"/>
          <w:szCs w:val="22"/>
        </w:rPr>
        <w:t xml:space="preserve"> </w:t>
      </w:r>
      <w:r w:rsidR="00417CC6" w:rsidRPr="00542F0E">
        <w:rPr>
          <w:rFonts w:ascii="Times New Roman" w:hAnsi="Times New Roman" w:cs="Times New Roman"/>
          <w:color w:val="000000" w:themeColor="text1"/>
          <w:sz w:val="22"/>
          <w:szCs w:val="22"/>
        </w:rPr>
        <w:t>T</w:t>
      </w:r>
      <w:r w:rsidR="00764037" w:rsidRPr="00542F0E">
        <w:rPr>
          <w:rFonts w:ascii="Times New Roman" w:hAnsi="Times New Roman" w:cs="Times New Roman"/>
          <w:color w:val="000000" w:themeColor="text1"/>
          <w:sz w:val="22"/>
          <w:szCs w:val="22"/>
        </w:rPr>
        <w:t xml:space="preserve">he indication for GLP-1RA use among remaining patients is not captured in the database but may reflect prediabetes, cardiovascular indication, or subthreshold BMI. </w:t>
      </w:r>
      <w:r w:rsidR="00682FF5" w:rsidRPr="00682FF5">
        <w:rPr>
          <w:rFonts w:ascii="Times New Roman" w:hAnsi="Times New Roman" w:cs="Times New Roman"/>
          <w:sz w:val="22"/>
          <w:szCs w:val="22"/>
        </w:rPr>
        <w:t xml:space="preserve">The broader inclusion criteria </w:t>
      </w:r>
      <w:proofErr w:type="gramStart"/>
      <w:r w:rsidR="00542F0E">
        <w:rPr>
          <w:rFonts w:ascii="Times New Roman" w:hAnsi="Times New Roman" w:cs="Times New Roman"/>
          <w:sz w:val="22"/>
          <w:szCs w:val="22"/>
        </w:rPr>
        <w:t>was</w:t>
      </w:r>
      <w:proofErr w:type="gramEnd"/>
      <w:r w:rsidR="00682FF5" w:rsidRPr="00682FF5">
        <w:rPr>
          <w:rFonts w:ascii="Times New Roman" w:hAnsi="Times New Roman" w:cs="Times New Roman"/>
          <w:sz w:val="22"/>
          <w:szCs w:val="22"/>
        </w:rPr>
        <w:t xml:space="preserve"> considered an analytical strength, allowing </w:t>
      </w:r>
      <w:r w:rsidR="00682FF5" w:rsidRPr="00682FF5">
        <w:rPr>
          <w:rFonts w:ascii="Times New Roman" w:hAnsi="Times New Roman" w:cs="Times New Roman"/>
          <w:sz w:val="22"/>
          <w:szCs w:val="22"/>
        </w:rPr>
        <w:lastRenderedPageBreak/>
        <w:t>evaluation of whether perioperative GLP-1RA effects extend beyond strictly defined metabolic subpopulations</w:t>
      </w:r>
      <w:r w:rsidR="002374B3" w:rsidRPr="002374B3">
        <w:rPr>
          <w:rFonts w:ascii="Times New Roman" w:hAnsi="Times New Roman" w:cs="Times New Roman"/>
          <w:sz w:val="22"/>
          <w:szCs w:val="22"/>
        </w:rPr>
        <w:t>.</w:t>
      </w:r>
    </w:p>
    <w:p w14:paraId="2621A86C" w14:textId="763AB0F8" w:rsidR="00362C26" w:rsidRDefault="006055CF" w:rsidP="004A62E3">
      <w:pPr>
        <w:spacing w:line="480" w:lineRule="auto"/>
        <w:ind w:firstLine="720"/>
        <w:rPr>
          <w:rFonts w:ascii="Times New Roman" w:hAnsi="Times New Roman" w:cs="Times New Roman"/>
          <w:sz w:val="22"/>
          <w:szCs w:val="22"/>
        </w:rPr>
      </w:pPr>
      <w:r w:rsidRPr="006055CF">
        <w:rPr>
          <w:rFonts w:ascii="Times New Roman" w:hAnsi="Times New Roman" w:cs="Times New Roman"/>
          <w:sz w:val="22"/>
          <w:szCs w:val="22"/>
        </w:rPr>
        <w:t xml:space="preserve">For each included study, data were extracted by the primary investigator and included study population characteristics, GLP-1RA type and duration, incidence of native rotator cuff disease, operative interventions, postoperative complications, and follow-up duration. Effect measures including hazard ratios (HR), odds ratios (OR), absolute risk increase (ARI), absolute risk reduction (ARR), number needed to harm (NNH), and number needed to treat (NNT) </w:t>
      </w:r>
      <w:r w:rsidR="00682FF5" w:rsidRPr="00682FF5">
        <w:rPr>
          <w:rFonts w:ascii="Times New Roman" w:hAnsi="Times New Roman" w:cs="Times New Roman"/>
          <w:sz w:val="22"/>
          <w:szCs w:val="22"/>
        </w:rPr>
        <w:t>were recorded</w:t>
      </w:r>
      <w:r w:rsidR="00682FF5">
        <w:rPr>
          <w:rFonts w:ascii="Times New Roman" w:hAnsi="Times New Roman" w:cs="Times New Roman"/>
          <w:sz w:val="22"/>
          <w:szCs w:val="22"/>
        </w:rPr>
        <w:t xml:space="preserve"> </w:t>
      </w:r>
      <w:r w:rsidR="00682FF5" w:rsidRPr="00682FF5">
        <w:rPr>
          <w:rFonts w:ascii="Times New Roman" w:hAnsi="Times New Roman" w:cs="Times New Roman"/>
          <w:sz w:val="22"/>
          <w:szCs w:val="22"/>
        </w:rPr>
        <w:t>when available or calculated from reported data</w:t>
      </w:r>
      <w:r w:rsidRPr="006055CF">
        <w:rPr>
          <w:rFonts w:ascii="Times New Roman" w:hAnsi="Times New Roman" w:cs="Times New Roman"/>
          <w:sz w:val="22"/>
          <w:szCs w:val="22"/>
        </w:rPr>
        <w:t>.</w:t>
      </w:r>
      <w:r>
        <w:rPr>
          <w:rFonts w:ascii="Times New Roman" w:hAnsi="Times New Roman" w:cs="Times New Roman"/>
          <w:sz w:val="22"/>
          <w:szCs w:val="22"/>
        </w:rPr>
        <w:t xml:space="preserve"> </w:t>
      </w:r>
      <w:r w:rsidRPr="006055CF">
        <w:rPr>
          <w:rFonts w:ascii="Times New Roman" w:hAnsi="Times New Roman" w:cs="Times New Roman"/>
          <w:sz w:val="22"/>
          <w:szCs w:val="22"/>
        </w:rPr>
        <w:t>Study quality was critically appraised with attention to study design, sample size, statistical methodology, adjustment for confounding variables, and completeness of follow-up. All included studies were retrospective cohort studies (Level III evidence) and were evaluated for potential sources of bias including residual confounding, outcome ascertainment, and selection bias.</w:t>
      </w:r>
    </w:p>
    <w:p w14:paraId="3E729FA8" w14:textId="6787A8FB" w:rsidR="006055CF" w:rsidRDefault="006055CF" w:rsidP="00A43C1B">
      <w:pPr>
        <w:spacing w:line="480" w:lineRule="auto"/>
        <w:ind w:firstLine="720"/>
        <w:rPr>
          <w:rFonts w:ascii="Times New Roman" w:hAnsi="Times New Roman" w:cs="Times New Roman"/>
          <w:sz w:val="22"/>
          <w:szCs w:val="22"/>
        </w:rPr>
      </w:pPr>
      <w:r w:rsidRPr="006055CF">
        <w:rPr>
          <w:rFonts w:ascii="Times New Roman" w:hAnsi="Times New Roman" w:cs="Times New Roman"/>
          <w:sz w:val="22"/>
          <w:szCs w:val="22"/>
        </w:rPr>
        <w:t>Extracted data were synthesized descriptively, emphasizing the incidence of outcomes, magnitude of effect estimates, and clinical relevance of associations between GLP-1RA therapy and shoulder outcomes. Both potential harmful effects (increased risk of adhesive capsulitis and rotator cuff tears) and potential protective perioperative effects (reduced postoperative complications and lower retear rates) were evaluated</w:t>
      </w:r>
      <w:r w:rsidR="00682FF5" w:rsidRPr="00682FF5">
        <w:rPr>
          <w:rFonts w:ascii="Times New Roman" w:hAnsi="Times New Roman" w:cs="Times New Roman"/>
          <w:sz w:val="22"/>
          <w:szCs w:val="22"/>
        </w:rPr>
        <w:t>. Meta-analytic pooling was not performed due to substantial heterogeneity in study populations, outcome definitions, and follow-up durations.</w:t>
      </w:r>
    </w:p>
    <w:p w14:paraId="243A4733" w14:textId="77777777" w:rsidR="007C088B" w:rsidRDefault="007C088B">
      <w:pPr>
        <w:rPr>
          <w:rFonts w:ascii="Times New Roman" w:hAnsi="Times New Roman" w:cs="Times New Roman"/>
          <w:b/>
          <w:bCs/>
          <w:sz w:val="22"/>
          <w:szCs w:val="22"/>
        </w:rPr>
      </w:pPr>
      <w:r>
        <w:rPr>
          <w:rFonts w:ascii="Times New Roman" w:hAnsi="Times New Roman" w:cs="Times New Roman"/>
          <w:b/>
          <w:bCs/>
          <w:sz w:val="22"/>
          <w:szCs w:val="22"/>
        </w:rPr>
        <w:br w:type="page"/>
      </w:r>
    </w:p>
    <w:p w14:paraId="7A8CA4EF" w14:textId="7BDE8FA9" w:rsidR="00A615E9" w:rsidRDefault="00EE38D6" w:rsidP="003751E7">
      <w:pPr>
        <w:rPr>
          <w:rFonts w:ascii="Times New Roman" w:hAnsi="Times New Roman" w:cs="Times New Roman"/>
          <w:b/>
          <w:bCs/>
          <w:sz w:val="22"/>
          <w:szCs w:val="22"/>
        </w:rPr>
      </w:pPr>
      <w:r>
        <w:rPr>
          <w:rFonts w:ascii="Times New Roman" w:hAnsi="Times New Roman" w:cs="Times New Roman"/>
          <w:b/>
          <w:bCs/>
          <w:sz w:val="22"/>
          <w:szCs w:val="22"/>
        </w:rPr>
        <w:lastRenderedPageBreak/>
        <w:t>Results</w:t>
      </w:r>
    </w:p>
    <w:p w14:paraId="2CF04B0F" w14:textId="01734312" w:rsidR="007207C4" w:rsidRPr="007207C4" w:rsidRDefault="00A615E9" w:rsidP="003751E7">
      <w:pPr>
        <w:spacing w:line="480" w:lineRule="auto"/>
        <w:rPr>
          <w:rFonts w:ascii="Times New Roman" w:hAnsi="Times New Roman" w:cs="Times New Roman"/>
          <w:b/>
          <w:bCs/>
          <w:sz w:val="22"/>
          <w:szCs w:val="22"/>
          <w:u w:val="single"/>
        </w:rPr>
      </w:pPr>
      <w:r w:rsidRPr="00A615E9">
        <w:rPr>
          <w:rFonts w:ascii="Times New Roman" w:hAnsi="Times New Roman" w:cs="Times New Roman"/>
          <w:b/>
          <w:bCs/>
          <w:sz w:val="22"/>
          <w:szCs w:val="22"/>
          <w:u w:val="single"/>
        </w:rPr>
        <w:t xml:space="preserve">Study #1: </w:t>
      </w:r>
      <w:r>
        <w:rPr>
          <w:rFonts w:ascii="Times New Roman" w:hAnsi="Times New Roman" w:cs="Times New Roman"/>
          <w:b/>
          <w:bCs/>
          <w:sz w:val="22"/>
          <w:szCs w:val="22"/>
          <w:u w:val="single"/>
        </w:rPr>
        <w:t>Davis et al. (2025)</w:t>
      </w:r>
    </w:p>
    <w:p w14:paraId="65109B74" w14:textId="38954108" w:rsidR="00362C26" w:rsidRDefault="007C088B" w:rsidP="004A62E3">
      <w:pPr>
        <w:spacing w:line="480" w:lineRule="auto"/>
        <w:ind w:firstLine="720"/>
        <w:rPr>
          <w:rFonts w:ascii="Times New Roman" w:hAnsi="Times New Roman" w:cs="Times New Roman"/>
          <w:sz w:val="22"/>
          <w:szCs w:val="22"/>
        </w:rPr>
      </w:pPr>
      <w:r w:rsidRPr="007C088B">
        <w:rPr>
          <w:rFonts w:ascii="Times New Roman" w:hAnsi="Times New Roman" w:cs="Times New Roman"/>
          <w:sz w:val="22"/>
          <w:szCs w:val="22"/>
        </w:rPr>
        <w:t xml:space="preserve">This matched retrospective cohort study by Davis et al. examined the association between GLP-1RA use and the development of shoulder pathology in adults with </w:t>
      </w:r>
      <w:r w:rsidR="00140EE0">
        <w:rPr>
          <w:rFonts w:ascii="Times New Roman" w:hAnsi="Times New Roman" w:cs="Times New Roman"/>
          <w:sz w:val="22"/>
          <w:szCs w:val="22"/>
        </w:rPr>
        <w:t xml:space="preserve">varying </w:t>
      </w:r>
      <w:r w:rsidR="00140EE0" w:rsidRPr="00140EE0">
        <w:rPr>
          <w:rFonts w:ascii="Times New Roman" w:hAnsi="Times New Roman" w:cs="Times New Roman"/>
          <w:sz w:val="22"/>
          <w:szCs w:val="22"/>
        </w:rPr>
        <w:t>obesity and T2DM status</w:t>
      </w:r>
      <w:r w:rsidR="00140EE0">
        <w:rPr>
          <w:rFonts w:ascii="Times New Roman" w:hAnsi="Times New Roman" w:cs="Times New Roman"/>
          <w:sz w:val="22"/>
          <w:szCs w:val="22"/>
        </w:rPr>
        <w:t>.</w:t>
      </w:r>
      <w:hyperlink w:anchor="_ENREF_26" w:tooltip="Davis, 2026 #19" w:history="1">
        <w:r w:rsidR="000305C8">
          <w:rPr>
            <w:rFonts w:ascii="Times New Roman" w:hAnsi="Times New Roman" w:cs="Times New Roman"/>
            <w:sz w:val="22"/>
            <w:szCs w:val="22"/>
          </w:rPr>
          <w:fldChar w:fldCharType="begin">
            <w:fldData xml:space="preserve">PEVuZE5vdGU+PENpdGU+PEF1dGhvcj5EYXZpczwvQXV0aG9yPjxZZWFyPjIwMjY8L1llYXI+PFJl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</w:fldData>
          </w:fldChar>
        </w:r>
        <w:r w:rsidR="000305C8">
          <w:rPr>
            <w:rFonts w:ascii="Times New Roman" w:hAnsi="Times New Roman" w:cs="Times New Roman"/>
            <w:sz w:val="22"/>
            <w:szCs w:val="22"/>
          </w:rPr>
          <w:instrText xml:space="preserve"> ADDIN EN.JS.CITE </w:instrText>
        </w:r>
        <w:r w:rsidR="000305C8">
          <w:rPr>
            <w:rFonts w:ascii="Times New Roman" w:hAnsi="Times New Roman" w:cs="Times New Roman"/>
            <w:sz w:val="22"/>
            <w:szCs w:val="22"/>
          </w:rPr>
        </w:r>
        <w:r w:rsidR="000305C8">
          <w:rPr>
            <w:rFonts w:ascii="Times New Roman" w:hAnsi="Times New Roman" w:cs="Times New Roman"/>
            <w:sz w:val="22"/>
            <w:szCs w:val="22"/>
          </w:rPr>
          <w:fldChar w:fldCharType="separate"/>
        </w:r>
        <w:r w:rsidR="000305C8" w:rsidRPr="00154D81">
          <w:rPr>
            <w:rFonts w:ascii="Times New Roman" w:hAnsi="Times New Roman" w:cs="Times New Roman"/>
            <w:noProof/>
            <w:sz w:val="22"/>
            <w:szCs w:val="22"/>
            <w:vertAlign w:val="superscript"/>
          </w:rPr>
          <w:t>26</w:t>
        </w:r>
        <w:r w:rsidR="000305C8">
          <w:rPr>
            <w:rFonts w:ascii="Times New Roman" w:hAnsi="Times New Roman" w:cs="Times New Roman"/>
            <w:sz w:val="22"/>
            <w:szCs w:val="22"/>
          </w:rPr>
          <w:fldChar w:fldCharType="end"/>
        </w:r>
      </w:hyperlink>
      <w:r w:rsidRPr="007C088B">
        <w:rPr>
          <w:rFonts w:ascii="Times New Roman" w:hAnsi="Times New Roman" w:cs="Times New Roman"/>
          <w:sz w:val="22"/>
          <w:szCs w:val="22"/>
        </w:rPr>
        <w:t xml:space="preserve"> The study utilized the </w:t>
      </w:r>
      <w:proofErr w:type="spellStart"/>
      <w:r w:rsidRPr="007C088B">
        <w:rPr>
          <w:rFonts w:ascii="Times New Roman" w:hAnsi="Times New Roman" w:cs="Times New Roman"/>
          <w:sz w:val="22"/>
          <w:szCs w:val="22"/>
        </w:rPr>
        <w:t>TriNetX</w:t>
      </w:r>
      <w:proofErr w:type="spellEnd"/>
      <w:r w:rsidRPr="007C088B">
        <w:rPr>
          <w:rFonts w:ascii="Times New Roman" w:hAnsi="Times New Roman" w:cs="Times New Roman"/>
          <w:sz w:val="22"/>
          <w:szCs w:val="22"/>
        </w:rPr>
        <w:t xml:space="preserve"> research database, which contains </w:t>
      </w:r>
      <w:r w:rsidR="00140EE0" w:rsidRPr="00140EE0">
        <w:rPr>
          <w:rFonts w:ascii="Times New Roman" w:hAnsi="Times New Roman" w:cs="Times New Roman"/>
          <w:sz w:val="22"/>
          <w:szCs w:val="22"/>
        </w:rPr>
        <w:t>deidentified</w:t>
      </w:r>
      <w:r w:rsidR="00140EE0">
        <w:rPr>
          <w:rFonts w:ascii="Times New Roman" w:hAnsi="Times New Roman" w:cs="Times New Roman"/>
          <w:sz w:val="22"/>
          <w:szCs w:val="22"/>
        </w:rPr>
        <w:t xml:space="preserve"> </w:t>
      </w:r>
      <w:r w:rsidRPr="007C088B">
        <w:rPr>
          <w:rFonts w:ascii="Times New Roman" w:hAnsi="Times New Roman" w:cs="Times New Roman"/>
          <w:sz w:val="22"/>
          <w:szCs w:val="22"/>
        </w:rPr>
        <w:t>electronic health records from over 101 million patients across 72 healthcare organizations in the United States. Adults prescribed GLP-1RAs between January 1, 2017, and December 31, 2019, were stratified into three cohorts: (1) patients with obesity and T2DM (n = 63,164), (2) patients with obesity without T2DM (n = 10,688), and (3) patients without obesity but with T2DM (n = 37,438). Within each cohort, GLP-1RA users were matched 1:1 with non-exposed controls using propensity score matching</w:t>
      </w:r>
      <w:r w:rsidR="00140EE0">
        <w:rPr>
          <w:rFonts w:ascii="Times New Roman" w:hAnsi="Times New Roman" w:cs="Times New Roman"/>
          <w:sz w:val="22"/>
          <w:szCs w:val="22"/>
        </w:rPr>
        <w:t xml:space="preserve"> </w:t>
      </w:r>
      <w:r w:rsidR="00140EE0" w:rsidRPr="00140EE0">
        <w:rPr>
          <w:rFonts w:ascii="Times New Roman" w:hAnsi="Times New Roman" w:cs="Times New Roman"/>
          <w:sz w:val="22"/>
          <w:szCs w:val="22"/>
        </w:rPr>
        <w:t>to reduce baseline confounding from demographic and clinical variables</w:t>
      </w:r>
      <w:r w:rsidRPr="007C088B">
        <w:rPr>
          <w:rFonts w:ascii="Times New Roman" w:hAnsi="Times New Roman" w:cs="Times New Roman"/>
          <w:sz w:val="22"/>
          <w:szCs w:val="22"/>
        </w:rPr>
        <w:t>. Inclusion criteria included adult patients with at least one healthcare encounter during the study period and a minimum of five years of follow-up. Patients with a prior diagnosis of any study outcome were excluded.</w:t>
      </w:r>
    </w:p>
    <w:p w14:paraId="349F02E4" w14:textId="63C5E77B" w:rsidR="00362C26" w:rsidRDefault="007C088B" w:rsidP="004A62E3">
      <w:pPr>
        <w:spacing w:line="480" w:lineRule="auto"/>
        <w:ind w:firstLine="720"/>
        <w:rPr>
          <w:rFonts w:ascii="Times New Roman" w:hAnsi="Times New Roman" w:cs="Times New Roman"/>
          <w:sz w:val="22"/>
          <w:szCs w:val="22"/>
        </w:rPr>
      </w:pPr>
      <w:r w:rsidRPr="007C088B">
        <w:rPr>
          <w:rFonts w:ascii="Times New Roman" w:hAnsi="Times New Roman" w:cs="Times New Roman"/>
          <w:sz w:val="22"/>
          <w:szCs w:val="22"/>
        </w:rPr>
        <w:t xml:space="preserve">The primary outcomes included the incidence of several shoulder pathologies identified through ICD-10 diagnostic codes: adhesive capsulitis, atraumatic rotator cuff tear, glenohumeral osteoarthritis, shoulder arthroplasty, and shoulder fracture. </w:t>
      </w:r>
      <w:r w:rsidR="00140EE0" w:rsidRPr="00140EE0">
        <w:rPr>
          <w:rFonts w:ascii="Times New Roman" w:hAnsi="Times New Roman" w:cs="Times New Roman"/>
          <w:sz w:val="22"/>
          <w:szCs w:val="22"/>
        </w:rPr>
        <w:t xml:space="preserve">This stratified cohort design allowed evaluation of whether the association between GLP-1RA </w:t>
      </w:r>
      <w:proofErr w:type="gramStart"/>
      <w:r w:rsidR="00140EE0" w:rsidRPr="00140EE0">
        <w:rPr>
          <w:rFonts w:ascii="Times New Roman" w:hAnsi="Times New Roman" w:cs="Times New Roman"/>
          <w:sz w:val="22"/>
          <w:szCs w:val="22"/>
        </w:rPr>
        <w:t>use</w:t>
      </w:r>
      <w:proofErr w:type="gramEnd"/>
      <w:r w:rsidR="00140EE0" w:rsidRPr="00140EE0">
        <w:rPr>
          <w:rFonts w:ascii="Times New Roman" w:hAnsi="Times New Roman" w:cs="Times New Roman"/>
          <w:sz w:val="22"/>
          <w:szCs w:val="22"/>
        </w:rPr>
        <w:t xml:space="preserve"> and shoulder pathology varied according to treatment indication (glycemic control versus weight management).</w:t>
      </w:r>
    </w:p>
    <w:p w14:paraId="259EE067" w14:textId="668C2253" w:rsidR="00362C26" w:rsidRDefault="00D41D72" w:rsidP="007C088B">
      <w:pPr>
        <w:spacing w:line="480" w:lineRule="auto"/>
        <w:rPr>
          <w:rFonts w:ascii="Times New Roman" w:hAnsi="Times New Roman" w:cs="Times New Roman"/>
          <w:sz w:val="22"/>
          <w:szCs w:val="22"/>
        </w:rPr>
      </w:pPr>
      <w:r w:rsidRPr="00ED396E">
        <w:rPr>
          <w:rFonts w:ascii="Times New Roman" w:hAnsi="Times New Roman" w:cs="Times New Roman"/>
          <w:b/>
          <w:bCs/>
          <w:i/>
          <w:iCs/>
          <w:sz w:val="22"/>
          <w:szCs w:val="22"/>
        </w:rPr>
        <w:t>Validity Assessment:</w:t>
      </w:r>
      <w:r>
        <w:rPr>
          <w:rFonts w:ascii="Times New Roman" w:hAnsi="Times New Roman" w:cs="Times New Roman"/>
          <w:sz w:val="22"/>
          <w:szCs w:val="22"/>
        </w:rPr>
        <w:t xml:space="preserve"> </w:t>
      </w:r>
      <w:r w:rsidR="007C088B" w:rsidRPr="007C088B">
        <w:rPr>
          <w:rFonts w:ascii="Times New Roman" w:hAnsi="Times New Roman" w:cs="Times New Roman"/>
          <w:sz w:val="22"/>
          <w:szCs w:val="22"/>
        </w:rPr>
        <w:t xml:space="preserve">This study represents a large multicenter retrospective cohort analysis with substantial statistical power due to the sample size of over </w:t>
      </w:r>
      <w:r w:rsidR="003C2C3F">
        <w:rPr>
          <w:rFonts w:ascii="Times New Roman" w:hAnsi="Times New Roman" w:cs="Times New Roman"/>
          <w:sz w:val="22"/>
          <w:szCs w:val="22"/>
        </w:rPr>
        <w:t>222</w:t>
      </w:r>
      <w:r w:rsidR="00140EE0" w:rsidRPr="00140EE0">
        <w:rPr>
          <w:rFonts w:ascii="Times New Roman" w:hAnsi="Times New Roman" w:cs="Times New Roman"/>
          <w:sz w:val="22"/>
          <w:szCs w:val="22"/>
        </w:rPr>
        <w:t>,000 patients, enhancing external validity and reducing the likelihood of type II error.</w:t>
      </w:r>
      <w:r w:rsidR="00140EE0">
        <w:rPr>
          <w:rFonts w:ascii="Times New Roman" w:hAnsi="Times New Roman" w:cs="Times New Roman"/>
          <w:sz w:val="22"/>
          <w:szCs w:val="22"/>
        </w:rPr>
        <w:t xml:space="preserve"> </w:t>
      </w:r>
      <w:r w:rsidR="007C088B" w:rsidRPr="007C088B">
        <w:rPr>
          <w:rFonts w:ascii="Times New Roman" w:hAnsi="Times New Roman" w:cs="Times New Roman"/>
          <w:sz w:val="22"/>
          <w:szCs w:val="22"/>
        </w:rPr>
        <w:t>Propensity score matching within each stratified cohort minimized baseline differences between treatment groups.</w:t>
      </w:r>
      <w:r w:rsidR="007B53AA">
        <w:rPr>
          <w:rFonts w:ascii="Times New Roman" w:hAnsi="Times New Roman" w:cs="Times New Roman"/>
          <w:sz w:val="22"/>
          <w:szCs w:val="22"/>
        </w:rPr>
        <w:t xml:space="preserve"> </w:t>
      </w:r>
      <w:r w:rsidR="00140EE0" w:rsidRPr="00140EE0">
        <w:rPr>
          <w:rFonts w:ascii="Times New Roman" w:hAnsi="Times New Roman" w:cs="Times New Roman"/>
          <w:sz w:val="22"/>
          <w:szCs w:val="22"/>
        </w:rPr>
        <w:t>Study safety assessment was graded as Marginal</w:t>
      </w:r>
      <w:r w:rsidR="00140EE0">
        <w:rPr>
          <w:rFonts w:ascii="Times New Roman" w:hAnsi="Times New Roman" w:cs="Times New Roman"/>
          <w:sz w:val="22"/>
          <w:szCs w:val="22"/>
        </w:rPr>
        <w:t xml:space="preserve">, </w:t>
      </w:r>
      <w:r w:rsidR="00140EE0" w:rsidRPr="00140EE0">
        <w:rPr>
          <w:rFonts w:ascii="Times New Roman" w:hAnsi="Times New Roman" w:cs="Times New Roman"/>
          <w:sz w:val="22"/>
          <w:szCs w:val="22"/>
        </w:rPr>
        <w:t>because</w:t>
      </w:r>
      <w:r w:rsidR="00140EE0">
        <w:rPr>
          <w:rFonts w:ascii="Times New Roman" w:hAnsi="Times New Roman" w:cs="Times New Roman"/>
          <w:sz w:val="22"/>
          <w:szCs w:val="22"/>
        </w:rPr>
        <w:t xml:space="preserve"> </w:t>
      </w:r>
      <w:r w:rsidR="007B53AA" w:rsidRPr="007B53AA">
        <w:rPr>
          <w:rFonts w:ascii="Times New Roman" w:hAnsi="Times New Roman" w:cs="Times New Roman"/>
          <w:sz w:val="22"/>
          <w:szCs w:val="22"/>
        </w:rPr>
        <w:t xml:space="preserve">adverse events were not prospectively defined or systematically tracked prior to the study period; rather, harms were ascertained retrospectively from administrative billing and diagnostic codes. Prospective safety surveillance would require pre-specified harm definitions, active surveillance </w:t>
      </w:r>
      <w:r w:rsidR="007B53AA" w:rsidRPr="007B53AA">
        <w:rPr>
          <w:rFonts w:ascii="Times New Roman" w:hAnsi="Times New Roman" w:cs="Times New Roman"/>
          <w:sz w:val="22"/>
          <w:szCs w:val="22"/>
        </w:rPr>
        <w:lastRenderedPageBreak/>
        <w:t xml:space="preserve">protocols, and independent </w:t>
      </w:r>
      <w:r w:rsidR="003226DC">
        <w:rPr>
          <w:rFonts w:ascii="Times New Roman" w:hAnsi="Times New Roman" w:cs="Times New Roman"/>
          <w:sz w:val="22"/>
          <w:szCs w:val="22"/>
        </w:rPr>
        <w:t>outcome review</w:t>
      </w:r>
      <w:r w:rsidR="007B53AA" w:rsidRPr="007B53AA">
        <w:rPr>
          <w:rFonts w:ascii="Times New Roman" w:hAnsi="Times New Roman" w:cs="Times New Roman"/>
          <w:sz w:val="22"/>
          <w:szCs w:val="22"/>
        </w:rPr>
        <w:t xml:space="preserve"> </w:t>
      </w:r>
      <w:r w:rsidR="00B20BBC">
        <w:rPr>
          <w:rFonts w:ascii="Times New Roman" w:hAnsi="Times New Roman" w:cs="Times New Roman"/>
          <w:sz w:val="22"/>
          <w:szCs w:val="22"/>
        </w:rPr>
        <w:t>–</w:t>
      </w:r>
      <w:r w:rsidR="007B53AA" w:rsidRPr="007B53AA">
        <w:rPr>
          <w:rFonts w:ascii="Times New Roman" w:hAnsi="Times New Roman" w:cs="Times New Roman"/>
          <w:sz w:val="22"/>
          <w:szCs w:val="22"/>
        </w:rPr>
        <w:t xml:space="preserve"> none of which are feasible in retrospective database analyses.</w:t>
      </w:r>
      <w:r w:rsidR="0092154A">
        <w:rPr>
          <w:rFonts w:ascii="Times New Roman" w:hAnsi="Times New Roman" w:cs="Times New Roman"/>
          <w:sz w:val="22"/>
          <w:szCs w:val="22"/>
        </w:rPr>
        <w:t xml:space="preserve"> </w:t>
      </w:r>
      <w:r w:rsidR="0092154A" w:rsidRPr="0092154A">
        <w:rPr>
          <w:rFonts w:ascii="Times New Roman" w:hAnsi="Times New Roman" w:cs="Times New Roman"/>
          <w:sz w:val="22"/>
          <w:szCs w:val="22"/>
        </w:rPr>
        <w:t>Statistical significance for</w:t>
      </w:r>
      <w:r w:rsidR="0092154A">
        <w:rPr>
          <w:rFonts w:ascii="Times New Roman" w:hAnsi="Times New Roman" w:cs="Times New Roman"/>
          <w:sz w:val="22"/>
          <w:szCs w:val="22"/>
        </w:rPr>
        <w:t xml:space="preserve"> </w:t>
      </w:r>
      <w:r w:rsidR="0092154A" w:rsidRPr="0092154A">
        <w:rPr>
          <w:rFonts w:ascii="Times New Roman" w:hAnsi="Times New Roman" w:cs="Times New Roman"/>
          <w:sz w:val="22"/>
          <w:szCs w:val="22"/>
        </w:rPr>
        <w:t xml:space="preserve">primary outcomes </w:t>
      </w:r>
      <w:r w:rsidR="00BE34B5" w:rsidRPr="0092154A">
        <w:rPr>
          <w:rFonts w:ascii="Times New Roman" w:hAnsi="Times New Roman" w:cs="Times New Roman"/>
          <w:sz w:val="22"/>
          <w:szCs w:val="22"/>
        </w:rPr>
        <w:t>w</w:t>
      </w:r>
      <w:r w:rsidR="00BE34B5">
        <w:rPr>
          <w:rFonts w:ascii="Times New Roman" w:hAnsi="Times New Roman" w:cs="Times New Roman"/>
          <w:sz w:val="22"/>
          <w:szCs w:val="22"/>
        </w:rPr>
        <w:t>as</w:t>
      </w:r>
      <w:r w:rsidR="0092154A" w:rsidRPr="0092154A">
        <w:rPr>
          <w:rFonts w:ascii="Times New Roman" w:hAnsi="Times New Roman" w:cs="Times New Roman"/>
          <w:sz w:val="22"/>
          <w:szCs w:val="22"/>
        </w:rPr>
        <w:t xml:space="preserve"> determined by </w:t>
      </w:r>
      <w:r w:rsidR="00BE34B5">
        <w:rPr>
          <w:rFonts w:ascii="Times New Roman" w:hAnsi="Times New Roman" w:cs="Times New Roman"/>
          <w:sz w:val="22"/>
          <w:szCs w:val="22"/>
        </w:rPr>
        <w:t>hazard ratios</w:t>
      </w:r>
      <w:r w:rsidR="0092154A" w:rsidRPr="0092154A">
        <w:rPr>
          <w:rFonts w:ascii="Times New Roman" w:hAnsi="Times New Roman" w:cs="Times New Roman"/>
          <w:sz w:val="22"/>
          <w:szCs w:val="22"/>
        </w:rPr>
        <w:t xml:space="preserve"> with 95% </w:t>
      </w:r>
      <w:r w:rsidR="00BE34B5">
        <w:rPr>
          <w:rFonts w:ascii="Times New Roman" w:hAnsi="Times New Roman" w:cs="Times New Roman"/>
          <w:sz w:val="22"/>
          <w:szCs w:val="22"/>
        </w:rPr>
        <w:t>confidence intervals</w:t>
      </w:r>
      <w:r w:rsidR="0092154A" w:rsidRPr="0092154A">
        <w:rPr>
          <w:rFonts w:ascii="Times New Roman" w:hAnsi="Times New Roman" w:cs="Times New Roman"/>
          <w:sz w:val="22"/>
          <w:szCs w:val="22"/>
        </w:rPr>
        <w:t xml:space="preserve"> not crossing 1.0, </w:t>
      </w:r>
      <w:r w:rsidR="00140EE0" w:rsidRPr="00140EE0">
        <w:rPr>
          <w:rFonts w:ascii="Times New Roman" w:hAnsi="Times New Roman" w:cs="Times New Roman"/>
          <w:sz w:val="22"/>
          <w:szCs w:val="22"/>
        </w:rPr>
        <w:t>while a p-value threshold of p &lt; 0.001 was applied only to baseline cohort comparisons.</w:t>
      </w:r>
    </w:p>
    <w:p w14:paraId="1AB32D46" w14:textId="69571C98" w:rsidR="00362C26" w:rsidRDefault="00D41D72" w:rsidP="00BD414B">
      <w:pPr>
        <w:spacing w:line="480" w:lineRule="auto"/>
        <w:rPr>
          <w:rFonts w:ascii="Times New Roman" w:hAnsi="Times New Roman" w:cs="Times New Roman"/>
          <w:sz w:val="22"/>
          <w:szCs w:val="22"/>
        </w:rPr>
      </w:pPr>
      <w:r w:rsidRPr="00ED396E">
        <w:rPr>
          <w:rFonts w:ascii="Times New Roman" w:hAnsi="Times New Roman" w:cs="Times New Roman"/>
          <w:b/>
          <w:bCs/>
          <w:i/>
          <w:iCs/>
          <w:sz w:val="22"/>
          <w:szCs w:val="22"/>
        </w:rPr>
        <w:t>Study Conduct:</w:t>
      </w:r>
      <w:r w:rsidRPr="00D41D72">
        <w:rPr>
          <w:rFonts w:ascii="Times New Roman" w:hAnsi="Times New Roman" w:cs="Times New Roman"/>
          <w:sz w:val="22"/>
          <w:szCs w:val="22"/>
        </w:rPr>
        <w:t xml:space="preserve"> </w:t>
      </w:r>
      <w:r w:rsidR="001A538B" w:rsidRPr="001A538B">
        <w:rPr>
          <w:rFonts w:ascii="Times New Roman" w:hAnsi="Times New Roman" w:cs="Times New Roman"/>
          <w:sz w:val="22"/>
          <w:szCs w:val="22"/>
        </w:rPr>
        <w:t>All enrolled patients were followed for the full five-year study period or until development of the outcome of interest.</w:t>
      </w:r>
      <w:r w:rsidR="001A538B">
        <w:rPr>
          <w:rFonts w:ascii="Times New Roman" w:hAnsi="Times New Roman" w:cs="Times New Roman"/>
          <w:sz w:val="22"/>
          <w:szCs w:val="22"/>
        </w:rPr>
        <w:t xml:space="preserve"> </w:t>
      </w:r>
      <w:r w:rsidR="007C088B" w:rsidRPr="007C088B">
        <w:rPr>
          <w:rFonts w:ascii="Times New Roman" w:hAnsi="Times New Roman" w:cs="Times New Roman"/>
          <w:sz w:val="22"/>
          <w:szCs w:val="22"/>
        </w:rPr>
        <w:t xml:space="preserve">Outcomes were identified through ICD-10 diagnostic codes recorded within the electronic health record, and multivariable survival analyses were used to calculate hazard ratios (HRs) with 95% confidence intervals. </w:t>
      </w:r>
      <w:r w:rsidR="001A538B" w:rsidRPr="001A538B">
        <w:rPr>
          <w:rFonts w:ascii="Times New Roman" w:hAnsi="Times New Roman" w:cs="Times New Roman"/>
          <w:sz w:val="22"/>
          <w:szCs w:val="22"/>
        </w:rPr>
        <w:t>Absolute risk increases (ARI) and numbers needed to harm (NNH) were calculated post hoc from reported incidence data</w:t>
      </w:r>
      <w:r w:rsidR="007C088B" w:rsidRPr="007C088B">
        <w:rPr>
          <w:rFonts w:ascii="Times New Roman" w:hAnsi="Times New Roman" w:cs="Times New Roman"/>
          <w:sz w:val="22"/>
          <w:szCs w:val="22"/>
        </w:rPr>
        <w:t>, as these measures were not directly reported by the study authors.</w:t>
      </w:r>
      <w:r w:rsidR="007C088B">
        <w:rPr>
          <w:rFonts w:ascii="Times New Roman" w:hAnsi="Times New Roman" w:cs="Times New Roman"/>
          <w:sz w:val="22"/>
          <w:szCs w:val="22"/>
        </w:rPr>
        <w:t xml:space="preserve"> </w:t>
      </w:r>
    </w:p>
    <w:p w14:paraId="03FB8C07" w14:textId="6AD866EA" w:rsidR="006741FD" w:rsidRDefault="007F0083" w:rsidP="000A1831">
      <w:pPr>
        <w:spacing w:line="480" w:lineRule="auto"/>
        <w:rPr>
          <w:rFonts w:ascii="Times New Roman" w:hAnsi="Times New Roman" w:cs="Times New Roman"/>
          <w:sz w:val="22"/>
          <w:szCs w:val="22"/>
        </w:rPr>
      </w:pPr>
      <w:r w:rsidRPr="00ED396E">
        <w:rPr>
          <w:rFonts w:ascii="Times New Roman" w:hAnsi="Times New Roman" w:cs="Times New Roman"/>
          <w:b/>
          <w:bCs/>
          <w:i/>
          <w:iCs/>
          <w:sz w:val="22"/>
          <w:szCs w:val="22"/>
        </w:rPr>
        <w:t xml:space="preserve">Study </w:t>
      </w:r>
      <w:r w:rsidR="00D41D72" w:rsidRPr="00ED396E">
        <w:rPr>
          <w:rFonts w:ascii="Times New Roman" w:hAnsi="Times New Roman" w:cs="Times New Roman"/>
          <w:b/>
          <w:bCs/>
          <w:i/>
          <w:iCs/>
          <w:sz w:val="22"/>
          <w:szCs w:val="22"/>
        </w:rPr>
        <w:t>Results</w:t>
      </w:r>
      <w:r w:rsidR="004E01D3" w:rsidRPr="00ED396E">
        <w:rPr>
          <w:rFonts w:ascii="Times New Roman" w:hAnsi="Times New Roman" w:cs="Times New Roman"/>
          <w:b/>
          <w:bCs/>
          <w:i/>
          <w:iCs/>
          <w:sz w:val="22"/>
          <w:szCs w:val="22"/>
        </w:rPr>
        <w:t>:</w:t>
      </w:r>
      <w:r>
        <w:rPr>
          <w:rFonts w:ascii="Times New Roman" w:hAnsi="Times New Roman" w:cs="Times New Roman"/>
          <w:b/>
          <w:bCs/>
          <w:sz w:val="22"/>
          <w:szCs w:val="22"/>
        </w:rPr>
        <w:t xml:space="preserve"> </w:t>
      </w:r>
      <w:r w:rsidR="007C088B" w:rsidRPr="007C088B">
        <w:rPr>
          <w:rFonts w:ascii="Times New Roman" w:hAnsi="Times New Roman" w:cs="Times New Roman"/>
          <w:sz w:val="22"/>
          <w:szCs w:val="22"/>
        </w:rPr>
        <w:t xml:space="preserve">GLP-1RA use was associated with an increased incidence of several shoulder pathologies across all analyzed population groups. </w:t>
      </w:r>
      <w:r w:rsidR="00317EF9" w:rsidRPr="00317EF9">
        <w:rPr>
          <w:rFonts w:ascii="Times New Roman" w:hAnsi="Times New Roman" w:cs="Times New Roman"/>
          <w:sz w:val="22"/>
          <w:szCs w:val="22"/>
        </w:rPr>
        <w:t>The strongest association was observed for adhesive capsulitis, particularly among patients with obesity but without T2DM (HR 2.47). In this population, adhesive capsulitis occurred in 2.0% of GLP-1RA users compared with 0.8% of non-users, corresponding to an ARI of 1.2% and an NNH of 83 over five years.</w:t>
      </w:r>
      <w:r w:rsidR="00317EF9">
        <w:rPr>
          <w:rFonts w:ascii="Times New Roman" w:hAnsi="Times New Roman" w:cs="Times New Roman"/>
          <w:sz w:val="22"/>
          <w:szCs w:val="22"/>
        </w:rPr>
        <w:t xml:space="preserve"> </w:t>
      </w:r>
      <w:r w:rsidR="00317EF9" w:rsidRPr="00317EF9">
        <w:rPr>
          <w:rFonts w:ascii="Times New Roman" w:hAnsi="Times New Roman" w:cs="Times New Roman"/>
          <w:sz w:val="22"/>
          <w:szCs w:val="22"/>
        </w:rPr>
        <w:t>Among patients with obesity and T2DM, adhesive capsulitis occurred in 2.2% of GLP-1RA users versus 1.3% of non-users (HR 1.62; ARI 0.9%; NNH 111), and among non-obese patients with T2DM, rates were 2.4% versus 1.3% (HR 1.88; ARI 1.1%; NNH 91).</w:t>
      </w:r>
      <w:r w:rsidR="00317EF9">
        <w:rPr>
          <w:rFonts w:ascii="Times New Roman" w:hAnsi="Times New Roman" w:cs="Times New Roman"/>
          <w:sz w:val="22"/>
          <w:szCs w:val="22"/>
        </w:rPr>
        <w:t xml:space="preserve"> </w:t>
      </w:r>
      <w:r w:rsidR="00317EF9" w:rsidRPr="00317EF9">
        <w:rPr>
          <w:rFonts w:ascii="Times New Roman" w:hAnsi="Times New Roman" w:cs="Times New Roman"/>
          <w:sz w:val="22"/>
          <w:szCs w:val="22"/>
        </w:rPr>
        <w:t>Atraumatic rotator cuff tear incidence was also higher among GLP-1RA users across all stratified cohorts, with HRs ranging from 1.36</w:t>
      </w:r>
      <w:r w:rsidR="00B20BBC">
        <w:rPr>
          <w:rFonts w:ascii="Times New Roman" w:hAnsi="Times New Roman" w:cs="Times New Roman"/>
          <w:sz w:val="22"/>
          <w:szCs w:val="22"/>
        </w:rPr>
        <w:t>-</w:t>
      </w:r>
      <w:r w:rsidR="00317EF9" w:rsidRPr="00317EF9">
        <w:rPr>
          <w:rFonts w:ascii="Times New Roman" w:hAnsi="Times New Roman" w:cs="Times New Roman"/>
          <w:sz w:val="22"/>
          <w:szCs w:val="22"/>
        </w:rPr>
        <w:t>1.58 and corresponding ARIs of 0.9</w:t>
      </w:r>
      <w:r w:rsidR="00B20BBC">
        <w:rPr>
          <w:rFonts w:ascii="Times New Roman" w:hAnsi="Times New Roman" w:cs="Times New Roman"/>
          <w:sz w:val="22"/>
          <w:szCs w:val="22"/>
        </w:rPr>
        <w:t>-</w:t>
      </w:r>
      <w:r w:rsidR="00317EF9" w:rsidRPr="00317EF9">
        <w:rPr>
          <w:rFonts w:ascii="Times New Roman" w:hAnsi="Times New Roman" w:cs="Times New Roman"/>
          <w:sz w:val="22"/>
          <w:szCs w:val="22"/>
        </w:rPr>
        <w:t>1.5%. GLP-1RA use was also associated with an increased incidence of glenohumeral osteoarthritis across stratified groups, with HRs of 1.19</w:t>
      </w:r>
      <w:r w:rsidR="00B20BBC">
        <w:rPr>
          <w:rFonts w:ascii="Times New Roman" w:hAnsi="Times New Roman" w:cs="Times New Roman"/>
          <w:sz w:val="22"/>
          <w:szCs w:val="22"/>
        </w:rPr>
        <w:t>-</w:t>
      </w:r>
      <w:r w:rsidR="00317EF9" w:rsidRPr="00317EF9">
        <w:rPr>
          <w:rFonts w:ascii="Times New Roman" w:hAnsi="Times New Roman" w:cs="Times New Roman"/>
          <w:sz w:val="22"/>
          <w:szCs w:val="22"/>
        </w:rPr>
        <w:t>1.32 and ARIs of 0.7</w:t>
      </w:r>
      <w:r w:rsidR="00B20BBC">
        <w:rPr>
          <w:rFonts w:ascii="Times New Roman" w:hAnsi="Times New Roman" w:cs="Times New Roman"/>
          <w:sz w:val="22"/>
          <w:szCs w:val="22"/>
        </w:rPr>
        <w:t>-</w:t>
      </w:r>
      <w:r w:rsidR="00317EF9" w:rsidRPr="00317EF9">
        <w:rPr>
          <w:rFonts w:ascii="Times New Roman" w:hAnsi="Times New Roman" w:cs="Times New Roman"/>
          <w:sz w:val="22"/>
          <w:szCs w:val="22"/>
        </w:rPr>
        <w:t>1.3%.</w:t>
      </w:r>
      <w:r w:rsidR="00317EF9">
        <w:rPr>
          <w:rFonts w:ascii="Times New Roman" w:hAnsi="Times New Roman" w:cs="Times New Roman"/>
          <w:sz w:val="22"/>
          <w:szCs w:val="22"/>
        </w:rPr>
        <w:t xml:space="preserve"> </w:t>
      </w:r>
      <w:r w:rsidR="00317EF9" w:rsidRPr="00317EF9">
        <w:rPr>
          <w:rFonts w:ascii="Times New Roman" w:hAnsi="Times New Roman" w:cs="Times New Roman"/>
          <w:sz w:val="22"/>
          <w:szCs w:val="22"/>
        </w:rPr>
        <w:t>For shoulder arthroplasty, GLP-1RA use was associated with a small but statistically significant increase among non-obese patients with T2DM (0.3% vs 0.2%; HR 1.54; ARI 0.1%; NNH 1000), whereas no significant differences were observed in the other cohorts.</w:t>
      </w:r>
    </w:p>
    <w:p w14:paraId="3843FCB1" w14:textId="77777777" w:rsidR="00362C26" w:rsidRDefault="00362C26" w:rsidP="000A1831">
      <w:pPr>
        <w:spacing w:line="480" w:lineRule="auto"/>
        <w:rPr>
          <w:rFonts w:ascii="Times New Roman" w:hAnsi="Times New Roman" w:cs="Times New Roman"/>
          <w:sz w:val="22"/>
          <w:szCs w:val="22"/>
        </w:rPr>
      </w:pPr>
    </w:p>
    <w:p w14:paraId="32327C94" w14:textId="0EAF7D04" w:rsidR="00362C26" w:rsidRDefault="00D41D72" w:rsidP="000A1831">
      <w:pPr>
        <w:spacing w:line="480" w:lineRule="auto"/>
        <w:rPr>
          <w:rFonts w:ascii="Times New Roman" w:hAnsi="Times New Roman" w:cs="Times New Roman"/>
          <w:sz w:val="22"/>
          <w:szCs w:val="22"/>
        </w:rPr>
      </w:pPr>
      <w:r w:rsidRPr="006672C9">
        <w:rPr>
          <w:rFonts w:ascii="Times New Roman" w:hAnsi="Times New Roman" w:cs="Times New Roman"/>
          <w:b/>
          <w:bCs/>
          <w:i/>
          <w:iCs/>
          <w:sz w:val="22"/>
          <w:szCs w:val="22"/>
        </w:rPr>
        <w:lastRenderedPageBreak/>
        <w:t>Study Conclusions</w:t>
      </w:r>
      <w:r w:rsidR="007F0083" w:rsidRPr="006672C9">
        <w:rPr>
          <w:rFonts w:ascii="Times New Roman" w:hAnsi="Times New Roman" w:cs="Times New Roman"/>
          <w:b/>
          <w:bCs/>
          <w:i/>
          <w:iCs/>
          <w:sz w:val="22"/>
          <w:szCs w:val="22"/>
        </w:rPr>
        <w:t>:</w:t>
      </w:r>
      <w:r w:rsidR="007F0083">
        <w:rPr>
          <w:rFonts w:ascii="Times New Roman" w:hAnsi="Times New Roman" w:cs="Times New Roman"/>
          <w:sz w:val="22"/>
          <w:szCs w:val="22"/>
        </w:rPr>
        <w:t xml:space="preserve"> </w:t>
      </w:r>
      <w:r w:rsidR="006741FD" w:rsidRPr="006741FD">
        <w:rPr>
          <w:rFonts w:ascii="Times New Roman" w:hAnsi="Times New Roman" w:cs="Times New Roman"/>
          <w:sz w:val="22"/>
          <w:szCs w:val="22"/>
        </w:rPr>
        <w:t>T</w:t>
      </w:r>
      <w:r w:rsidR="00317EF9" w:rsidRPr="00317EF9">
        <w:rPr>
          <w:rFonts w:ascii="Times New Roman" w:hAnsi="Times New Roman" w:cs="Times New Roman"/>
          <w:sz w:val="22"/>
          <w:szCs w:val="22"/>
        </w:rPr>
        <w:t xml:space="preserve">he study concluded that GLP-1RA use was associated with an increased incidence of shoulder pathology, particularly adhesive capsulitis, with the strongest association observed among obese patients without diabetes. Rates of </w:t>
      </w:r>
      <w:r w:rsidR="00705A2D" w:rsidRPr="00317EF9">
        <w:rPr>
          <w:rFonts w:ascii="Times New Roman" w:hAnsi="Times New Roman" w:cs="Times New Roman"/>
          <w:sz w:val="22"/>
          <w:szCs w:val="22"/>
        </w:rPr>
        <w:t>atraumatic rotator cuff tears</w:t>
      </w:r>
      <w:r w:rsidR="00705A2D">
        <w:rPr>
          <w:rFonts w:ascii="Times New Roman" w:hAnsi="Times New Roman" w:cs="Times New Roman"/>
          <w:sz w:val="22"/>
          <w:szCs w:val="22"/>
        </w:rPr>
        <w:t xml:space="preserve"> and</w:t>
      </w:r>
      <w:r w:rsidR="00705A2D" w:rsidRPr="00317EF9">
        <w:rPr>
          <w:rFonts w:ascii="Times New Roman" w:hAnsi="Times New Roman" w:cs="Times New Roman"/>
          <w:sz w:val="22"/>
          <w:szCs w:val="22"/>
        </w:rPr>
        <w:t xml:space="preserve"> </w:t>
      </w:r>
      <w:r w:rsidR="00317EF9" w:rsidRPr="00317EF9">
        <w:rPr>
          <w:rFonts w:ascii="Times New Roman" w:hAnsi="Times New Roman" w:cs="Times New Roman"/>
          <w:sz w:val="22"/>
          <w:szCs w:val="22"/>
        </w:rPr>
        <w:t>glenohumeral osteoarthritis were also modestly elevated across all cohorts. The authors proposed that metabolic changes or rapid weight loss may contribute to musculoskeletal risk and emphasized the need for further research to clarify underlying mechanisms.</w:t>
      </w:r>
      <w:r w:rsidR="0076133F">
        <w:rPr>
          <w:rFonts w:ascii="Times New Roman" w:hAnsi="Times New Roman" w:cs="Times New Roman"/>
          <w:sz w:val="22"/>
          <w:szCs w:val="22"/>
        </w:rPr>
        <w:t xml:space="preserve"> </w:t>
      </w:r>
      <w:r w:rsidR="00317EF9">
        <w:rPr>
          <w:rFonts w:ascii="Times New Roman" w:hAnsi="Times New Roman" w:cs="Times New Roman"/>
          <w:sz w:val="22"/>
          <w:szCs w:val="22"/>
        </w:rPr>
        <w:t xml:space="preserve"> </w:t>
      </w:r>
    </w:p>
    <w:p w14:paraId="5DF728E4" w14:textId="7BB10B35" w:rsidR="00362C26" w:rsidRPr="0076133F" w:rsidRDefault="00D41D72" w:rsidP="0053371B">
      <w:pPr>
        <w:spacing w:line="480" w:lineRule="auto"/>
        <w:rPr>
          <w:rFonts w:ascii="Times New Roman" w:hAnsi="Times New Roman" w:cs="Times New Roman"/>
          <w:b/>
          <w:bCs/>
          <w:sz w:val="22"/>
          <w:szCs w:val="22"/>
        </w:rPr>
      </w:pPr>
      <w:r w:rsidRPr="006672C9">
        <w:rPr>
          <w:rFonts w:ascii="Times New Roman" w:hAnsi="Times New Roman" w:cs="Times New Roman"/>
          <w:b/>
          <w:bCs/>
          <w:i/>
          <w:iCs/>
          <w:sz w:val="22"/>
          <w:szCs w:val="22"/>
        </w:rPr>
        <w:t>Study Limitations</w:t>
      </w:r>
      <w:r w:rsidR="00744C29" w:rsidRPr="006672C9">
        <w:rPr>
          <w:rFonts w:ascii="Times New Roman" w:hAnsi="Times New Roman" w:cs="Times New Roman"/>
          <w:b/>
          <w:bCs/>
          <w:i/>
          <w:iCs/>
          <w:sz w:val="22"/>
          <w:szCs w:val="22"/>
        </w:rPr>
        <w:t>:</w:t>
      </w:r>
      <w:r w:rsidR="001659E6">
        <w:rPr>
          <w:rFonts w:ascii="Times New Roman" w:hAnsi="Times New Roman" w:cs="Times New Roman"/>
          <w:sz w:val="22"/>
          <w:szCs w:val="22"/>
        </w:rPr>
        <w:t xml:space="preserve"> </w:t>
      </w:r>
      <w:r w:rsidR="00317EF9" w:rsidRPr="00317EF9">
        <w:rPr>
          <w:rFonts w:ascii="Times New Roman" w:hAnsi="Times New Roman" w:cs="Times New Roman"/>
          <w:sz w:val="22"/>
          <w:szCs w:val="22"/>
        </w:rPr>
        <w:t>Several limitations should be considered when interpreting these findings. First, the retrospective observational design limits the ability to establish causality. Second, although propensity score matching was used to reduce confounding, residual confounding may persist due to unmeasured variables. Important clinical factors not captured in the database include physical activity level, occupational shoulder strain, baseline muscle mass, rate and magnitude of weight loss, and prior shoulder injury, all of wh</w:t>
      </w:r>
      <w:r w:rsidR="004A62E3">
        <w:rPr>
          <w:rFonts w:ascii="Times New Roman" w:hAnsi="Times New Roman" w:cs="Times New Roman"/>
          <w:sz w:val="22"/>
          <w:szCs w:val="22"/>
        </w:rPr>
        <w:t>i</w:t>
      </w:r>
      <w:r w:rsidR="00317EF9" w:rsidRPr="00317EF9">
        <w:rPr>
          <w:rFonts w:ascii="Times New Roman" w:hAnsi="Times New Roman" w:cs="Times New Roman"/>
          <w:sz w:val="22"/>
          <w:szCs w:val="22"/>
        </w:rPr>
        <w:t>ch may independently influence the risk of shoulder pathology.</w:t>
      </w:r>
      <w:r w:rsidR="0076133F">
        <w:rPr>
          <w:rFonts w:ascii="Times New Roman" w:hAnsi="Times New Roman" w:cs="Times New Roman"/>
          <w:sz w:val="22"/>
          <w:szCs w:val="22"/>
        </w:rPr>
        <w:t xml:space="preserve"> </w:t>
      </w:r>
      <w:r w:rsidR="003921BA">
        <w:rPr>
          <w:rFonts w:ascii="Times New Roman" w:hAnsi="Times New Roman" w:cs="Times New Roman"/>
          <w:sz w:val="22"/>
          <w:szCs w:val="22"/>
        </w:rPr>
        <w:t>As such</w:t>
      </w:r>
      <w:r w:rsidR="003921BA" w:rsidRPr="003921BA">
        <w:rPr>
          <w:rFonts w:ascii="Times New Roman" w:hAnsi="Times New Roman" w:cs="Times New Roman"/>
          <w:sz w:val="22"/>
          <w:szCs w:val="22"/>
        </w:rPr>
        <w:t>, the authors' proposed mechanism linking rapid weight loss to musculoskeletal risk remains speculative within this study's design.</w:t>
      </w:r>
    </w:p>
    <w:p w14:paraId="23905235" w14:textId="2BFECAFA" w:rsidR="00362C26" w:rsidRPr="00ED7F65" w:rsidRDefault="00317EF9" w:rsidP="00ED7F65">
      <w:pPr>
        <w:spacing w:line="480" w:lineRule="auto"/>
        <w:ind w:firstLine="720"/>
        <w:rPr>
          <w:rFonts w:ascii="Times New Roman" w:hAnsi="Times New Roman" w:cs="Times New Roman"/>
          <w:sz w:val="22"/>
          <w:szCs w:val="22"/>
        </w:rPr>
      </w:pPr>
      <w:r w:rsidRPr="00317EF9">
        <w:rPr>
          <w:rFonts w:ascii="Times New Roman" w:hAnsi="Times New Roman" w:cs="Times New Roman"/>
          <w:sz w:val="22"/>
          <w:szCs w:val="22"/>
        </w:rPr>
        <w:t xml:space="preserve">Importantly, all outcome identification relied on ICD-10 diagnostic codes within electronic health records rather than prospective clinical evaluation or imaging confirmation, representing administrative proxies rather than directly measured clinical outcomes. This introduces the risk of misclassification bias and may either underestimate or overestimate true disease incidence. Additionally, medication exposure was determined using prescription records, which does not confirm medication adherence or actual duration of </w:t>
      </w:r>
      <w:r w:rsidR="004A62E3">
        <w:rPr>
          <w:rFonts w:ascii="Times New Roman" w:hAnsi="Times New Roman" w:cs="Times New Roman"/>
          <w:sz w:val="22"/>
          <w:szCs w:val="22"/>
        </w:rPr>
        <w:t>t</w:t>
      </w:r>
      <w:r w:rsidRPr="00317EF9">
        <w:rPr>
          <w:rFonts w:ascii="Times New Roman" w:hAnsi="Times New Roman" w:cs="Times New Roman"/>
          <w:sz w:val="22"/>
          <w:szCs w:val="22"/>
        </w:rPr>
        <w:t>herapy.</w:t>
      </w:r>
    </w:p>
    <w:p w14:paraId="4E52BD54" w14:textId="2544D91B" w:rsidR="00656F84" w:rsidRPr="00656F84" w:rsidRDefault="00A615E9" w:rsidP="00656F84">
      <w:pPr>
        <w:spacing w:line="480" w:lineRule="auto"/>
        <w:rPr>
          <w:rFonts w:ascii="Times New Roman" w:hAnsi="Times New Roman" w:cs="Times New Roman"/>
          <w:b/>
          <w:bCs/>
          <w:sz w:val="22"/>
          <w:szCs w:val="22"/>
          <w:u w:val="single"/>
        </w:rPr>
      </w:pPr>
      <w:r w:rsidRPr="00320B74">
        <w:rPr>
          <w:rFonts w:ascii="Times New Roman" w:hAnsi="Times New Roman" w:cs="Times New Roman"/>
          <w:b/>
          <w:bCs/>
          <w:sz w:val="22"/>
          <w:szCs w:val="22"/>
          <w:u w:val="single"/>
        </w:rPr>
        <w:t>Study #</w:t>
      </w:r>
      <w:r w:rsidR="00320B74" w:rsidRPr="00320B74">
        <w:rPr>
          <w:rFonts w:ascii="Times New Roman" w:hAnsi="Times New Roman" w:cs="Times New Roman"/>
          <w:b/>
          <w:bCs/>
          <w:sz w:val="22"/>
          <w:szCs w:val="22"/>
          <w:u w:val="single"/>
        </w:rPr>
        <w:t>2</w:t>
      </w:r>
      <w:r w:rsidRPr="00320B74">
        <w:rPr>
          <w:rFonts w:ascii="Times New Roman" w:hAnsi="Times New Roman" w:cs="Times New Roman"/>
          <w:b/>
          <w:bCs/>
          <w:sz w:val="22"/>
          <w:szCs w:val="22"/>
          <w:u w:val="single"/>
        </w:rPr>
        <w:t>: Bergstein et al.</w:t>
      </w:r>
      <w:r w:rsidR="00320B74">
        <w:rPr>
          <w:rFonts w:ascii="Times New Roman" w:hAnsi="Times New Roman" w:cs="Times New Roman"/>
          <w:b/>
          <w:bCs/>
          <w:sz w:val="22"/>
          <w:szCs w:val="22"/>
          <w:u w:val="single"/>
        </w:rPr>
        <w:t xml:space="preserve"> (</w:t>
      </w:r>
      <w:r w:rsidRPr="00320B74">
        <w:rPr>
          <w:rFonts w:ascii="Times New Roman" w:hAnsi="Times New Roman" w:cs="Times New Roman"/>
          <w:b/>
          <w:bCs/>
          <w:sz w:val="22"/>
          <w:szCs w:val="22"/>
          <w:u w:val="single"/>
        </w:rPr>
        <w:t>2025</w:t>
      </w:r>
      <w:r w:rsidR="00320B74">
        <w:rPr>
          <w:rFonts w:ascii="Times New Roman" w:hAnsi="Times New Roman" w:cs="Times New Roman"/>
          <w:b/>
          <w:bCs/>
          <w:sz w:val="22"/>
          <w:szCs w:val="22"/>
          <w:u w:val="single"/>
        </w:rPr>
        <w:t>)</w:t>
      </w:r>
    </w:p>
    <w:p w14:paraId="34D956FC" w14:textId="6F34D13D" w:rsidR="00362C26" w:rsidRDefault="006741FD" w:rsidP="004A62E3">
      <w:pPr>
        <w:spacing w:line="480" w:lineRule="auto"/>
        <w:ind w:firstLine="720"/>
        <w:rPr>
          <w:rFonts w:ascii="Times New Roman" w:hAnsi="Times New Roman" w:cs="Times New Roman"/>
          <w:sz w:val="22"/>
          <w:szCs w:val="22"/>
        </w:rPr>
      </w:pPr>
      <w:r w:rsidRPr="006741FD">
        <w:rPr>
          <w:rFonts w:ascii="Times New Roman" w:hAnsi="Times New Roman" w:cs="Times New Roman"/>
          <w:sz w:val="22"/>
          <w:szCs w:val="22"/>
        </w:rPr>
        <w:t>Bergstein et al. conducted a retrospective cohort study examining the association between GLP-1RA therapy and adhesive capsulitis among patients with T2DM.</w:t>
      </w:r>
      <w:hyperlink w:anchor="_ENREF_27" w:tooltip="Bergstein, 2025 #21" w:history="1">
        <w:r w:rsidR="000305C8">
          <w:rPr>
            <w:rFonts w:ascii="Times New Roman" w:hAnsi="Times New Roman" w:cs="Times New Roman"/>
            <w:sz w:val="22"/>
            <w:szCs w:val="22"/>
          </w:rPr>
          <w:fldChar w:fldCharType="begin">
            <w:fldData xml:space="preserve">PEVuZE5vdGU+PENpdGU+PEF1dGhvcj5CZXJnc3RlaW48L0F1dGhvcj48WWVhcj4yMDI1PC9ZZWFy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</w:fldData>
          </w:fldChar>
        </w:r>
        <w:r w:rsidR="000305C8">
          <w:rPr>
            <w:rFonts w:ascii="Times New Roman" w:hAnsi="Times New Roman" w:cs="Times New Roman"/>
            <w:sz w:val="22"/>
            <w:szCs w:val="22"/>
          </w:rPr>
          <w:instrText xml:space="preserve"> ADDIN EN.JS.CITE </w:instrText>
        </w:r>
        <w:r w:rsidR="000305C8">
          <w:rPr>
            <w:rFonts w:ascii="Times New Roman" w:hAnsi="Times New Roman" w:cs="Times New Roman"/>
            <w:sz w:val="22"/>
            <w:szCs w:val="22"/>
          </w:rPr>
        </w:r>
        <w:r w:rsidR="000305C8">
          <w:rPr>
            <w:rFonts w:ascii="Times New Roman" w:hAnsi="Times New Roman" w:cs="Times New Roman"/>
            <w:sz w:val="22"/>
            <w:szCs w:val="22"/>
          </w:rPr>
          <w:fldChar w:fldCharType="separate"/>
        </w:r>
        <w:r w:rsidR="000305C8" w:rsidRPr="00154D81">
          <w:rPr>
            <w:rFonts w:ascii="Times New Roman" w:hAnsi="Times New Roman" w:cs="Times New Roman"/>
            <w:noProof/>
            <w:sz w:val="22"/>
            <w:szCs w:val="22"/>
            <w:vertAlign w:val="superscript"/>
          </w:rPr>
          <w:t>27</w:t>
        </w:r>
        <w:r w:rsidR="000305C8">
          <w:rPr>
            <w:rFonts w:ascii="Times New Roman" w:hAnsi="Times New Roman" w:cs="Times New Roman"/>
            <w:sz w:val="22"/>
            <w:szCs w:val="22"/>
          </w:rPr>
          <w:fldChar w:fldCharType="end"/>
        </w:r>
      </w:hyperlink>
      <w:r w:rsidRPr="006741FD">
        <w:rPr>
          <w:rFonts w:ascii="Times New Roman" w:hAnsi="Times New Roman" w:cs="Times New Roman"/>
          <w:sz w:val="22"/>
          <w:szCs w:val="22"/>
        </w:rPr>
        <w:t xml:space="preserve"> The investigators used</w:t>
      </w:r>
      <w:r w:rsidR="003226DC">
        <w:rPr>
          <w:rFonts w:ascii="Times New Roman" w:hAnsi="Times New Roman" w:cs="Times New Roman"/>
          <w:sz w:val="22"/>
          <w:szCs w:val="22"/>
        </w:rPr>
        <w:t xml:space="preserve"> </w:t>
      </w:r>
      <w:r w:rsidRPr="006741FD">
        <w:rPr>
          <w:rFonts w:ascii="Times New Roman" w:hAnsi="Times New Roman" w:cs="Times New Roman"/>
          <w:sz w:val="22"/>
          <w:szCs w:val="22"/>
        </w:rPr>
        <w:t xml:space="preserve">the </w:t>
      </w:r>
      <w:proofErr w:type="spellStart"/>
      <w:r w:rsidRPr="006741FD">
        <w:rPr>
          <w:rFonts w:ascii="Times New Roman" w:hAnsi="Times New Roman" w:cs="Times New Roman"/>
          <w:sz w:val="22"/>
          <w:szCs w:val="22"/>
        </w:rPr>
        <w:t>PearlDiver</w:t>
      </w:r>
      <w:proofErr w:type="spellEnd"/>
      <w:r w:rsidRPr="006741FD">
        <w:rPr>
          <w:rFonts w:ascii="Times New Roman" w:hAnsi="Times New Roman" w:cs="Times New Roman"/>
          <w:sz w:val="22"/>
          <w:szCs w:val="22"/>
        </w:rPr>
        <w:t xml:space="preserve"> national insurance claims database, containing deidentified healthcare data from more than 165 million </w:t>
      </w:r>
      <w:r w:rsidRPr="006741FD">
        <w:rPr>
          <w:rFonts w:ascii="Times New Roman" w:hAnsi="Times New Roman" w:cs="Times New Roman"/>
          <w:sz w:val="22"/>
          <w:szCs w:val="22"/>
        </w:rPr>
        <w:lastRenderedPageBreak/>
        <w:t xml:space="preserve">patients in the United States between January 2010 and October 2022. From approximately 12 million eligible T2DM patients receiving GLP-1RAs and 2 million not receiving GLP-1RAs, </w:t>
      </w:r>
      <w:r w:rsidR="00DC791F">
        <w:rPr>
          <w:rFonts w:ascii="Times New Roman" w:hAnsi="Times New Roman" w:cs="Times New Roman"/>
          <w:sz w:val="22"/>
          <w:szCs w:val="22"/>
        </w:rPr>
        <w:t xml:space="preserve">the investigators randomly sampled </w:t>
      </w:r>
      <w:r w:rsidRPr="006741FD">
        <w:rPr>
          <w:rFonts w:ascii="Times New Roman" w:hAnsi="Times New Roman" w:cs="Times New Roman"/>
          <w:sz w:val="22"/>
          <w:szCs w:val="22"/>
        </w:rPr>
        <w:t xml:space="preserve">100,000 users and 100,000 non-users to create </w:t>
      </w:r>
      <w:r w:rsidR="00A564F1">
        <w:rPr>
          <w:rFonts w:ascii="Times New Roman" w:hAnsi="Times New Roman" w:cs="Times New Roman"/>
          <w:sz w:val="22"/>
          <w:szCs w:val="22"/>
        </w:rPr>
        <w:t>propensity-</w:t>
      </w:r>
      <w:r w:rsidRPr="006741FD">
        <w:rPr>
          <w:rFonts w:ascii="Times New Roman" w:hAnsi="Times New Roman" w:cs="Times New Roman"/>
          <w:sz w:val="22"/>
          <w:szCs w:val="22"/>
        </w:rPr>
        <w:t>matched cohorts for analysis</w:t>
      </w:r>
      <w:r w:rsidR="00A564F1">
        <w:rPr>
          <w:rFonts w:ascii="Times New Roman" w:hAnsi="Times New Roman" w:cs="Times New Roman"/>
          <w:sz w:val="22"/>
          <w:szCs w:val="22"/>
        </w:rPr>
        <w:t xml:space="preserve"> of AC incidence</w:t>
      </w:r>
      <w:r w:rsidRPr="006741FD">
        <w:rPr>
          <w:rFonts w:ascii="Times New Roman" w:hAnsi="Times New Roman" w:cs="Times New Roman"/>
          <w:sz w:val="22"/>
          <w:szCs w:val="22"/>
        </w:rPr>
        <w:t xml:space="preserve">. Additionally, the database </w:t>
      </w:r>
      <w:r w:rsidR="00A564F1">
        <w:rPr>
          <w:rFonts w:ascii="Times New Roman" w:hAnsi="Times New Roman" w:cs="Times New Roman"/>
          <w:sz w:val="22"/>
          <w:szCs w:val="22"/>
        </w:rPr>
        <w:t xml:space="preserve">separately </w:t>
      </w:r>
      <w:r w:rsidRPr="006741FD">
        <w:rPr>
          <w:rFonts w:ascii="Times New Roman" w:hAnsi="Times New Roman" w:cs="Times New Roman"/>
          <w:sz w:val="22"/>
          <w:szCs w:val="22"/>
        </w:rPr>
        <w:t>identified 253,717 patients with both T2DM and a diagnosis of AC, including 46,156 (18.2%) GLP-1RA users and 207,561 (81.8%) non-users</w:t>
      </w:r>
      <w:r w:rsidR="00054EEB">
        <w:rPr>
          <w:rFonts w:ascii="Times New Roman" w:hAnsi="Times New Roman" w:cs="Times New Roman"/>
          <w:sz w:val="22"/>
          <w:szCs w:val="22"/>
        </w:rPr>
        <w:t xml:space="preserve">, creating matched cohorts of </w:t>
      </w:r>
      <w:r w:rsidR="00054EEB" w:rsidRPr="00054EEB">
        <w:rPr>
          <w:rFonts w:ascii="Times New Roman" w:hAnsi="Times New Roman" w:cs="Times New Roman"/>
          <w:sz w:val="22"/>
          <w:szCs w:val="22"/>
        </w:rPr>
        <w:t>45,433</w:t>
      </w:r>
      <w:r w:rsidR="00054EEB">
        <w:rPr>
          <w:rFonts w:ascii="Times New Roman" w:hAnsi="Times New Roman" w:cs="Times New Roman"/>
          <w:sz w:val="22"/>
          <w:szCs w:val="22"/>
        </w:rPr>
        <w:t xml:space="preserve"> </w:t>
      </w:r>
      <w:r w:rsidR="00A564F1">
        <w:rPr>
          <w:rFonts w:ascii="Times New Roman" w:hAnsi="Times New Roman" w:cs="Times New Roman"/>
          <w:sz w:val="22"/>
          <w:szCs w:val="22"/>
        </w:rPr>
        <w:t xml:space="preserve">each for GLP-1RA users and non-users for analysis of operative intervention. Of those who needed operative intervention, matched cohorts of 397 each were evaluated for post-operative complications. </w:t>
      </w:r>
      <w:r w:rsidRPr="006741FD">
        <w:rPr>
          <w:rFonts w:ascii="Times New Roman" w:hAnsi="Times New Roman" w:cs="Times New Roman"/>
          <w:sz w:val="22"/>
          <w:szCs w:val="22"/>
        </w:rPr>
        <w:t xml:space="preserve">Inclusion criteria required patients to be ≥18 years with T2DM and at least two years of follow-up, while exclusion criteria included type 1 diabetes, malignancy, proximal humerus fracture, and contraindications to GLP-1RA therapy. GLP-1RA exposure was identified using medication codes from pharmacotherapy records. </w:t>
      </w:r>
    </w:p>
    <w:p w14:paraId="28CF6521" w14:textId="0451B604" w:rsidR="00362C26" w:rsidRDefault="006741FD" w:rsidP="004A62E3">
      <w:pPr>
        <w:spacing w:line="480" w:lineRule="auto"/>
        <w:ind w:firstLine="720"/>
        <w:rPr>
          <w:rFonts w:ascii="Times New Roman" w:hAnsi="Times New Roman" w:cs="Times New Roman"/>
          <w:sz w:val="22"/>
          <w:szCs w:val="22"/>
        </w:rPr>
      </w:pPr>
      <w:r w:rsidRPr="006741FD">
        <w:rPr>
          <w:rFonts w:ascii="Times New Roman" w:hAnsi="Times New Roman" w:cs="Times New Roman"/>
          <w:sz w:val="22"/>
          <w:szCs w:val="22"/>
        </w:rPr>
        <w:t xml:space="preserve">The primary outcome was </w:t>
      </w:r>
      <w:r w:rsidR="003226DC">
        <w:rPr>
          <w:rFonts w:ascii="Times New Roman" w:hAnsi="Times New Roman" w:cs="Times New Roman"/>
          <w:sz w:val="22"/>
          <w:szCs w:val="22"/>
        </w:rPr>
        <w:t>adhesive capsulitis</w:t>
      </w:r>
      <w:r w:rsidRPr="006741FD">
        <w:rPr>
          <w:rFonts w:ascii="Times New Roman" w:hAnsi="Times New Roman" w:cs="Times New Roman"/>
          <w:sz w:val="22"/>
          <w:szCs w:val="22"/>
        </w:rPr>
        <w:t xml:space="preserve"> incidence, identified using ICD-9 and ICD-10 codes. </w:t>
      </w:r>
      <w:r w:rsidR="00DC791F" w:rsidRPr="00DC791F">
        <w:rPr>
          <w:rFonts w:ascii="Times New Roman" w:hAnsi="Times New Roman" w:cs="Times New Roman"/>
          <w:sz w:val="22"/>
          <w:szCs w:val="22"/>
        </w:rPr>
        <w:t xml:space="preserve">Secondary outcomes included requirement for operative management, </w:t>
      </w:r>
      <w:r w:rsidR="00DC791F">
        <w:rPr>
          <w:rFonts w:ascii="Times New Roman" w:hAnsi="Times New Roman" w:cs="Times New Roman"/>
          <w:sz w:val="22"/>
          <w:szCs w:val="22"/>
        </w:rPr>
        <w:t>including</w:t>
      </w:r>
      <w:r w:rsidR="00DC791F" w:rsidRPr="00DC791F">
        <w:rPr>
          <w:rFonts w:ascii="Times New Roman" w:hAnsi="Times New Roman" w:cs="Times New Roman"/>
          <w:sz w:val="22"/>
          <w:szCs w:val="22"/>
        </w:rPr>
        <w:t xml:space="preserve"> manipulation under anesthesia (MUA) or arthroscopic capsular release (ACR), and </w:t>
      </w:r>
      <w:r w:rsidR="00317EF9" w:rsidRPr="00317EF9">
        <w:rPr>
          <w:rFonts w:ascii="Times New Roman" w:hAnsi="Times New Roman" w:cs="Times New Roman"/>
          <w:sz w:val="22"/>
          <w:szCs w:val="22"/>
        </w:rPr>
        <w:t>90-day postoperative medical complications among patients undergoing surgical treatment.</w:t>
      </w:r>
    </w:p>
    <w:p w14:paraId="1CF4F661" w14:textId="10AED1FB" w:rsidR="00362C26" w:rsidRDefault="00A615E9" w:rsidP="00DC791F">
      <w:pPr>
        <w:spacing w:line="480" w:lineRule="auto"/>
        <w:rPr>
          <w:rFonts w:ascii="Times New Roman" w:hAnsi="Times New Roman" w:cs="Times New Roman"/>
          <w:sz w:val="22"/>
          <w:szCs w:val="22"/>
        </w:rPr>
      </w:pPr>
      <w:r w:rsidRPr="006672C9">
        <w:rPr>
          <w:rFonts w:ascii="Times New Roman" w:hAnsi="Times New Roman" w:cs="Times New Roman"/>
          <w:b/>
          <w:bCs/>
          <w:i/>
          <w:iCs/>
          <w:sz w:val="22"/>
          <w:szCs w:val="22"/>
        </w:rPr>
        <w:t>Validity Assessment</w:t>
      </w:r>
      <w:r w:rsidR="0033488E" w:rsidRPr="006672C9">
        <w:rPr>
          <w:rFonts w:ascii="Times New Roman" w:hAnsi="Times New Roman" w:cs="Times New Roman"/>
          <w:b/>
          <w:bCs/>
          <w:i/>
          <w:iCs/>
          <w:sz w:val="22"/>
          <w:szCs w:val="22"/>
        </w:rPr>
        <w:t>:</w:t>
      </w:r>
      <w:r w:rsidR="0033488E">
        <w:rPr>
          <w:rFonts w:ascii="Times New Roman" w:hAnsi="Times New Roman" w:cs="Times New Roman"/>
          <w:sz w:val="22"/>
          <w:szCs w:val="22"/>
        </w:rPr>
        <w:t xml:space="preserve"> </w:t>
      </w:r>
      <w:r w:rsidR="00317EF9" w:rsidRPr="00317EF9">
        <w:rPr>
          <w:rFonts w:ascii="Times New Roman" w:hAnsi="Times New Roman" w:cs="Times New Roman"/>
          <w:sz w:val="22"/>
          <w:szCs w:val="22"/>
        </w:rPr>
        <w:t>This study represents a large retrospective cohort analysis using propensity-score matching to create comparable groups of GLP-1RA users and non-users among patients with T2DM. The large national sample size and multivariable adjustment for comorbidities</w:t>
      </w:r>
      <w:r w:rsidR="003226DC">
        <w:rPr>
          <w:rFonts w:ascii="Times New Roman" w:hAnsi="Times New Roman" w:cs="Times New Roman"/>
          <w:sz w:val="22"/>
          <w:szCs w:val="22"/>
        </w:rPr>
        <w:t xml:space="preserve"> – </w:t>
      </w:r>
      <w:r w:rsidR="00317EF9" w:rsidRPr="00317EF9">
        <w:rPr>
          <w:rFonts w:ascii="Times New Roman" w:hAnsi="Times New Roman" w:cs="Times New Roman"/>
          <w:sz w:val="22"/>
          <w:szCs w:val="22"/>
        </w:rPr>
        <w:t>including obesity, tobacco use, and diabetes complications</w:t>
      </w:r>
      <w:r w:rsidR="003226DC">
        <w:rPr>
          <w:rFonts w:ascii="Times New Roman" w:hAnsi="Times New Roman" w:cs="Times New Roman"/>
          <w:sz w:val="22"/>
          <w:szCs w:val="22"/>
        </w:rPr>
        <w:t xml:space="preserve"> – </w:t>
      </w:r>
      <w:r w:rsidR="00317EF9" w:rsidRPr="00317EF9">
        <w:rPr>
          <w:rFonts w:ascii="Times New Roman" w:hAnsi="Times New Roman" w:cs="Times New Roman"/>
          <w:sz w:val="22"/>
          <w:szCs w:val="22"/>
        </w:rPr>
        <w:t>support both internal and external validity. Although the study did not report a formal power analysis, the large sample size likely provided adequate statistical power to detect modest differences between groups.</w:t>
      </w:r>
      <w:r w:rsidR="00317EF9">
        <w:rPr>
          <w:rFonts w:ascii="Times New Roman" w:hAnsi="Times New Roman" w:cs="Times New Roman"/>
          <w:sz w:val="22"/>
          <w:szCs w:val="22"/>
        </w:rPr>
        <w:t xml:space="preserve"> </w:t>
      </w:r>
      <w:r w:rsidR="005643EB" w:rsidRPr="005643EB">
        <w:rPr>
          <w:rFonts w:ascii="Times New Roman" w:hAnsi="Times New Roman" w:cs="Times New Roman"/>
          <w:sz w:val="22"/>
          <w:szCs w:val="22"/>
        </w:rPr>
        <w:t xml:space="preserve">Propensity-matching of surgical complications produced equal groups of 397 GLP-1RA users and 397 non-users, representing a substantially smaller subgroup. This reduced sample size may partially explain the lack of statistically significant differences in 90-day postoperative complications and suggests that the analysis may have been underpowered to detect </w:t>
      </w:r>
      <w:r w:rsidR="005643EB" w:rsidRPr="005643EB">
        <w:rPr>
          <w:rFonts w:ascii="Times New Roman" w:hAnsi="Times New Roman" w:cs="Times New Roman"/>
          <w:sz w:val="22"/>
          <w:szCs w:val="22"/>
        </w:rPr>
        <w:lastRenderedPageBreak/>
        <w:t>differences in relatively rare postoperative events.</w:t>
      </w:r>
      <w:r w:rsidR="005643EB">
        <w:rPr>
          <w:rFonts w:ascii="Times New Roman" w:hAnsi="Times New Roman" w:cs="Times New Roman"/>
          <w:sz w:val="22"/>
          <w:szCs w:val="22"/>
        </w:rPr>
        <w:t xml:space="preserve"> </w:t>
      </w:r>
      <w:r w:rsidR="00847933" w:rsidRPr="00847933">
        <w:rPr>
          <w:rFonts w:ascii="Times New Roman" w:hAnsi="Times New Roman" w:cs="Times New Roman"/>
          <w:sz w:val="22"/>
          <w:szCs w:val="22"/>
        </w:rPr>
        <w:t>Safety was graded as Marginal, as adverse events were ascertained retrospectively from administrative claims codes rather than through prospective surveillance.</w:t>
      </w:r>
    </w:p>
    <w:p w14:paraId="235A7CF1" w14:textId="504CE788" w:rsidR="00362C26" w:rsidRDefault="00A615E9" w:rsidP="006B2885">
      <w:pPr>
        <w:spacing w:line="480" w:lineRule="auto"/>
        <w:rPr>
          <w:rFonts w:ascii="Times New Roman" w:hAnsi="Times New Roman" w:cs="Times New Roman"/>
          <w:sz w:val="22"/>
          <w:szCs w:val="22"/>
        </w:rPr>
      </w:pPr>
      <w:r w:rsidRPr="006672C9">
        <w:rPr>
          <w:rFonts w:ascii="Times New Roman" w:hAnsi="Times New Roman" w:cs="Times New Roman"/>
          <w:b/>
          <w:bCs/>
          <w:i/>
          <w:iCs/>
          <w:sz w:val="22"/>
          <w:szCs w:val="22"/>
        </w:rPr>
        <w:t>Study Conduct:</w:t>
      </w:r>
      <w:r w:rsidRPr="00A615E9">
        <w:rPr>
          <w:rFonts w:ascii="Times New Roman" w:hAnsi="Times New Roman" w:cs="Times New Roman"/>
          <w:sz w:val="22"/>
          <w:szCs w:val="22"/>
        </w:rPr>
        <w:t xml:space="preserve"> </w:t>
      </w:r>
      <w:r w:rsidR="00847933" w:rsidRPr="00847933">
        <w:rPr>
          <w:rFonts w:ascii="Times New Roman" w:hAnsi="Times New Roman" w:cs="Times New Roman"/>
          <w:sz w:val="22"/>
          <w:szCs w:val="22"/>
        </w:rPr>
        <w:t>Two separate 1:1 propensity-score matches were performed. Multivariable logistic regression was used to calculate odds ratios (ORs) while controlling for demographic and clinical confounders including age, sex, Charlson Comorbidity Index, obesity, tobacco use, hypothyroidism, metformin use, insulin use, and complicated diabetes status. However, the claims database lacks detailed clinical information such as hemoglobin A1c levels, diabetes duration, and overall disease severity, which limits the ability to fully adjust for confounding related to diabetes control and chronic metabolic burden. Absolute risk increases (ARI) and numbers needed to harm (NNH) were calculated based on reported incidence data.</w:t>
      </w:r>
    </w:p>
    <w:p w14:paraId="50FC4978" w14:textId="306E3597" w:rsidR="00362C26" w:rsidRDefault="00A615E9" w:rsidP="00847933">
      <w:pPr>
        <w:spacing w:line="480" w:lineRule="auto"/>
        <w:rPr>
          <w:rFonts w:ascii="Times New Roman" w:hAnsi="Times New Roman" w:cs="Times New Roman"/>
          <w:sz w:val="22"/>
          <w:szCs w:val="22"/>
        </w:rPr>
      </w:pPr>
      <w:r w:rsidRPr="006672C9">
        <w:rPr>
          <w:rFonts w:ascii="Times New Roman" w:hAnsi="Times New Roman" w:cs="Times New Roman"/>
          <w:b/>
          <w:bCs/>
          <w:i/>
          <w:iCs/>
          <w:sz w:val="22"/>
          <w:szCs w:val="22"/>
        </w:rPr>
        <w:t>Study Results</w:t>
      </w:r>
      <w:r w:rsidR="002201D8" w:rsidRPr="006672C9">
        <w:rPr>
          <w:rFonts w:ascii="Times New Roman" w:hAnsi="Times New Roman" w:cs="Times New Roman"/>
          <w:b/>
          <w:bCs/>
          <w:i/>
          <w:iCs/>
          <w:sz w:val="22"/>
          <w:szCs w:val="22"/>
        </w:rPr>
        <w:t>:</w:t>
      </w:r>
      <w:r w:rsidR="002201D8">
        <w:rPr>
          <w:rFonts w:ascii="Times New Roman" w:hAnsi="Times New Roman" w:cs="Times New Roman"/>
          <w:sz w:val="22"/>
          <w:szCs w:val="22"/>
        </w:rPr>
        <w:t xml:space="preserve"> </w:t>
      </w:r>
      <w:r w:rsidR="00847933" w:rsidRPr="00847933">
        <w:rPr>
          <w:rFonts w:ascii="Times New Roman" w:hAnsi="Times New Roman" w:cs="Times New Roman"/>
          <w:sz w:val="22"/>
          <w:szCs w:val="22"/>
        </w:rPr>
        <w:t xml:space="preserve">GLP-1RA use was associated with a modest but statistically significant increase in </w:t>
      </w:r>
      <w:r w:rsidR="003226DC">
        <w:rPr>
          <w:rFonts w:ascii="Times New Roman" w:hAnsi="Times New Roman" w:cs="Times New Roman"/>
          <w:sz w:val="22"/>
          <w:szCs w:val="22"/>
        </w:rPr>
        <w:t xml:space="preserve">adhesive capsulitis </w:t>
      </w:r>
      <w:r w:rsidR="00847933" w:rsidRPr="00847933">
        <w:rPr>
          <w:rFonts w:ascii="Times New Roman" w:hAnsi="Times New Roman" w:cs="Times New Roman"/>
          <w:sz w:val="22"/>
          <w:szCs w:val="22"/>
        </w:rPr>
        <w:t xml:space="preserve">incidence among patients with T2DM. </w:t>
      </w:r>
      <w:r w:rsidR="003226DC" w:rsidRPr="005643EB">
        <w:rPr>
          <w:rFonts w:ascii="Times New Roman" w:hAnsi="Times New Roman" w:cs="Times New Roman"/>
          <w:sz w:val="22"/>
          <w:szCs w:val="22"/>
        </w:rPr>
        <w:t>A</w:t>
      </w:r>
      <w:r w:rsidR="003226DC">
        <w:rPr>
          <w:rFonts w:ascii="Times New Roman" w:hAnsi="Times New Roman" w:cs="Times New Roman"/>
          <w:sz w:val="22"/>
          <w:szCs w:val="22"/>
        </w:rPr>
        <w:t xml:space="preserve">dhesive capsulitis </w:t>
      </w:r>
      <w:r w:rsidR="005643EB" w:rsidRPr="005643EB">
        <w:rPr>
          <w:rFonts w:ascii="Times New Roman" w:hAnsi="Times New Roman" w:cs="Times New Roman"/>
          <w:sz w:val="22"/>
          <w:szCs w:val="22"/>
        </w:rPr>
        <w:t xml:space="preserve">occurred in 2.8% of GLP-1RA users compared with 1.9% of non-users (ARI 0.9%; NNH 111). Multivariable logistic regression demonstrated a small but statistically significant association between GLP-1RA use and </w:t>
      </w:r>
      <w:r w:rsidR="003226DC">
        <w:rPr>
          <w:rFonts w:ascii="Times New Roman" w:hAnsi="Times New Roman" w:cs="Times New Roman"/>
          <w:sz w:val="22"/>
          <w:szCs w:val="22"/>
        </w:rPr>
        <w:t>adhesive capsulitis</w:t>
      </w:r>
      <w:r w:rsidR="005643EB" w:rsidRPr="005643EB">
        <w:rPr>
          <w:rFonts w:ascii="Times New Roman" w:hAnsi="Times New Roman" w:cs="Times New Roman"/>
          <w:sz w:val="22"/>
          <w:szCs w:val="22"/>
        </w:rPr>
        <w:t xml:space="preserve"> (OR 1.07), suggesting that adjustment for demographic and clinical confounders attenuated the observed effect size.</w:t>
      </w:r>
      <w:r w:rsidR="005643EB">
        <w:rPr>
          <w:rFonts w:ascii="Times New Roman" w:hAnsi="Times New Roman" w:cs="Times New Roman"/>
          <w:sz w:val="22"/>
          <w:szCs w:val="22"/>
        </w:rPr>
        <w:t xml:space="preserve"> </w:t>
      </w:r>
      <w:r w:rsidR="00847933" w:rsidRPr="00847933">
        <w:rPr>
          <w:rFonts w:ascii="Times New Roman" w:hAnsi="Times New Roman" w:cs="Times New Roman"/>
          <w:sz w:val="22"/>
          <w:szCs w:val="22"/>
        </w:rPr>
        <w:t xml:space="preserve">Among patients who developed </w:t>
      </w:r>
      <w:r w:rsidR="003226DC">
        <w:rPr>
          <w:rFonts w:ascii="Times New Roman" w:hAnsi="Times New Roman" w:cs="Times New Roman"/>
          <w:sz w:val="22"/>
          <w:szCs w:val="22"/>
        </w:rPr>
        <w:t>adhesive capsulitis</w:t>
      </w:r>
      <w:r w:rsidR="00847933" w:rsidRPr="00847933">
        <w:rPr>
          <w:rFonts w:ascii="Times New Roman" w:hAnsi="Times New Roman" w:cs="Times New Roman"/>
          <w:sz w:val="22"/>
          <w:szCs w:val="22"/>
        </w:rPr>
        <w:t xml:space="preserve">, GLP-1RA users were slightly more likely to undergo operative management (2.9% vs. 2.4%; ARI 0.5%; NNH 200; OR 1.20), </w:t>
      </w:r>
      <w:r w:rsidR="00954CB5">
        <w:rPr>
          <w:rFonts w:ascii="Times New Roman" w:hAnsi="Times New Roman" w:cs="Times New Roman"/>
          <w:sz w:val="22"/>
          <w:szCs w:val="22"/>
        </w:rPr>
        <w:t xml:space="preserve">of which </w:t>
      </w:r>
      <w:r w:rsidR="00847933" w:rsidRPr="00847933">
        <w:rPr>
          <w:rFonts w:ascii="Times New Roman" w:hAnsi="Times New Roman" w:cs="Times New Roman"/>
          <w:sz w:val="22"/>
          <w:szCs w:val="22"/>
        </w:rPr>
        <w:t>manipulation under anesthesia (MUA) was more frequent among users (5.7% vs. 4.8%; ARI 0.9%; NNH 111; OR 1.23).</w:t>
      </w:r>
      <w:r w:rsidR="00847933">
        <w:rPr>
          <w:rFonts w:ascii="Times New Roman" w:hAnsi="Times New Roman" w:cs="Times New Roman"/>
          <w:sz w:val="22"/>
          <w:szCs w:val="22"/>
        </w:rPr>
        <w:t xml:space="preserve"> </w:t>
      </w:r>
      <w:r w:rsidR="00847933" w:rsidRPr="00847933">
        <w:rPr>
          <w:rFonts w:ascii="Times New Roman" w:hAnsi="Times New Roman" w:cs="Times New Roman"/>
          <w:sz w:val="22"/>
          <w:szCs w:val="22"/>
        </w:rPr>
        <w:t>There was no significant difference in rates of arthroscopic capsular release (ACR) or 90-day postoperative complications, including acute kidney injury, myocardial infarction, pulmonary embolism, stroke, sepsis, pneumonia, deep vein thrombosis, surgical site infection, urinary tract infection, or cardiac arrest. The wide confidence interval for ACR (OR 0.74; 95% CI 0.38</w:t>
      </w:r>
      <w:r w:rsidR="003226DC">
        <w:rPr>
          <w:rFonts w:ascii="Times New Roman" w:hAnsi="Times New Roman" w:cs="Times New Roman"/>
          <w:sz w:val="22"/>
          <w:szCs w:val="22"/>
        </w:rPr>
        <w:t>-</w:t>
      </w:r>
      <w:r w:rsidR="00847933" w:rsidRPr="00847933">
        <w:rPr>
          <w:rFonts w:ascii="Times New Roman" w:hAnsi="Times New Roman" w:cs="Times New Roman"/>
          <w:sz w:val="22"/>
          <w:szCs w:val="22"/>
        </w:rPr>
        <w:t>1.41; p = 0.51) likely reflects the small number of ACR procedures performed in the matched cohort, limiting statistical power for this comparison.</w:t>
      </w:r>
    </w:p>
    <w:p w14:paraId="5987135F" w14:textId="6011C300" w:rsidR="00362C26" w:rsidRDefault="00A615E9" w:rsidP="00010061">
      <w:pPr>
        <w:spacing w:line="480" w:lineRule="auto"/>
        <w:rPr>
          <w:rFonts w:ascii="Times New Roman" w:hAnsi="Times New Roman" w:cs="Times New Roman"/>
          <w:sz w:val="22"/>
          <w:szCs w:val="22"/>
        </w:rPr>
      </w:pPr>
      <w:r w:rsidRPr="006672C9">
        <w:rPr>
          <w:rFonts w:ascii="Times New Roman" w:hAnsi="Times New Roman" w:cs="Times New Roman"/>
          <w:b/>
          <w:bCs/>
          <w:i/>
          <w:iCs/>
          <w:sz w:val="22"/>
          <w:szCs w:val="22"/>
        </w:rPr>
        <w:lastRenderedPageBreak/>
        <w:t>Study Conclusions</w:t>
      </w:r>
      <w:r w:rsidR="00445718" w:rsidRPr="006672C9">
        <w:rPr>
          <w:rFonts w:ascii="Times New Roman" w:hAnsi="Times New Roman" w:cs="Times New Roman"/>
          <w:b/>
          <w:bCs/>
          <w:i/>
          <w:iCs/>
          <w:sz w:val="22"/>
          <w:szCs w:val="22"/>
        </w:rPr>
        <w:t>:</w:t>
      </w:r>
      <w:r w:rsidR="00445718">
        <w:rPr>
          <w:rFonts w:ascii="Times New Roman" w:hAnsi="Times New Roman" w:cs="Times New Roman"/>
          <w:sz w:val="22"/>
          <w:szCs w:val="22"/>
        </w:rPr>
        <w:t xml:space="preserve"> </w:t>
      </w:r>
      <w:r w:rsidR="00847933" w:rsidRPr="00847933">
        <w:rPr>
          <w:rFonts w:ascii="Times New Roman" w:hAnsi="Times New Roman" w:cs="Times New Roman"/>
          <w:sz w:val="22"/>
          <w:szCs w:val="22"/>
        </w:rPr>
        <w:t xml:space="preserve">This study demonstrated that GLP-1RA therapy among adults with T2DM was associated with a small but statistically significant increase in the risk of adhesive capsulitis, along with a slightly higher likelihood of operative intervention, particularly </w:t>
      </w:r>
      <w:r w:rsidR="003226DC">
        <w:rPr>
          <w:rFonts w:ascii="Times New Roman" w:hAnsi="Times New Roman" w:cs="Times New Roman"/>
          <w:sz w:val="22"/>
          <w:szCs w:val="22"/>
        </w:rPr>
        <w:t>manipulation under anesthesia</w:t>
      </w:r>
      <w:r w:rsidR="00847933" w:rsidRPr="00847933">
        <w:rPr>
          <w:rFonts w:ascii="Times New Roman" w:hAnsi="Times New Roman" w:cs="Times New Roman"/>
          <w:sz w:val="22"/>
          <w:szCs w:val="22"/>
        </w:rPr>
        <w:t>. However, postoperative complication rates were similar between GLP-1RA users and non-users.</w:t>
      </w:r>
    </w:p>
    <w:p w14:paraId="2D46D4F8" w14:textId="14EDBACE" w:rsidR="00362C26" w:rsidRPr="0076133F" w:rsidRDefault="00A615E9" w:rsidP="00847933">
      <w:pPr>
        <w:spacing w:line="480" w:lineRule="auto"/>
        <w:rPr>
          <w:rFonts w:ascii="Times New Roman" w:hAnsi="Times New Roman" w:cs="Times New Roman"/>
          <w:b/>
          <w:bCs/>
          <w:sz w:val="22"/>
          <w:szCs w:val="22"/>
        </w:rPr>
      </w:pPr>
      <w:r w:rsidRPr="006672C9">
        <w:rPr>
          <w:rFonts w:ascii="Times New Roman" w:hAnsi="Times New Roman" w:cs="Times New Roman"/>
          <w:b/>
          <w:bCs/>
          <w:i/>
          <w:iCs/>
          <w:sz w:val="22"/>
          <w:szCs w:val="22"/>
        </w:rPr>
        <w:t>Study Limitations</w:t>
      </w:r>
      <w:r w:rsidR="001659E6" w:rsidRPr="006672C9">
        <w:rPr>
          <w:rFonts w:ascii="Times New Roman" w:hAnsi="Times New Roman" w:cs="Times New Roman"/>
          <w:b/>
          <w:bCs/>
          <w:i/>
          <w:iCs/>
          <w:sz w:val="22"/>
          <w:szCs w:val="22"/>
        </w:rPr>
        <w:t>:</w:t>
      </w:r>
      <w:r w:rsidR="001659E6">
        <w:rPr>
          <w:rFonts w:ascii="Times New Roman" w:hAnsi="Times New Roman" w:cs="Times New Roman"/>
          <w:sz w:val="22"/>
          <w:szCs w:val="22"/>
        </w:rPr>
        <w:t xml:space="preserve"> </w:t>
      </w:r>
      <w:r w:rsidR="00847933" w:rsidRPr="00847933">
        <w:rPr>
          <w:rFonts w:ascii="Times New Roman" w:hAnsi="Times New Roman" w:cs="Times New Roman"/>
          <w:sz w:val="22"/>
          <w:szCs w:val="22"/>
        </w:rPr>
        <w:t>Several limitations should be considered when interpreting these findings, including the inability to establish causality due to the retrospective observational design and the possibility of residual confounding despite propensity matching. Important clinical factors not captured within the claims database included diabetes duration and glycemic control</w:t>
      </w:r>
      <w:r w:rsidR="003226DC">
        <w:rPr>
          <w:rFonts w:ascii="Times New Roman" w:hAnsi="Times New Roman" w:cs="Times New Roman"/>
          <w:sz w:val="22"/>
          <w:szCs w:val="22"/>
        </w:rPr>
        <w:t xml:space="preserve">. </w:t>
      </w:r>
      <w:r w:rsidR="00847933" w:rsidRPr="00847933">
        <w:rPr>
          <w:rFonts w:ascii="Times New Roman" w:hAnsi="Times New Roman" w:cs="Times New Roman"/>
          <w:sz w:val="22"/>
          <w:szCs w:val="22"/>
        </w:rPr>
        <w:t>Although the authors attempted to adjust for disease severity using proxies such as metformin use, insulin use, and complicated diabetes status, these variables may not fully capture the cumulative metabolic effects of chronic hyperglycemia.</w:t>
      </w:r>
      <w:r w:rsidR="0076133F">
        <w:rPr>
          <w:rFonts w:ascii="Times New Roman" w:hAnsi="Times New Roman" w:cs="Times New Roman"/>
          <w:sz w:val="22"/>
          <w:szCs w:val="22"/>
        </w:rPr>
        <w:t xml:space="preserve"> </w:t>
      </w:r>
      <w:r w:rsidR="0076133F" w:rsidRPr="003921BA">
        <w:rPr>
          <w:rFonts w:ascii="Times New Roman" w:hAnsi="Times New Roman" w:cs="Times New Roman"/>
          <w:sz w:val="22"/>
          <w:szCs w:val="22"/>
        </w:rPr>
        <w:t>Furthermore, the authors' conclusion of increased operative intervention risk warrants careful interpretation, as the adjusted OR of 1.07 for adhesive capsulitis represents substantial attenuation from unadjusted estimates, and the absolute differences in operative management rates were small and of uncertain clinical significance.</w:t>
      </w:r>
    </w:p>
    <w:p w14:paraId="688FD44B" w14:textId="7919A7AB" w:rsidR="00362C26" w:rsidRDefault="00847933" w:rsidP="00C8710C">
      <w:pPr>
        <w:spacing w:line="480" w:lineRule="auto"/>
        <w:ind w:firstLine="720"/>
        <w:rPr>
          <w:rFonts w:ascii="Times New Roman" w:hAnsi="Times New Roman" w:cs="Times New Roman"/>
          <w:sz w:val="22"/>
          <w:szCs w:val="22"/>
        </w:rPr>
      </w:pPr>
      <w:r w:rsidRPr="00847933">
        <w:rPr>
          <w:rFonts w:ascii="Times New Roman" w:hAnsi="Times New Roman" w:cs="Times New Roman"/>
          <w:sz w:val="22"/>
          <w:szCs w:val="22"/>
        </w:rPr>
        <w:t>Additionally, the study may be susceptible to immortal time bias, as the authors did not clearly specify the index date or the timing of follow-up relative to GLP-1RA initiation. If patients were classified as GLP-1RA users based on any prescription during the study period without anchoring follow-up to medication initiation, misclassification of exposure time could bias the results. Furthermore, the study did not examine whether outcomes differed according to specific GLP-1RA agents, medication dose, or duration of therapy. Finally, the claims database does not capture clinical decision-making factors that influence the choice between conservative and operative treatment for adhesive capsulitis, limiting interpretation of the operative management findings.</w:t>
      </w:r>
    </w:p>
    <w:p w14:paraId="5B9856BA" w14:textId="5462F73F" w:rsidR="0028658C" w:rsidRPr="00C433DB" w:rsidRDefault="00BA4AA6" w:rsidP="0028658C">
      <w:pPr>
        <w:spacing w:line="480" w:lineRule="auto"/>
        <w:rPr>
          <w:rFonts w:ascii="Times New Roman" w:hAnsi="Times New Roman" w:cs="Times New Roman"/>
          <w:b/>
          <w:bCs/>
          <w:sz w:val="22"/>
          <w:szCs w:val="22"/>
          <w:u w:val="single"/>
        </w:rPr>
      </w:pPr>
      <w:r w:rsidRPr="00BA4AA6">
        <w:rPr>
          <w:rFonts w:ascii="Times New Roman" w:hAnsi="Times New Roman" w:cs="Times New Roman"/>
          <w:b/>
          <w:bCs/>
          <w:sz w:val="22"/>
          <w:szCs w:val="22"/>
          <w:u w:val="single"/>
        </w:rPr>
        <w:t xml:space="preserve">Study #3: </w:t>
      </w:r>
      <w:proofErr w:type="spellStart"/>
      <w:r w:rsidRPr="00BA4AA6">
        <w:rPr>
          <w:rFonts w:ascii="Times New Roman" w:hAnsi="Times New Roman" w:cs="Times New Roman"/>
          <w:b/>
          <w:bCs/>
          <w:sz w:val="22"/>
          <w:szCs w:val="22"/>
          <w:u w:val="single"/>
        </w:rPr>
        <w:t>Seddio</w:t>
      </w:r>
      <w:proofErr w:type="spellEnd"/>
      <w:r w:rsidRPr="00BA4AA6">
        <w:rPr>
          <w:rFonts w:ascii="Times New Roman" w:hAnsi="Times New Roman" w:cs="Times New Roman"/>
          <w:b/>
          <w:bCs/>
          <w:sz w:val="22"/>
          <w:szCs w:val="22"/>
          <w:u w:val="single"/>
        </w:rPr>
        <w:t xml:space="preserve"> et al. (202</w:t>
      </w:r>
      <w:r w:rsidR="000712D2">
        <w:rPr>
          <w:rFonts w:ascii="Times New Roman" w:hAnsi="Times New Roman" w:cs="Times New Roman"/>
          <w:b/>
          <w:bCs/>
          <w:sz w:val="22"/>
          <w:szCs w:val="22"/>
          <w:u w:val="single"/>
        </w:rPr>
        <w:t>5</w:t>
      </w:r>
      <w:r w:rsidRPr="00BA4AA6">
        <w:rPr>
          <w:rFonts w:ascii="Times New Roman" w:hAnsi="Times New Roman" w:cs="Times New Roman"/>
          <w:b/>
          <w:bCs/>
          <w:sz w:val="22"/>
          <w:szCs w:val="22"/>
          <w:u w:val="single"/>
        </w:rPr>
        <w:t>)</w:t>
      </w:r>
    </w:p>
    <w:p w14:paraId="4BFFB01E" w14:textId="6C2BD31F" w:rsidR="00362C26" w:rsidRDefault="005D1DCE" w:rsidP="004A62E3">
      <w:pPr>
        <w:spacing w:line="480" w:lineRule="auto"/>
        <w:ind w:firstLine="720"/>
        <w:rPr>
          <w:rFonts w:ascii="Times New Roman" w:hAnsi="Times New Roman" w:cs="Times New Roman"/>
          <w:sz w:val="22"/>
          <w:szCs w:val="22"/>
        </w:rPr>
      </w:pPr>
      <w:proofErr w:type="spellStart"/>
      <w:r w:rsidRPr="005D1DCE">
        <w:rPr>
          <w:rFonts w:ascii="Times New Roman" w:hAnsi="Times New Roman" w:cs="Times New Roman"/>
          <w:sz w:val="22"/>
          <w:szCs w:val="22"/>
        </w:rPr>
        <w:lastRenderedPageBreak/>
        <w:t>Seddio</w:t>
      </w:r>
      <w:proofErr w:type="spellEnd"/>
      <w:r w:rsidRPr="005D1DCE">
        <w:rPr>
          <w:rFonts w:ascii="Times New Roman" w:hAnsi="Times New Roman" w:cs="Times New Roman"/>
          <w:sz w:val="22"/>
          <w:szCs w:val="22"/>
        </w:rPr>
        <w:t xml:space="preserve"> et al. performed a retrospective comparative cohort study evaluating preoperative semaglutide use and postoperative outcomes among adults with T2DM undergoing arthroscopic rotator cuff repair (ARCR) using the </w:t>
      </w:r>
      <w:proofErr w:type="spellStart"/>
      <w:r w:rsidRPr="005D1DCE">
        <w:rPr>
          <w:rFonts w:ascii="Times New Roman" w:hAnsi="Times New Roman" w:cs="Times New Roman"/>
          <w:sz w:val="22"/>
          <w:szCs w:val="22"/>
        </w:rPr>
        <w:t>PearlDiver</w:t>
      </w:r>
      <w:proofErr w:type="spellEnd"/>
      <w:r w:rsidRPr="005D1DCE">
        <w:rPr>
          <w:rFonts w:ascii="Times New Roman" w:hAnsi="Times New Roman" w:cs="Times New Roman"/>
          <w:sz w:val="22"/>
          <w:szCs w:val="22"/>
        </w:rPr>
        <w:t xml:space="preserve"> Mariner claims database.</w:t>
      </w:r>
      <w:hyperlink w:anchor="_ENREF_28" w:tooltip="Seddio, 2025 #22" w:history="1">
        <w:r w:rsidR="000305C8">
          <w:rPr>
            <w:rFonts w:ascii="Times New Roman" w:hAnsi="Times New Roman" w:cs="Times New Roman"/>
            <w:sz w:val="22"/>
            <w:szCs w:val="22"/>
          </w:rPr>
          <w:fldChar w:fldCharType="begin">
            <w:fldData xml:space="preserve">PEVuZE5vdGU+PENpdGU+PEF1dGhvcj5TZWRkaW88L0F1dGhvcj48WWVhcj4yMDI1PC9ZZWFyPjxS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</w:fldData>
          </w:fldChar>
        </w:r>
        <w:r w:rsidR="000305C8">
          <w:rPr>
            <w:rFonts w:ascii="Times New Roman" w:hAnsi="Times New Roman" w:cs="Times New Roman"/>
            <w:sz w:val="22"/>
            <w:szCs w:val="22"/>
          </w:rPr>
          <w:instrText xml:space="preserve"> ADDIN EN.JS.CITE </w:instrText>
        </w:r>
        <w:r w:rsidR="000305C8">
          <w:rPr>
            <w:rFonts w:ascii="Times New Roman" w:hAnsi="Times New Roman" w:cs="Times New Roman"/>
            <w:sz w:val="22"/>
            <w:szCs w:val="22"/>
          </w:rPr>
        </w:r>
        <w:r w:rsidR="000305C8">
          <w:rPr>
            <w:rFonts w:ascii="Times New Roman" w:hAnsi="Times New Roman" w:cs="Times New Roman"/>
            <w:sz w:val="22"/>
            <w:szCs w:val="22"/>
          </w:rPr>
          <w:fldChar w:fldCharType="separate"/>
        </w:r>
        <w:r w:rsidR="000305C8" w:rsidRPr="00154D81">
          <w:rPr>
            <w:rFonts w:ascii="Times New Roman" w:hAnsi="Times New Roman" w:cs="Times New Roman"/>
            <w:noProof/>
            <w:sz w:val="22"/>
            <w:szCs w:val="22"/>
            <w:vertAlign w:val="superscript"/>
          </w:rPr>
          <w:t>28</w:t>
        </w:r>
        <w:r w:rsidR="000305C8">
          <w:rPr>
            <w:rFonts w:ascii="Times New Roman" w:hAnsi="Times New Roman" w:cs="Times New Roman"/>
            <w:sz w:val="22"/>
            <w:szCs w:val="22"/>
          </w:rPr>
          <w:fldChar w:fldCharType="end"/>
        </w:r>
      </w:hyperlink>
      <w:r>
        <w:rPr>
          <w:rFonts w:ascii="Times New Roman" w:hAnsi="Times New Roman" w:cs="Times New Roman"/>
          <w:sz w:val="22"/>
          <w:szCs w:val="22"/>
        </w:rPr>
        <w:t xml:space="preserve"> Patients undergoing primary ARCR were identified using CPT codes. </w:t>
      </w:r>
      <w:r w:rsidRPr="005D1DCE">
        <w:rPr>
          <w:rFonts w:ascii="Times New Roman" w:hAnsi="Times New Roman" w:cs="Times New Roman"/>
          <w:sz w:val="22"/>
          <w:szCs w:val="22"/>
        </w:rPr>
        <w:t xml:space="preserve">Among patients with T2DM undergoing ARCR, investigators identified 104,947 patients who had not received semaglutide and 1,384 patients who had received semaglutide within the year prior to surgery. </w:t>
      </w:r>
      <w:r w:rsidR="00FF66DE">
        <w:rPr>
          <w:rFonts w:ascii="Times New Roman" w:hAnsi="Times New Roman" w:cs="Times New Roman"/>
          <w:sz w:val="22"/>
          <w:szCs w:val="22"/>
        </w:rPr>
        <w:t xml:space="preserve">From this population, </w:t>
      </w:r>
      <w:r w:rsidR="00FF66DE" w:rsidRPr="00FF66DE">
        <w:rPr>
          <w:rFonts w:ascii="Times New Roman" w:hAnsi="Times New Roman" w:cs="Times New Roman"/>
          <w:sz w:val="22"/>
          <w:szCs w:val="22"/>
        </w:rPr>
        <w:t>1,</w:t>
      </w:r>
      <w:r w:rsidR="00336EB0">
        <w:rPr>
          <w:rFonts w:ascii="Times New Roman" w:hAnsi="Times New Roman" w:cs="Times New Roman"/>
          <w:sz w:val="22"/>
          <w:szCs w:val="22"/>
        </w:rPr>
        <w:t>094</w:t>
      </w:r>
      <w:r w:rsidR="00FF66DE" w:rsidRPr="00FF66DE">
        <w:rPr>
          <w:rFonts w:ascii="Times New Roman" w:hAnsi="Times New Roman" w:cs="Times New Roman"/>
          <w:sz w:val="22"/>
          <w:szCs w:val="22"/>
        </w:rPr>
        <w:t xml:space="preserve"> semaglutide users were matched 4:1 to 4,110 non-users</w:t>
      </w:r>
      <w:r w:rsidR="00FF66DE">
        <w:rPr>
          <w:rFonts w:ascii="Times New Roman" w:hAnsi="Times New Roman" w:cs="Times New Roman"/>
          <w:sz w:val="22"/>
          <w:szCs w:val="22"/>
        </w:rPr>
        <w:t xml:space="preserve"> </w:t>
      </w:r>
      <w:r w:rsidRPr="005D1DCE">
        <w:rPr>
          <w:rFonts w:ascii="Times New Roman" w:hAnsi="Times New Roman" w:cs="Times New Roman"/>
          <w:sz w:val="22"/>
          <w:szCs w:val="22"/>
        </w:rPr>
        <w:t>based on demographic and clinical characteristics</w:t>
      </w:r>
      <w:r w:rsidR="00FF66DE">
        <w:rPr>
          <w:rFonts w:ascii="Times New Roman" w:hAnsi="Times New Roman" w:cs="Times New Roman"/>
          <w:sz w:val="22"/>
          <w:szCs w:val="22"/>
        </w:rPr>
        <w:t xml:space="preserve"> </w:t>
      </w:r>
      <w:r w:rsidRPr="005D1DCE">
        <w:rPr>
          <w:rFonts w:ascii="Times New Roman" w:hAnsi="Times New Roman" w:cs="Times New Roman"/>
          <w:sz w:val="22"/>
          <w:szCs w:val="22"/>
        </w:rPr>
        <w:t xml:space="preserve">including age, sex, </w:t>
      </w:r>
      <w:proofErr w:type="spellStart"/>
      <w:r w:rsidRPr="005D1DCE">
        <w:rPr>
          <w:rFonts w:ascii="Times New Roman" w:hAnsi="Times New Roman" w:cs="Times New Roman"/>
          <w:sz w:val="22"/>
          <w:szCs w:val="22"/>
        </w:rPr>
        <w:t>Elixhauser</w:t>
      </w:r>
      <w:proofErr w:type="spellEnd"/>
      <w:r w:rsidRPr="005D1DCE">
        <w:rPr>
          <w:rFonts w:ascii="Times New Roman" w:hAnsi="Times New Roman" w:cs="Times New Roman"/>
          <w:sz w:val="22"/>
          <w:szCs w:val="22"/>
        </w:rPr>
        <w:t xml:space="preserve"> Comorbidity Index, obesity, insulin and metformin use, </w:t>
      </w:r>
      <w:r>
        <w:rPr>
          <w:rFonts w:ascii="Times New Roman" w:hAnsi="Times New Roman" w:cs="Times New Roman"/>
          <w:sz w:val="22"/>
          <w:szCs w:val="22"/>
        </w:rPr>
        <w:t xml:space="preserve">tobacco use, </w:t>
      </w:r>
      <w:r w:rsidRPr="005D1DCE">
        <w:rPr>
          <w:rFonts w:ascii="Times New Roman" w:hAnsi="Times New Roman" w:cs="Times New Roman"/>
          <w:sz w:val="22"/>
          <w:szCs w:val="22"/>
        </w:rPr>
        <w:t>and presence of diabetic complications. Inclusion criteria required patients ≥18 years old with ≥90 days of postoperative follow-up. Exclusion criteria included prior RCR, concurrent non</w:t>
      </w:r>
      <w:r w:rsidR="003226DC">
        <w:rPr>
          <w:rFonts w:ascii="Times New Roman" w:hAnsi="Times New Roman" w:cs="Times New Roman"/>
          <w:sz w:val="22"/>
          <w:szCs w:val="22"/>
        </w:rPr>
        <w:t>-</w:t>
      </w:r>
      <w:r w:rsidRPr="005D1DCE">
        <w:rPr>
          <w:rFonts w:ascii="Times New Roman" w:hAnsi="Times New Roman" w:cs="Times New Roman"/>
          <w:sz w:val="22"/>
          <w:szCs w:val="22"/>
        </w:rPr>
        <w:t>rotator cuff procedures, or recent trauma, infection, or malignancy</w:t>
      </w:r>
      <w:r>
        <w:rPr>
          <w:rFonts w:ascii="Times New Roman" w:hAnsi="Times New Roman" w:cs="Times New Roman"/>
          <w:sz w:val="22"/>
          <w:szCs w:val="22"/>
        </w:rPr>
        <w:t xml:space="preserve"> within 90 days prior to surgery</w:t>
      </w:r>
      <w:r w:rsidRPr="005D1DCE">
        <w:rPr>
          <w:rFonts w:ascii="Times New Roman" w:hAnsi="Times New Roman" w:cs="Times New Roman"/>
          <w:sz w:val="22"/>
          <w:szCs w:val="22"/>
        </w:rPr>
        <w:t>.</w:t>
      </w:r>
      <w:r>
        <w:rPr>
          <w:rFonts w:ascii="Times New Roman" w:hAnsi="Times New Roman" w:cs="Times New Roman"/>
          <w:sz w:val="22"/>
          <w:szCs w:val="22"/>
        </w:rPr>
        <w:t xml:space="preserve"> </w:t>
      </w:r>
    </w:p>
    <w:p w14:paraId="46CC6E96" w14:textId="18915CEF" w:rsidR="00362C26" w:rsidRDefault="00C00D16" w:rsidP="004A62E3">
      <w:pPr>
        <w:spacing w:line="480" w:lineRule="auto"/>
        <w:ind w:firstLine="720"/>
        <w:rPr>
          <w:rFonts w:ascii="Times New Roman" w:hAnsi="Times New Roman" w:cs="Times New Roman"/>
          <w:sz w:val="22"/>
          <w:szCs w:val="22"/>
        </w:rPr>
      </w:pPr>
      <w:r w:rsidRPr="00C00D16">
        <w:rPr>
          <w:rFonts w:ascii="Times New Roman" w:hAnsi="Times New Roman" w:cs="Times New Roman"/>
          <w:sz w:val="22"/>
          <w:szCs w:val="22"/>
        </w:rPr>
        <w:t xml:space="preserve">The primary outcomes included </w:t>
      </w:r>
      <w:r w:rsidR="00FF66DE" w:rsidRPr="00FF66DE">
        <w:rPr>
          <w:rFonts w:ascii="Times New Roman" w:hAnsi="Times New Roman" w:cs="Times New Roman"/>
          <w:sz w:val="22"/>
          <w:szCs w:val="22"/>
        </w:rPr>
        <w:t>90-day postoperative adverse events</w:t>
      </w:r>
      <w:r w:rsidR="00881FB1">
        <w:rPr>
          <w:rFonts w:ascii="Times New Roman" w:hAnsi="Times New Roman" w:cs="Times New Roman"/>
          <w:sz w:val="22"/>
          <w:szCs w:val="22"/>
        </w:rPr>
        <w:t xml:space="preserve">, </w:t>
      </w:r>
      <w:r w:rsidRPr="00C00D16">
        <w:rPr>
          <w:rFonts w:ascii="Times New Roman" w:hAnsi="Times New Roman" w:cs="Times New Roman"/>
          <w:sz w:val="22"/>
          <w:szCs w:val="22"/>
        </w:rPr>
        <w:t>categorized as</w:t>
      </w:r>
      <w:r>
        <w:rPr>
          <w:rFonts w:ascii="Times New Roman" w:hAnsi="Times New Roman" w:cs="Times New Roman"/>
          <w:sz w:val="22"/>
          <w:szCs w:val="22"/>
        </w:rPr>
        <w:t xml:space="preserve"> </w:t>
      </w:r>
      <w:r w:rsidR="00FF66DE">
        <w:rPr>
          <w:rFonts w:ascii="Times New Roman" w:hAnsi="Times New Roman" w:cs="Times New Roman"/>
          <w:sz w:val="22"/>
          <w:szCs w:val="22"/>
        </w:rPr>
        <w:t>a</w:t>
      </w:r>
      <w:r w:rsidRPr="00C00D16">
        <w:rPr>
          <w:rFonts w:ascii="Times New Roman" w:hAnsi="Times New Roman" w:cs="Times New Roman"/>
          <w:sz w:val="22"/>
          <w:szCs w:val="22"/>
        </w:rPr>
        <w:t>ny adverse event (AAE)</w:t>
      </w:r>
      <w:r>
        <w:rPr>
          <w:rFonts w:ascii="Times New Roman" w:hAnsi="Times New Roman" w:cs="Times New Roman"/>
          <w:sz w:val="22"/>
          <w:szCs w:val="22"/>
        </w:rPr>
        <w:t xml:space="preserve">, </w:t>
      </w:r>
      <w:r w:rsidR="00FF66DE">
        <w:rPr>
          <w:rFonts w:ascii="Times New Roman" w:hAnsi="Times New Roman" w:cs="Times New Roman"/>
          <w:sz w:val="22"/>
          <w:szCs w:val="22"/>
        </w:rPr>
        <w:t>s</w:t>
      </w:r>
      <w:r w:rsidRPr="00C00D16">
        <w:rPr>
          <w:rFonts w:ascii="Times New Roman" w:hAnsi="Times New Roman" w:cs="Times New Roman"/>
          <w:sz w:val="22"/>
          <w:szCs w:val="22"/>
        </w:rPr>
        <w:t>evere adverse events (SAE</w:t>
      </w:r>
      <w:r>
        <w:rPr>
          <w:rFonts w:ascii="Times New Roman" w:hAnsi="Times New Roman" w:cs="Times New Roman"/>
          <w:sz w:val="22"/>
          <w:szCs w:val="22"/>
        </w:rPr>
        <w:t xml:space="preserve">), </w:t>
      </w:r>
      <w:r w:rsidR="00FF66DE">
        <w:rPr>
          <w:rFonts w:ascii="Times New Roman" w:hAnsi="Times New Roman" w:cs="Times New Roman"/>
          <w:sz w:val="22"/>
          <w:szCs w:val="22"/>
        </w:rPr>
        <w:t>m</w:t>
      </w:r>
      <w:r w:rsidRPr="00C00D16">
        <w:rPr>
          <w:rFonts w:ascii="Times New Roman" w:hAnsi="Times New Roman" w:cs="Times New Roman"/>
          <w:sz w:val="22"/>
          <w:szCs w:val="22"/>
        </w:rPr>
        <w:t>inor adverse events (MAE)</w:t>
      </w:r>
      <w:r w:rsidR="00881FB1">
        <w:rPr>
          <w:rFonts w:ascii="Times New Roman" w:hAnsi="Times New Roman" w:cs="Times New Roman"/>
          <w:sz w:val="22"/>
          <w:szCs w:val="22"/>
        </w:rPr>
        <w:t xml:space="preserve">, and </w:t>
      </w:r>
      <w:r w:rsidR="00FF66DE" w:rsidRPr="00FF66DE">
        <w:rPr>
          <w:rFonts w:ascii="Times New Roman" w:hAnsi="Times New Roman" w:cs="Times New Roman"/>
          <w:sz w:val="22"/>
          <w:szCs w:val="22"/>
        </w:rPr>
        <w:t>emergency department visits, hospital readmission, or revision surgery within the 90-day postoperative period</w:t>
      </w:r>
      <w:r w:rsidR="00881FB1">
        <w:rPr>
          <w:rFonts w:ascii="Times New Roman" w:hAnsi="Times New Roman" w:cs="Times New Roman"/>
          <w:sz w:val="22"/>
          <w:szCs w:val="22"/>
        </w:rPr>
        <w:t xml:space="preserve">. </w:t>
      </w:r>
      <w:r w:rsidRPr="00C00D16">
        <w:rPr>
          <w:rFonts w:ascii="Times New Roman" w:hAnsi="Times New Roman" w:cs="Times New Roman"/>
          <w:sz w:val="22"/>
          <w:szCs w:val="22"/>
        </w:rPr>
        <w:t>Severe adverse events included revision surgery, surgical site infection, venous thromboembolism, sepsis, and cardiac events. Minor adverse events included acute kidney injury, pneumonia, urinary tract infection, and wound</w:t>
      </w:r>
      <w:r>
        <w:rPr>
          <w:rFonts w:ascii="Times New Roman" w:hAnsi="Times New Roman" w:cs="Times New Roman"/>
          <w:sz w:val="22"/>
          <w:szCs w:val="22"/>
        </w:rPr>
        <w:t xml:space="preserve"> </w:t>
      </w:r>
      <w:r w:rsidRPr="00C00D16">
        <w:rPr>
          <w:rFonts w:ascii="Times New Roman" w:hAnsi="Times New Roman" w:cs="Times New Roman"/>
          <w:sz w:val="22"/>
          <w:szCs w:val="22"/>
        </w:rPr>
        <w:t>complications. Any adverse event was defined as the occurrence of either a severe or minor adverse event</w:t>
      </w:r>
      <w:r>
        <w:rPr>
          <w:rFonts w:ascii="Times New Roman" w:hAnsi="Times New Roman" w:cs="Times New Roman"/>
          <w:sz w:val="22"/>
          <w:szCs w:val="22"/>
        </w:rPr>
        <w:t xml:space="preserve">. </w:t>
      </w:r>
      <w:r w:rsidR="00881FB1">
        <w:rPr>
          <w:rFonts w:ascii="Times New Roman" w:hAnsi="Times New Roman" w:cs="Times New Roman"/>
          <w:sz w:val="22"/>
          <w:szCs w:val="22"/>
        </w:rPr>
        <w:t xml:space="preserve">Secondary </w:t>
      </w:r>
      <w:r w:rsidRPr="00C00D16">
        <w:rPr>
          <w:rFonts w:ascii="Times New Roman" w:hAnsi="Times New Roman" w:cs="Times New Roman"/>
          <w:sz w:val="22"/>
          <w:szCs w:val="22"/>
        </w:rPr>
        <w:t>outcome</w:t>
      </w:r>
      <w:r w:rsidR="00881FB1">
        <w:rPr>
          <w:rFonts w:ascii="Times New Roman" w:hAnsi="Times New Roman" w:cs="Times New Roman"/>
          <w:sz w:val="22"/>
          <w:szCs w:val="22"/>
        </w:rPr>
        <w:t>s</w:t>
      </w:r>
      <w:r w:rsidRPr="00C00D16">
        <w:rPr>
          <w:rFonts w:ascii="Times New Roman" w:hAnsi="Times New Roman" w:cs="Times New Roman"/>
          <w:sz w:val="22"/>
          <w:szCs w:val="22"/>
        </w:rPr>
        <w:t xml:space="preserve"> </w:t>
      </w:r>
      <w:r w:rsidR="00881FB1">
        <w:rPr>
          <w:rFonts w:ascii="Times New Roman" w:hAnsi="Times New Roman" w:cs="Times New Roman"/>
          <w:sz w:val="22"/>
          <w:szCs w:val="22"/>
        </w:rPr>
        <w:t>included</w:t>
      </w:r>
      <w:r w:rsidRPr="00C00D16">
        <w:rPr>
          <w:rFonts w:ascii="Times New Roman" w:hAnsi="Times New Roman" w:cs="Times New Roman"/>
          <w:sz w:val="22"/>
          <w:szCs w:val="22"/>
        </w:rPr>
        <w:t xml:space="preserve"> t</w:t>
      </w:r>
      <w:r w:rsidR="00FF66DE" w:rsidRPr="00FF66DE">
        <w:rPr>
          <w:rFonts w:ascii="Times New Roman" w:hAnsi="Times New Roman" w:cs="Times New Roman"/>
          <w:sz w:val="22"/>
          <w:szCs w:val="22"/>
        </w:rPr>
        <w:t>wo-year rotator cuff retear incidence</w:t>
      </w:r>
      <w:r w:rsidRPr="00C00D16">
        <w:rPr>
          <w:rFonts w:ascii="Times New Roman" w:hAnsi="Times New Roman" w:cs="Times New Roman"/>
          <w:sz w:val="22"/>
          <w:szCs w:val="22"/>
        </w:rPr>
        <w:t>, identified using standardized diagnostic and procedural codes</w:t>
      </w:r>
      <w:r w:rsidR="00881FB1">
        <w:rPr>
          <w:rFonts w:ascii="Times New Roman" w:hAnsi="Times New Roman" w:cs="Times New Roman"/>
          <w:sz w:val="22"/>
          <w:szCs w:val="22"/>
        </w:rPr>
        <w:t>.</w:t>
      </w:r>
    </w:p>
    <w:p w14:paraId="4CBD5DED" w14:textId="3A958E48" w:rsidR="00362C26" w:rsidRPr="00FF66DE" w:rsidRDefault="006B578A" w:rsidP="00FF66DE">
      <w:pPr>
        <w:spacing w:line="480" w:lineRule="auto"/>
        <w:rPr>
          <w:rFonts w:ascii="Times New Roman" w:hAnsi="Times New Roman" w:cs="Times New Roman"/>
          <w:sz w:val="22"/>
          <w:szCs w:val="22"/>
        </w:rPr>
      </w:pPr>
      <w:r w:rsidRPr="006672C9">
        <w:rPr>
          <w:rFonts w:ascii="Times New Roman" w:hAnsi="Times New Roman" w:cs="Times New Roman"/>
          <w:b/>
          <w:bCs/>
          <w:i/>
          <w:iCs/>
          <w:sz w:val="22"/>
          <w:szCs w:val="22"/>
        </w:rPr>
        <w:t>Validity Assessment:</w:t>
      </w:r>
      <w:r>
        <w:rPr>
          <w:rFonts w:ascii="Times New Roman" w:hAnsi="Times New Roman" w:cs="Times New Roman"/>
          <w:sz w:val="22"/>
          <w:szCs w:val="22"/>
        </w:rPr>
        <w:t xml:space="preserve"> </w:t>
      </w:r>
      <w:r w:rsidR="00FF66DE" w:rsidRPr="00FF66DE">
        <w:rPr>
          <w:rFonts w:ascii="Times New Roman" w:hAnsi="Times New Roman" w:cs="Times New Roman"/>
          <w:sz w:val="22"/>
          <w:szCs w:val="22"/>
        </w:rPr>
        <w:t>Exact matching addressed substantial baseline differences between semaglutide users and non-users, including comorbidity burden and increased prevalence of diabetic complications and obesity. Although the authors did not report a priori power calculation, the matched cohort size of more than 5,000 patients likely provided adequate statistical power to detect clinically meaningful differences in complication rates.</w:t>
      </w:r>
      <w:r w:rsidR="00A80668">
        <w:rPr>
          <w:rFonts w:ascii="Times New Roman" w:hAnsi="Times New Roman" w:cs="Times New Roman"/>
          <w:sz w:val="22"/>
          <w:szCs w:val="22"/>
        </w:rPr>
        <w:t xml:space="preserve"> </w:t>
      </w:r>
      <w:r w:rsidR="00FF66DE" w:rsidRPr="00FF66DE">
        <w:rPr>
          <w:rFonts w:ascii="Times New Roman" w:hAnsi="Times New Roman" w:cs="Times New Roman"/>
          <w:sz w:val="22"/>
          <w:szCs w:val="22"/>
        </w:rPr>
        <w:t xml:space="preserve">Postoperative complications and rotator cuff retear represent clinically meaningful outcomes. The comparison group of matched non-semaglutide users with T2DM represents </w:t>
      </w:r>
      <w:r w:rsidR="00FF66DE" w:rsidRPr="00FF66DE">
        <w:rPr>
          <w:rFonts w:ascii="Times New Roman" w:hAnsi="Times New Roman" w:cs="Times New Roman"/>
          <w:sz w:val="22"/>
          <w:szCs w:val="22"/>
        </w:rPr>
        <w:lastRenderedPageBreak/>
        <w:t>the most feasible comparator within an observational database study. Follow-up periods of 90 days and two years capture both short-term postoperative complications and medium-term structural outcomes.</w:t>
      </w:r>
    </w:p>
    <w:p w14:paraId="1DE43476" w14:textId="4FB0E3A5" w:rsidR="00362C26" w:rsidRDefault="00FF66DE" w:rsidP="004A62E3">
      <w:pPr>
        <w:spacing w:line="480" w:lineRule="auto"/>
        <w:ind w:firstLine="720"/>
        <w:rPr>
          <w:rFonts w:ascii="Times New Roman" w:hAnsi="Times New Roman" w:cs="Times New Roman"/>
          <w:sz w:val="22"/>
          <w:szCs w:val="22"/>
        </w:rPr>
      </w:pPr>
      <w:r w:rsidRPr="00FF66DE">
        <w:rPr>
          <w:rFonts w:ascii="Times New Roman" w:hAnsi="Times New Roman" w:cs="Times New Roman"/>
          <w:sz w:val="22"/>
          <w:szCs w:val="22"/>
        </w:rPr>
        <w:t>Patient accounting was largely complete; however, differential follow-up between semaglutide users and non-users (99.3% vs. 85.9%) introduces potential bias.</w:t>
      </w:r>
      <w:r w:rsidR="00A80668">
        <w:rPr>
          <w:rFonts w:ascii="Times New Roman" w:hAnsi="Times New Roman" w:cs="Times New Roman"/>
          <w:sz w:val="22"/>
          <w:szCs w:val="22"/>
        </w:rPr>
        <w:t xml:space="preserve"> </w:t>
      </w:r>
      <w:r w:rsidRPr="00FF66DE">
        <w:rPr>
          <w:rFonts w:ascii="Times New Roman" w:hAnsi="Times New Roman" w:cs="Times New Roman"/>
          <w:sz w:val="22"/>
          <w:szCs w:val="22"/>
        </w:rPr>
        <w:t xml:space="preserve">Important confounders such as hemoglobin A1c levels, semaglutide dose, and surgical variables were not captured in the database. </w:t>
      </w:r>
      <w:r w:rsidR="003921BA" w:rsidRPr="003921BA">
        <w:rPr>
          <w:rFonts w:ascii="Times New Roman" w:hAnsi="Times New Roman" w:cs="Times New Roman"/>
          <w:sz w:val="22"/>
          <w:szCs w:val="22"/>
        </w:rPr>
        <w:t>Safety assessment relied on retrospective claims-based identification of complications without prospective monitoring, though the administrative codes used are well-validated for capturing postoperative complications.</w:t>
      </w:r>
      <w:r w:rsidR="003921BA">
        <w:rPr>
          <w:rFonts w:ascii="Times New Roman" w:hAnsi="Times New Roman" w:cs="Times New Roman"/>
          <w:sz w:val="22"/>
          <w:szCs w:val="22"/>
        </w:rPr>
        <w:t xml:space="preserve"> </w:t>
      </w:r>
      <w:r w:rsidRPr="00FF66DE">
        <w:rPr>
          <w:rFonts w:ascii="Times New Roman" w:hAnsi="Times New Roman" w:cs="Times New Roman"/>
          <w:sz w:val="22"/>
          <w:szCs w:val="22"/>
        </w:rPr>
        <w:t xml:space="preserve">Overall, the study demonstrates </w:t>
      </w:r>
      <w:r w:rsidR="003226DC">
        <w:rPr>
          <w:rFonts w:ascii="Times New Roman" w:hAnsi="Times New Roman" w:cs="Times New Roman"/>
          <w:sz w:val="22"/>
          <w:szCs w:val="22"/>
        </w:rPr>
        <w:t>M</w:t>
      </w:r>
      <w:r w:rsidRPr="00FF66DE">
        <w:rPr>
          <w:rFonts w:ascii="Times New Roman" w:hAnsi="Times New Roman" w:cs="Times New Roman"/>
          <w:sz w:val="22"/>
          <w:szCs w:val="22"/>
        </w:rPr>
        <w:t>oderate methodological quality, primarily limited by potential residual confounding and reliance on administrative data.</w:t>
      </w:r>
      <w:r>
        <w:rPr>
          <w:rFonts w:ascii="Times New Roman" w:hAnsi="Times New Roman" w:cs="Times New Roman"/>
          <w:sz w:val="22"/>
          <w:szCs w:val="22"/>
        </w:rPr>
        <w:t xml:space="preserve"> </w:t>
      </w:r>
    </w:p>
    <w:p w14:paraId="38A1D439" w14:textId="7182676E" w:rsidR="00362C26" w:rsidRDefault="0028658C" w:rsidP="00C00D16">
      <w:pPr>
        <w:spacing w:line="480" w:lineRule="auto"/>
        <w:rPr>
          <w:rFonts w:ascii="Times New Roman" w:hAnsi="Times New Roman" w:cs="Times New Roman"/>
          <w:sz w:val="22"/>
          <w:szCs w:val="22"/>
        </w:rPr>
      </w:pPr>
      <w:r w:rsidRPr="006672C9">
        <w:rPr>
          <w:rFonts w:ascii="Times New Roman" w:hAnsi="Times New Roman" w:cs="Times New Roman"/>
          <w:b/>
          <w:bCs/>
          <w:i/>
          <w:iCs/>
          <w:sz w:val="22"/>
          <w:szCs w:val="22"/>
        </w:rPr>
        <w:t>Study Conduct:</w:t>
      </w:r>
      <w:r>
        <w:rPr>
          <w:rFonts w:ascii="Times New Roman" w:hAnsi="Times New Roman" w:cs="Times New Roman"/>
          <w:sz w:val="22"/>
          <w:szCs w:val="22"/>
        </w:rPr>
        <w:t xml:space="preserve"> </w:t>
      </w:r>
      <w:r w:rsidR="00A80668" w:rsidRPr="00A80668">
        <w:rPr>
          <w:rFonts w:ascii="Times New Roman" w:hAnsi="Times New Roman" w:cs="Times New Roman"/>
          <w:sz w:val="22"/>
          <w:szCs w:val="22"/>
        </w:rPr>
        <w:t>Exact matching with a 4:1 ratio of non-users to semaglutide users was performed. Outcomes were identified using administrative claims codes. Odds ratios (ORs) were calculated to compare complication rates between cohorts. Absolute risk reductions (ARR) and numbers needed to treat (NNT) were calculated from reported event rates for clinical interpretation.</w:t>
      </w:r>
    </w:p>
    <w:p w14:paraId="3C8EC64E" w14:textId="138F3BA6" w:rsidR="00362C26" w:rsidRDefault="0032216B" w:rsidP="00C00D16">
      <w:pPr>
        <w:spacing w:line="480" w:lineRule="auto"/>
        <w:rPr>
          <w:rFonts w:ascii="Times New Roman" w:hAnsi="Times New Roman" w:cs="Times New Roman"/>
          <w:sz w:val="22"/>
          <w:szCs w:val="22"/>
        </w:rPr>
      </w:pPr>
      <w:r w:rsidRPr="006672C9">
        <w:rPr>
          <w:rFonts w:ascii="Times New Roman" w:hAnsi="Times New Roman" w:cs="Times New Roman"/>
          <w:b/>
          <w:bCs/>
          <w:i/>
          <w:iCs/>
          <w:sz w:val="22"/>
          <w:szCs w:val="22"/>
        </w:rPr>
        <w:t>Study Results:</w:t>
      </w:r>
      <w:r>
        <w:rPr>
          <w:rFonts w:ascii="Times New Roman" w:hAnsi="Times New Roman" w:cs="Times New Roman"/>
          <w:sz w:val="22"/>
          <w:szCs w:val="22"/>
        </w:rPr>
        <w:t xml:space="preserve"> </w:t>
      </w:r>
      <w:r w:rsidR="00A80668" w:rsidRPr="00A80668">
        <w:rPr>
          <w:rFonts w:ascii="Times New Roman" w:hAnsi="Times New Roman" w:cs="Times New Roman"/>
          <w:sz w:val="22"/>
          <w:szCs w:val="22"/>
        </w:rPr>
        <w:t>Overall, semaglutide users demonstrated lower rates of postoperative complications. Any adverse event occurred in 11% of semaglutide users compared with 27.4% of non-users (ARR 16.4%; NNT 6; OR 3.65). Similarly, severe adverse events occurred in 3.5% of semaglutide users versus 10.5% of non-users (ARR 7.0%; NNT 14; OR 3.62).</w:t>
      </w:r>
      <w:r w:rsidR="00A80668">
        <w:rPr>
          <w:rFonts w:ascii="Times New Roman" w:hAnsi="Times New Roman" w:cs="Times New Roman"/>
          <w:sz w:val="22"/>
          <w:szCs w:val="22"/>
        </w:rPr>
        <w:t xml:space="preserve"> </w:t>
      </w:r>
      <w:r w:rsidR="00A80668" w:rsidRPr="00A80668">
        <w:rPr>
          <w:rFonts w:ascii="Times New Roman" w:hAnsi="Times New Roman" w:cs="Times New Roman"/>
          <w:sz w:val="22"/>
          <w:szCs w:val="22"/>
        </w:rPr>
        <w:t xml:space="preserve">Analysis of individual complications demonstrated significantly higher odds among non-semaglutide users for surgical site infection (OR 2.22), venous thromboembolism (OR 3.10), sepsis (OR 3.87), and cardiac events (OR 3.96). </w:t>
      </w:r>
      <w:r w:rsidR="00974A5A">
        <w:rPr>
          <w:rFonts w:ascii="Times New Roman" w:hAnsi="Times New Roman" w:cs="Times New Roman"/>
          <w:sz w:val="22"/>
          <w:szCs w:val="22"/>
        </w:rPr>
        <w:t>S</w:t>
      </w:r>
      <w:r w:rsidR="00A80668" w:rsidRPr="00A80668">
        <w:rPr>
          <w:rFonts w:ascii="Times New Roman" w:hAnsi="Times New Roman" w:cs="Times New Roman"/>
          <w:sz w:val="22"/>
          <w:szCs w:val="22"/>
        </w:rPr>
        <w:t xml:space="preserve">emaglutide users also demonstrated significantly </w:t>
      </w:r>
      <w:r w:rsidR="00974A5A">
        <w:rPr>
          <w:rFonts w:ascii="Times New Roman" w:hAnsi="Times New Roman" w:cs="Times New Roman"/>
          <w:sz w:val="22"/>
          <w:szCs w:val="22"/>
        </w:rPr>
        <w:t>lower</w:t>
      </w:r>
      <w:r w:rsidR="00A80668" w:rsidRPr="00A80668">
        <w:rPr>
          <w:rFonts w:ascii="Times New Roman" w:hAnsi="Times New Roman" w:cs="Times New Roman"/>
          <w:sz w:val="22"/>
          <w:szCs w:val="22"/>
        </w:rPr>
        <w:t xml:space="preserve"> odds of minor adverse events </w:t>
      </w:r>
      <w:r w:rsidR="00974A5A">
        <w:rPr>
          <w:rFonts w:ascii="Times New Roman" w:hAnsi="Times New Roman" w:cs="Times New Roman"/>
          <w:sz w:val="22"/>
          <w:szCs w:val="22"/>
        </w:rPr>
        <w:t xml:space="preserve">(8.5% versus 22%), </w:t>
      </w:r>
      <w:r w:rsidR="00A80668" w:rsidRPr="00A80668">
        <w:rPr>
          <w:rFonts w:ascii="Times New Roman" w:hAnsi="Times New Roman" w:cs="Times New Roman"/>
          <w:sz w:val="22"/>
          <w:szCs w:val="22"/>
        </w:rPr>
        <w:t>including pneumonia, urinary tract infection, and acute kidney injury</w:t>
      </w:r>
      <w:r w:rsidR="00974A5A">
        <w:rPr>
          <w:rFonts w:ascii="Times New Roman" w:hAnsi="Times New Roman" w:cs="Times New Roman"/>
          <w:sz w:val="22"/>
          <w:szCs w:val="22"/>
        </w:rPr>
        <w:t>.</w:t>
      </w:r>
    </w:p>
    <w:p w14:paraId="0FB357E2" w14:textId="69A48E50" w:rsidR="00A80668" w:rsidRDefault="00A80668" w:rsidP="00C00D16">
      <w:pPr>
        <w:spacing w:line="480" w:lineRule="auto"/>
        <w:rPr>
          <w:rFonts w:ascii="Times New Roman" w:hAnsi="Times New Roman" w:cs="Times New Roman"/>
          <w:sz w:val="22"/>
          <w:szCs w:val="22"/>
        </w:rPr>
      </w:pPr>
      <w:r>
        <w:rPr>
          <w:rFonts w:ascii="Times New Roman" w:hAnsi="Times New Roman" w:cs="Times New Roman"/>
          <w:sz w:val="22"/>
          <w:szCs w:val="22"/>
        </w:rPr>
        <w:tab/>
      </w:r>
      <w:r w:rsidRPr="00A80668">
        <w:rPr>
          <w:rFonts w:ascii="Times New Roman" w:hAnsi="Times New Roman" w:cs="Times New Roman"/>
          <w:sz w:val="22"/>
          <w:szCs w:val="22"/>
        </w:rPr>
        <w:t>Kaplan</w:t>
      </w:r>
      <w:r w:rsidR="0043598E">
        <w:rPr>
          <w:rFonts w:ascii="Times New Roman" w:hAnsi="Times New Roman" w:cs="Times New Roman"/>
          <w:sz w:val="22"/>
          <w:szCs w:val="22"/>
        </w:rPr>
        <w:t>-</w:t>
      </w:r>
      <w:r w:rsidRPr="00A80668">
        <w:rPr>
          <w:rFonts w:ascii="Times New Roman" w:hAnsi="Times New Roman" w:cs="Times New Roman"/>
          <w:sz w:val="22"/>
          <w:szCs w:val="22"/>
        </w:rPr>
        <w:t xml:space="preserve">Meier survival analysis demonstrated significantly lower two-year rotator cuff retear rates among semaglutide users (12.5% vs. 18.3%; ARR 5.8%; NNT 17). Emergency department visits were </w:t>
      </w:r>
      <w:r w:rsidRPr="00A80668">
        <w:rPr>
          <w:rFonts w:ascii="Times New Roman" w:hAnsi="Times New Roman" w:cs="Times New Roman"/>
          <w:sz w:val="22"/>
          <w:szCs w:val="22"/>
        </w:rPr>
        <w:lastRenderedPageBreak/>
        <w:t>also reduced (24.2% vs. 41.4%; OR 2.51). There were no significant differences in hospital readmission or revision surgery within 90 days.</w:t>
      </w:r>
    </w:p>
    <w:p w14:paraId="4D274E52" w14:textId="09F1B8EE" w:rsidR="00362C26" w:rsidRDefault="00C00D16" w:rsidP="009802B3">
      <w:pPr>
        <w:spacing w:before="240" w:line="480" w:lineRule="auto"/>
        <w:rPr>
          <w:rFonts w:ascii="Times New Roman" w:hAnsi="Times New Roman" w:cs="Times New Roman"/>
          <w:sz w:val="22"/>
          <w:szCs w:val="22"/>
        </w:rPr>
      </w:pPr>
      <w:r w:rsidRPr="006672C9">
        <w:rPr>
          <w:rFonts w:ascii="Times New Roman" w:hAnsi="Times New Roman" w:cs="Times New Roman"/>
          <w:b/>
          <w:bCs/>
          <w:i/>
          <w:iCs/>
          <w:sz w:val="22"/>
          <w:szCs w:val="22"/>
        </w:rPr>
        <w:t xml:space="preserve">Study </w:t>
      </w:r>
      <w:r w:rsidR="0032216B" w:rsidRPr="006672C9">
        <w:rPr>
          <w:rFonts w:ascii="Times New Roman" w:hAnsi="Times New Roman" w:cs="Times New Roman"/>
          <w:b/>
          <w:bCs/>
          <w:i/>
          <w:iCs/>
          <w:sz w:val="22"/>
          <w:szCs w:val="22"/>
        </w:rPr>
        <w:t>Conclusions:</w:t>
      </w:r>
      <w:r w:rsidR="0032216B">
        <w:rPr>
          <w:rFonts w:ascii="Times New Roman" w:hAnsi="Times New Roman" w:cs="Times New Roman"/>
          <w:sz w:val="22"/>
          <w:szCs w:val="22"/>
        </w:rPr>
        <w:t xml:space="preserve"> </w:t>
      </w:r>
      <w:r w:rsidR="00A80668" w:rsidRPr="00A80668">
        <w:rPr>
          <w:rFonts w:ascii="Times New Roman" w:hAnsi="Times New Roman" w:cs="Times New Roman"/>
          <w:sz w:val="22"/>
          <w:szCs w:val="22"/>
        </w:rPr>
        <w:t xml:space="preserve">The authors concluded that preoperative semaglutide </w:t>
      </w:r>
      <w:proofErr w:type="gramStart"/>
      <w:r w:rsidR="00A80668" w:rsidRPr="00A80668">
        <w:rPr>
          <w:rFonts w:ascii="Times New Roman" w:hAnsi="Times New Roman" w:cs="Times New Roman"/>
          <w:sz w:val="22"/>
          <w:szCs w:val="22"/>
        </w:rPr>
        <w:t>use</w:t>
      </w:r>
      <w:proofErr w:type="gramEnd"/>
      <w:r w:rsidR="00A80668" w:rsidRPr="00A80668">
        <w:rPr>
          <w:rFonts w:ascii="Times New Roman" w:hAnsi="Times New Roman" w:cs="Times New Roman"/>
          <w:sz w:val="22"/>
          <w:szCs w:val="22"/>
        </w:rPr>
        <w:t xml:space="preserve"> among patients with T2DM undergoing arthroscopic rotator cuff repair was associated with lower rates of postoperative complications and reduced two-year rotator cuff retear incidence. They proposed that these findings may reflect improvements in metabolic control, systemic inflammation, and tissue healing associated with semaglutide therapy</w:t>
      </w:r>
      <w:r w:rsidR="003921BA">
        <w:rPr>
          <w:rFonts w:ascii="Times New Roman" w:hAnsi="Times New Roman" w:cs="Times New Roman"/>
          <w:sz w:val="22"/>
          <w:szCs w:val="22"/>
        </w:rPr>
        <w:t>; although biologically plausible, this is not directly supported by data in this study</w:t>
      </w:r>
      <w:r w:rsidR="00A80668" w:rsidRPr="00A80668">
        <w:rPr>
          <w:rFonts w:ascii="Times New Roman" w:hAnsi="Times New Roman" w:cs="Times New Roman"/>
          <w:sz w:val="22"/>
          <w:szCs w:val="22"/>
        </w:rPr>
        <w:t>.</w:t>
      </w:r>
      <w:r w:rsidR="00A80668">
        <w:rPr>
          <w:rFonts w:ascii="Times New Roman" w:hAnsi="Times New Roman" w:cs="Times New Roman"/>
          <w:sz w:val="22"/>
          <w:szCs w:val="22"/>
        </w:rPr>
        <w:t xml:space="preserve"> </w:t>
      </w:r>
    </w:p>
    <w:p w14:paraId="1F8A3C3D" w14:textId="2FC8865B" w:rsidR="00362C26" w:rsidRPr="00A80668" w:rsidRDefault="00C00D16" w:rsidP="00A80668">
      <w:pPr>
        <w:spacing w:line="480" w:lineRule="auto"/>
        <w:rPr>
          <w:rFonts w:ascii="Times New Roman" w:hAnsi="Times New Roman" w:cs="Times New Roman"/>
          <w:sz w:val="22"/>
          <w:szCs w:val="22"/>
        </w:rPr>
      </w:pPr>
      <w:r w:rsidRPr="004D1912">
        <w:rPr>
          <w:rFonts w:ascii="Times New Roman" w:hAnsi="Times New Roman" w:cs="Times New Roman"/>
          <w:b/>
          <w:bCs/>
          <w:i/>
          <w:iCs/>
          <w:sz w:val="22"/>
          <w:szCs w:val="22"/>
        </w:rPr>
        <w:t xml:space="preserve">Study </w:t>
      </w:r>
      <w:r w:rsidR="0032216B" w:rsidRPr="004D1912">
        <w:rPr>
          <w:rFonts w:ascii="Times New Roman" w:hAnsi="Times New Roman" w:cs="Times New Roman"/>
          <w:b/>
          <w:bCs/>
          <w:i/>
          <w:iCs/>
          <w:sz w:val="22"/>
          <w:szCs w:val="22"/>
        </w:rPr>
        <w:t>Limitations:</w:t>
      </w:r>
      <w:r w:rsidR="0032216B">
        <w:rPr>
          <w:rFonts w:ascii="Times New Roman" w:hAnsi="Times New Roman" w:cs="Times New Roman"/>
          <w:sz w:val="22"/>
          <w:szCs w:val="22"/>
        </w:rPr>
        <w:t xml:space="preserve"> </w:t>
      </w:r>
      <w:r w:rsidR="00A80668" w:rsidRPr="00A80668">
        <w:rPr>
          <w:rFonts w:ascii="Times New Roman" w:hAnsi="Times New Roman" w:cs="Times New Roman"/>
          <w:sz w:val="22"/>
          <w:szCs w:val="22"/>
        </w:rPr>
        <w:t>Several limitations should be considered when interpreting these findings. The retrospective observational design precludes causal inference and introduces the potential for residual confounding despite matching. Important variables including perioperative glycemic control (HbA1c), semaglutide dosage, medication adherence, timing of therapy initiation, and duration of treatment were not captured in the administrative database.</w:t>
      </w:r>
      <w:r w:rsidR="00A80668">
        <w:rPr>
          <w:rFonts w:ascii="Times New Roman" w:hAnsi="Times New Roman" w:cs="Times New Roman"/>
          <w:sz w:val="22"/>
          <w:szCs w:val="22"/>
        </w:rPr>
        <w:t xml:space="preserve"> </w:t>
      </w:r>
      <w:r w:rsidR="00A80668" w:rsidRPr="00A80668">
        <w:rPr>
          <w:rFonts w:ascii="Times New Roman" w:hAnsi="Times New Roman" w:cs="Times New Roman"/>
          <w:sz w:val="22"/>
          <w:szCs w:val="22"/>
        </w:rPr>
        <w:t>The study may also be susceptible to confounding by indication, as semaglutide prescribing patterns may differ among patients with varying disease severity or comorbidity burden.</w:t>
      </w:r>
    </w:p>
    <w:p w14:paraId="46B0CBEE" w14:textId="24448EE4" w:rsidR="00362C26" w:rsidRDefault="00A80668" w:rsidP="004A62E3">
      <w:pPr>
        <w:spacing w:line="480" w:lineRule="auto"/>
        <w:ind w:firstLine="720"/>
        <w:rPr>
          <w:rFonts w:ascii="Times New Roman" w:hAnsi="Times New Roman" w:cs="Times New Roman"/>
          <w:sz w:val="22"/>
          <w:szCs w:val="22"/>
        </w:rPr>
      </w:pPr>
      <w:r w:rsidRPr="00A80668">
        <w:rPr>
          <w:rFonts w:ascii="Times New Roman" w:hAnsi="Times New Roman" w:cs="Times New Roman"/>
          <w:sz w:val="22"/>
          <w:szCs w:val="22"/>
        </w:rPr>
        <w:t>Additionally, the database does not capture surgical variables such as tear size, repair complexity, surgical technique, or postoperative rehabilitation protocols, all of which may influence rotator cuff healing. Follow-up completeness differed between groups (99.3% vs. 85.9%), which may introduce bias if outcomes differed among patients lost to follow-up.</w:t>
      </w:r>
      <w:r>
        <w:rPr>
          <w:rFonts w:ascii="Times New Roman" w:hAnsi="Times New Roman" w:cs="Times New Roman"/>
          <w:sz w:val="22"/>
          <w:szCs w:val="22"/>
        </w:rPr>
        <w:t xml:space="preserve"> </w:t>
      </w:r>
      <w:r w:rsidRPr="00A80668">
        <w:rPr>
          <w:rFonts w:ascii="Times New Roman" w:hAnsi="Times New Roman" w:cs="Times New Roman"/>
          <w:sz w:val="22"/>
          <w:szCs w:val="22"/>
        </w:rPr>
        <w:t>This differen</w:t>
      </w:r>
      <w:r w:rsidR="00BD246F">
        <w:rPr>
          <w:rFonts w:ascii="Times New Roman" w:hAnsi="Times New Roman" w:cs="Times New Roman"/>
          <w:sz w:val="22"/>
          <w:szCs w:val="22"/>
        </w:rPr>
        <w:t>ce in</w:t>
      </w:r>
      <w:r w:rsidRPr="00A80668">
        <w:rPr>
          <w:rFonts w:ascii="Times New Roman" w:hAnsi="Times New Roman" w:cs="Times New Roman"/>
          <w:sz w:val="22"/>
          <w:szCs w:val="22"/>
        </w:rPr>
        <w:t xml:space="preserve"> follow-up </w:t>
      </w:r>
      <w:r w:rsidR="00BD246F">
        <w:rPr>
          <w:rFonts w:ascii="Times New Roman" w:hAnsi="Times New Roman" w:cs="Times New Roman"/>
          <w:sz w:val="22"/>
          <w:szCs w:val="22"/>
        </w:rPr>
        <w:t xml:space="preserve">between groups </w:t>
      </w:r>
      <w:r w:rsidRPr="00A80668">
        <w:rPr>
          <w:rFonts w:ascii="Times New Roman" w:hAnsi="Times New Roman" w:cs="Times New Roman"/>
          <w:sz w:val="22"/>
          <w:szCs w:val="22"/>
        </w:rPr>
        <w:t>serves as a primary threat to allocation integrity in observational studies and was incompletely addressed</w:t>
      </w:r>
      <w:r w:rsidR="00BD246F">
        <w:rPr>
          <w:rFonts w:ascii="Times New Roman" w:hAnsi="Times New Roman" w:cs="Times New Roman"/>
          <w:sz w:val="22"/>
          <w:szCs w:val="22"/>
        </w:rPr>
        <w:t xml:space="preserve"> in the study</w:t>
      </w:r>
      <w:r w:rsidRPr="00A80668">
        <w:rPr>
          <w:rFonts w:ascii="Times New Roman" w:hAnsi="Times New Roman" w:cs="Times New Roman"/>
          <w:sz w:val="22"/>
          <w:szCs w:val="22"/>
        </w:rPr>
        <w:t xml:space="preserve">. </w:t>
      </w:r>
      <w:r w:rsidR="0076133F" w:rsidRPr="00BD246F">
        <w:rPr>
          <w:rFonts w:ascii="Times New Roman" w:hAnsi="Times New Roman" w:cs="Times New Roman"/>
          <w:sz w:val="22"/>
          <w:szCs w:val="22"/>
        </w:rPr>
        <w:t xml:space="preserve">As such, the authors' conclusion that semaglutide improves postoperative outcomes should be interpreted cautiously </w:t>
      </w:r>
      <w:r w:rsidR="00BD246F" w:rsidRPr="00BD246F">
        <w:rPr>
          <w:rFonts w:ascii="Times New Roman" w:hAnsi="Times New Roman" w:cs="Times New Roman"/>
          <w:sz w:val="22"/>
          <w:szCs w:val="22"/>
        </w:rPr>
        <w:t>in this context</w:t>
      </w:r>
      <w:r w:rsidR="0076133F" w:rsidRPr="00BD246F">
        <w:rPr>
          <w:rFonts w:ascii="Times New Roman" w:hAnsi="Times New Roman" w:cs="Times New Roman"/>
          <w:sz w:val="22"/>
          <w:szCs w:val="22"/>
        </w:rPr>
        <w:t>, which introduces the possibility that the apparent complication benefit is partially attributable to outcome ascertainment bias rather than a true treatment effect.</w:t>
      </w:r>
    </w:p>
    <w:p w14:paraId="2811915D" w14:textId="72DC9ADB" w:rsidR="00D06114" w:rsidRPr="00A80668" w:rsidRDefault="00D06114" w:rsidP="00A80668">
      <w:pPr>
        <w:spacing w:line="480" w:lineRule="auto"/>
        <w:rPr>
          <w:rFonts w:ascii="Times New Roman" w:hAnsi="Times New Roman" w:cs="Times New Roman"/>
          <w:sz w:val="22"/>
          <w:szCs w:val="22"/>
        </w:rPr>
      </w:pPr>
      <w:r>
        <w:rPr>
          <w:rFonts w:ascii="Times New Roman" w:hAnsi="Times New Roman" w:cs="Times New Roman"/>
          <w:b/>
          <w:bCs/>
          <w:sz w:val="22"/>
          <w:szCs w:val="22"/>
          <w:u w:val="single"/>
        </w:rPr>
        <w:t>Study #4: Lauck et al. (2026)</w:t>
      </w:r>
    </w:p>
    <w:p w14:paraId="295DE566" w14:textId="27DB7347" w:rsidR="00362C26" w:rsidRDefault="00993CD3" w:rsidP="004A62E3">
      <w:pPr>
        <w:spacing w:line="480" w:lineRule="auto"/>
        <w:ind w:firstLine="720"/>
        <w:rPr>
          <w:rFonts w:ascii="Times New Roman" w:hAnsi="Times New Roman" w:cs="Times New Roman"/>
          <w:sz w:val="22"/>
          <w:szCs w:val="22"/>
        </w:rPr>
      </w:pPr>
      <w:r w:rsidRPr="00993CD3">
        <w:rPr>
          <w:rFonts w:ascii="Times New Roman" w:hAnsi="Times New Roman" w:cs="Times New Roman"/>
          <w:sz w:val="22"/>
          <w:szCs w:val="22"/>
        </w:rPr>
        <w:lastRenderedPageBreak/>
        <w:t>Lauck et al. conducted a retrospective cohort study assessing preoperative GLP-1RA use and postoperative outcomes after arthroscopic rotator cuff repair</w:t>
      </w:r>
      <w:r>
        <w:rPr>
          <w:rFonts w:ascii="Times New Roman" w:hAnsi="Times New Roman" w:cs="Times New Roman"/>
          <w:sz w:val="22"/>
          <w:szCs w:val="22"/>
        </w:rPr>
        <w:t xml:space="preserve"> (ARCR)</w:t>
      </w:r>
      <w:r w:rsidRPr="00993CD3">
        <w:rPr>
          <w:rFonts w:ascii="Times New Roman" w:hAnsi="Times New Roman" w:cs="Times New Roman"/>
          <w:sz w:val="22"/>
          <w:szCs w:val="22"/>
        </w:rPr>
        <w:t xml:space="preserve"> using the </w:t>
      </w:r>
      <w:proofErr w:type="spellStart"/>
      <w:r w:rsidRPr="00993CD3">
        <w:rPr>
          <w:rFonts w:ascii="Times New Roman" w:hAnsi="Times New Roman" w:cs="Times New Roman"/>
          <w:sz w:val="22"/>
          <w:szCs w:val="22"/>
        </w:rPr>
        <w:t>TriNetX</w:t>
      </w:r>
      <w:proofErr w:type="spellEnd"/>
      <w:r w:rsidRPr="00993CD3">
        <w:rPr>
          <w:rFonts w:ascii="Times New Roman" w:hAnsi="Times New Roman" w:cs="Times New Roman"/>
          <w:sz w:val="22"/>
          <w:szCs w:val="22"/>
        </w:rPr>
        <w:t xml:space="preserve"> federated database</w:t>
      </w:r>
      <w:r>
        <w:rPr>
          <w:rFonts w:ascii="Times New Roman" w:hAnsi="Times New Roman" w:cs="Times New Roman"/>
          <w:sz w:val="22"/>
          <w:szCs w:val="22"/>
        </w:rPr>
        <w:t>.</w:t>
      </w:r>
      <w:hyperlink w:anchor="_ENREF_29" w:tooltip="Lauck, 2026 #35" w:history="1">
        <w:r w:rsidR="000305C8">
          <w:rPr>
            <w:rFonts w:ascii="Times New Roman" w:hAnsi="Times New Roman" w:cs="Times New Roman"/>
            <w:sz w:val="22"/>
            <w:szCs w:val="22"/>
          </w:rPr>
          <w:fldChar w:fldCharType="begin">
            <w:fldData xml:space="preserve">PEVuZE5vdGU+PENpdGU+PEF1dGhvcj5MYXVjazwvQXV0aG9yPjxZZWFyPjIwMjY8L1llYXI+PFJl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</w:fldData>
          </w:fldChar>
        </w:r>
        <w:r w:rsidR="000305C8">
          <w:rPr>
            <w:rFonts w:ascii="Times New Roman" w:hAnsi="Times New Roman" w:cs="Times New Roman"/>
            <w:sz w:val="22"/>
            <w:szCs w:val="22"/>
          </w:rPr>
          <w:instrText xml:space="preserve"> ADDIN EN.JS.CITE </w:instrText>
        </w:r>
        <w:r w:rsidR="000305C8">
          <w:rPr>
            <w:rFonts w:ascii="Times New Roman" w:hAnsi="Times New Roman" w:cs="Times New Roman"/>
            <w:sz w:val="22"/>
            <w:szCs w:val="22"/>
          </w:rPr>
        </w:r>
        <w:r w:rsidR="000305C8">
          <w:rPr>
            <w:rFonts w:ascii="Times New Roman" w:hAnsi="Times New Roman" w:cs="Times New Roman"/>
            <w:sz w:val="22"/>
            <w:szCs w:val="22"/>
          </w:rPr>
          <w:fldChar w:fldCharType="separate"/>
        </w:r>
        <w:r w:rsidR="000305C8" w:rsidRPr="00154D81">
          <w:rPr>
            <w:rFonts w:ascii="Times New Roman" w:hAnsi="Times New Roman" w:cs="Times New Roman"/>
            <w:noProof/>
            <w:sz w:val="22"/>
            <w:szCs w:val="22"/>
            <w:vertAlign w:val="superscript"/>
          </w:rPr>
          <w:t>29</w:t>
        </w:r>
        <w:r w:rsidR="000305C8">
          <w:rPr>
            <w:rFonts w:ascii="Times New Roman" w:hAnsi="Times New Roman" w:cs="Times New Roman"/>
            <w:sz w:val="22"/>
            <w:szCs w:val="22"/>
          </w:rPr>
          <w:fldChar w:fldCharType="end"/>
        </w:r>
      </w:hyperlink>
      <w:r w:rsidRPr="00993CD3">
        <w:rPr>
          <w:rFonts w:ascii="Times New Roman" w:hAnsi="Times New Roman" w:cs="Times New Roman"/>
          <w:sz w:val="22"/>
          <w:szCs w:val="22"/>
        </w:rPr>
        <w:t xml:space="preserve"> Adults ≥18 years undergoing </w:t>
      </w:r>
      <w:r w:rsidR="00780D15">
        <w:rPr>
          <w:rFonts w:ascii="Times New Roman" w:hAnsi="Times New Roman" w:cs="Times New Roman"/>
          <w:sz w:val="22"/>
          <w:szCs w:val="22"/>
        </w:rPr>
        <w:t>A</w:t>
      </w:r>
      <w:r w:rsidRPr="00993CD3">
        <w:rPr>
          <w:rFonts w:ascii="Times New Roman" w:hAnsi="Times New Roman" w:cs="Times New Roman"/>
          <w:sz w:val="22"/>
          <w:szCs w:val="22"/>
        </w:rPr>
        <w:t xml:space="preserve">RCR between 2000 and 2024 who received any commercially available GLP-1RA </w:t>
      </w:r>
      <w:r>
        <w:rPr>
          <w:rFonts w:ascii="Times New Roman" w:hAnsi="Times New Roman" w:cs="Times New Roman"/>
          <w:sz w:val="22"/>
          <w:szCs w:val="22"/>
        </w:rPr>
        <w:t>(</w:t>
      </w:r>
      <w:r w:rsidRPr="00AB6438">
        <w:rPr>
          <w:rFonts w:ascii="Times New Roman" w:hAnsi="Times New Roman" w:cs="Times New Roman"/>
          <w:sz w:val="22"/>
          <w:szCs w:val="22"/>
        </w:rPr>
        <w:t xml:space="preserve">semaglutide, tirzepatide, exenatide, liraglutide, </w:t>
      </w:r>
      <w:proofErr w:type="spellStart"/>
      <w:r w:rsidRPr="00AB6438">
        <w:rPr>
          <w:rFonts w:ascii="Times New Roman" w:hAnsi="Times New Roman" w:cs="Times New Roman"/>
          <w:sz w:val="22"/>
          <w:szCs w:val="22"/>
        </w:rPr>
        <w:t>lixisenatide</w:t>
      </w:r>
      <w:proofErr w:type="spellEnd"/>
      <w:r w:rsidRPr="00AB6438">
        <w:rPr>
          <w:rFonts w:ascii="Times New Roman" w:hAnsi="Times New Roman" w:cs="Times New Roman"/>
          <w:sz w:val="22"/>
          <w:szCs w:val="22"/>
        </w:rPr>
        <w:t>, dulaglutide, or albiglutide</w:t>
      </w:r>
      <w:r>
        <w:rPr>
          <w:rFonts w:ascii="Times New Roman" w:hAnsi="Times New Roman" w:cs="Times New Roman"/>
          <w:sz w:val="22"/>
          <w:szCs w:val="22"/>
        </w:rPr>
        <w:t xml:space="preserve">) </w:t>
      </w:r>
      <w:r w:rsidRPr="00993CD3">
        <w:rPr>
          <w:rFonts w:ascii="Times New Roman" w:hAnsi="Times New Roman" w:cs="Times New Roman"/>
          <w:sz w:val="22"/>
          <w:szCs w:val="22"/>
        </w:rPr>
        <w:t>within six months prior to surgery were compared to a propensity-matched non-user cohort</w:t>
      </w:r>
      <w:r w:rsidR="00A80668">
        <w:rPr>
          <w:rFonts w:ascii="Times New Roman" w:hAnsi="Times New Roman" w:cs="Times New Roman"/>
          <w:sz w:val="22"/>
          <w:szCs w:val="22"/>
        </w:rPr>
        <w:t xml:space="preserve">. </w:t>
      </w:r>
      <w:r w:rsidR="00A80668" w:rsidRPr="00A80668">
        <w:rPr>
          <w:rFonts w:ascii="Times New Roman" w:hAnsi="Times New Roman" w:cs="Times New Roman"/>
          <w:sz w:val="22"/>
          <w:szCs w:val="22"/>
        </w:rPr>
        <w:t>After matching, each cohort consisted of 3,066 patients, with no significant differences in most demographics. Mean hemoglobin A1c remained slightly but statistically significantly different between cohorts (7.0% vs. 6.9%; p = 0.003). Subsequent categorical HbA1c matching demonstrated no significant differences between groups. The prevalence of diabetes was 66% in the GLP-1RA cohort versus 67.4% in controls (p = 0.24). The proportion of overweight or obese patients was 38.1% in the GLP-1RA cohort and 37.6% in the control cohort (p = 0.69).</w:t>
      </w:r>
      <w:r w:rsidR="00A80668">
        <w:rPr>
          <w:rFonts w:ascii="Times New Roman" w:hAnsi="Times New Roman" w:cs="Times New Roman"/>
          <w:sz w:val="22"/>
          <w:szCs w:val="22"/>
        </w:rPr>
        <w:t xml:space="preserve"> </w:t>
      </w:r>
      <w:r w:rsidRPr="00AB6438">
        <w:rPr>
          <w:rFonts w:ascii="Times New Roman" w:hAnsi="Times New Roman" w:cs="Times New Roman"/>
          <w:sz w:val="22"/>
          <w:szCs w:val="22"/>
        </w:rPr>
        <w:t>Patients were excluded if surgery preceded any GLP-1RA prescription in their medical record</w:t>
      </w:r>
      <w:r>
        <w:rPr>
          <w:rFonts w:ascii="Times New Roman" w:hAnsi="Times New Roman" w:cs="Times New Roman"/>
          <w:sz w:val="22"/>
          <w:szCs w:val="22"/>
        </w:rPr>
        <w:t xml:space="preserve">. </w:t>
      </w:r>
      <w:r w:rsidRPr="00993CD3">
        <w:rPr>
          <w:rFonts w:ascii="Times New Roman" w:hAnsi="Times New Roman" w:cs="Times New Roman"/>
          <w:sz w:val="22"/>
          <w:szCs w:val="22"/>
        </w:rPr>
        <w:t>Propensity score matching accounted for demographics, comorbidities, obesity, and hemoglobin A1c.</w:t>
      </w:r>
    </w:p>
    <w:p w14:paraId="7B74545E" w14:textId="3F466908" w:rsidR="00362C26" w:rsidRDefault="00993CD3" w:rsidP="004A62E3">
      <w:pPr>
        <w:spacing w:line="480" w:lineRule="auto"/>
        <w:ind w:firstLine="720"/>
        <w:rPr>
          <w:rFonts w:ascii="Times New Roman" w:hAnsi="Times New Roman" w:cs="Times New Roman"/>
          <w:sz w:val="22"/>
          <w:szCs w:val="22"/>
        </w:rPr>
      </w:pPr>
      <w:r w:rsidRPr="00993CD3">
        <w:rPr>
          <w:rFonts w:ascii="Times New Roman" w:hAnsi="Times New Roman" w:cs="Times New Roman"/>
          <w:sz w:val="22"/>
          <w:szCs w:val="22"/>
        </w:rPr>
        <w:t xml:space="preserve">Outcomes included </w:t>
      </w:r>
      <w:r w:rsidR="00A80668" w:rsidRPr="00A80668">
        <w:rPr>
          <w:rFonts w:ascii="Times New Roman" w:hAnsi="Times New Roman" w:cs="Times New Roman"/>
          <w:sz w:val="22"/>
          <w:szCs w:val="22"/>
        </w:rPr>
        <w:t>90-day postoperative medical complications and two-year surgical outcomes</w:t>
      </w:r>
      <w:r w:rsidRPr="00993CD3">
        <w:rPr>
          <w:rFonts w:ascii="Times New Roman" w:hAnsi="Times New Roman" w:cs="Times New Roman"/>
          <w:sz w:val="22"/>
          <w:szCs w:val="22"/>
        </w:rPr>
        <w:t xml:space="preserve">, including subsequent </w:t>
      </w:r>
      <w:r>
        <w:rPr>
          <w:rFonts w:ascii="Times New Roman" w:hAnsi="Times New Roman" w:cs="Times New Roman"/>
          <w:sz w:val="22"/>
          <w:szCs w:val="22"/>
        </w:rPr>
        <w:t>A</w:t>
      </w:r>
      <w:r w:rsidRPr="00993CD3">
        <w:rPr>
          <w:rFonts w:ascii="Times New Roman" w:hAnsi="Times New Roman" w:cs="Times New Roman"/>
          <w:sz w:val="22"/>
          <w:szCs w:val="22"/>
        </w:rPr>
        <w:t>RCR, shoulder arthroplasty, lysis of adhesions, and adhesive capsulitis.</w:t>
      </w:r>
      <w:r>
        <w:rPr>
          <w:rFonts w:ascii="Times New Roman" w:hAnsi="Times New Roman" w:cs="Times New Roman"/>
          <w:sz w:val="22"/>
          <w:szCs w:val="22"/>
        </w:rPr>
        <w:t xml:space="preserve"> </w:t>
      </w:r>
      <w:r w:rsidRPr="00AB6438">
        <w:rPr>
          <w:rFonts w:ascii="Times New Roman" w:hAnsi="Times New Roman" w:cs="Times New Roman"/>
          <w:sz w:val="22"/>
          <w:szCs w:val="22"/>
        </w:rPr>
        <w:t xml:space="preserve">Medical complications assessed included surgical-site infection, pneumonia, renal failure, myocardial infarction, stroke, deep vein thrombosis, pulmonary embolism, hospital readmission, and emergency department visits. </w:t>
      </w:r>
    </w:p>
    <w:p w14:paraId="42DA5599" w14:textId="50DF98EC" w:rsidR="004A62E3" w:rsidRDefault="00AB6438" w:rsidP="00AB6438">
      <w:pPr>
        <w:spacing w:line="480" w:lineRule="auto"/>
        <w:rPr>
          <w:rFonts w:ascii="Times New Roman" w:hAnsi="Times New Roman" w:cs="Times New Roman"/>
          <w:sz w:val="22"/>
          <w:szCs w:val="22"/>
        </w:rPr>
      </w:pPr>
      <w:r w:rsidRPr="00AB6438">
        <w:rPr>
          <w:rFonts w:ascii="Times New Roman" w:hAnsi="Times New Roman" w:cs="Times New Roman"/>
          <w:b/>
          <w:bCs/>
          <w:i/>
          <w:iCs/>
          <w:sz w:val="22"/>
          <w:szCs w:val="22"/>
        </w:rPr>
        <w:t>Validity Assessment:</w:t>
      </w:r>
      <w:r w:rsidRPr="00AB6438">
        <w:rPr>
          <w:rFonts w:ascii="Times New Roman" w:hAnsi="Times New Roman" w:cs="Times New Roman"/>
          <w:sz w:val="22"/>
          <w:szCs w:val="22"/>
        </w:rPr>
        <w:t xml:space="preserve"> </w:t>
      </w:r>
      <w:r w:rsidR="00A80668" w:rsidRPr="00A80668">
        <w:rPr>
          <w:rFonts w:ascii="Times New Roman" w:hAnsi="Times New Roman" w:cs="Times New Roman"/>
          <w:sz w:val="22"/>
          <w:szCs w:val="22"/>
        </w:rPr>
        <w:t xml:space="preserve">This study included large, matched cohorts </w:t>
      </w:r>
      <w:r w:rsidR="00C415F6">
        <w:rPr>
          <w:rFonts w:ascii="Times New Roman" w:hAnsi="Times New Roman" w:cs="Times New Roman"/>
          <w:sz w:val="22"/>
          <w:szCs w:val="22"/>
        </w:rPr>
        <w:t xml:space="preserve">of 6,132 patients </w:t>
      </w:r>
      <w:r w:rsidR="00A80668" w:rsidRPr="00A80668">
        <w:rPr>
          <w:rFonts w:ascii="Times New Roman" w:hAnsi="Times New Roman" w:cs="Times New Roman"/>
          <w:sz w:val="22"/>
          <w:szCs w:val="22"/>
        </w:rPr>
        <w:t>with comprehensive adjustment for comorbidities, supporting internal validity</w:t>
      </w:r>
      <w:r w:rsidR="00C415F6">
        <w:rPr>
          <w:rFonts w:ascii="Times New Roman" w:hAnsi="Times New Roman" w:cs="Times New Roman"/>
          <w:sz w:val="22"/>
          <w:szCs w:val="22"/>
        </w:rPr>
        <w:t xml:space="preserve"> with considerable statistical power</w:t>
      </w:r>
      <w:r w:rsidR="00A80668" w:rsidRPr="00A80668">
        <w:rPr>
          <w:rFonts w:ascii="Times New Roman" w:hAnsi="Times New Roman" w:cs="Times New Roman"/>
          <w:sz w:val="22"/>
          <w:szCs w:val="22"/>
        </w:rPr>
        <w:t>.</w:t>
      </w:r>
      <w:r w:rsidR="00C415F6">
        <w:rPr>
          <w:rFonts w:ascii="Times New Roman" w:hAnsi="Times New Roman" w:cs="Times New Roman"/>
          <w:sz w:val="22"/>
          <w:szCs w:val="22"/>
        </w:rPr>
        <w:t xml:space="preserve"> However, this also raises the possibility of overpowering, where data may be statistically significant but not clinically meaningful.</w:t>
      </w:r>
      <w:r w:rsidR="00A80668" w:rsidRPr="00A80668">
        <w:rPr>
          <w:rFonts w:ascii="Times New Roman" w:hAnsi="Times New Roman" w:cs="Times New Roman"/>
          <w:sz w:val="22"/>
          <w:szCs w:val="22"/>
        </w:rPr>
        <w:t xml:space="preserve"> A principal strength of this study is its broad inclusion criteria, which included all commercially available GLP-1RA agents and did not require a diagnosis of diabetes</w:t>
      </w:r>
      <w:r w:rsidR="00A45698">
        <w:rPr>
          <w:rFonts w:ascii="Times New Roman" w:hAnsi="Times New Roman" w:cs="Times New Roman"/>
          <w:sz w:val="22"/>
          <w:szCs w:val="22"/>
        </w:rPr>
        <w:t xml:space="preserve"> or obesity</w:t>
      </w:r>
      <w:r w:rsidR="00A80668" w:rsidRPr="00A80668">
        <w:rPr>
          <w:rFonts w:ascii="Times New Roman" w:hAnsi="Times New Roman" w:cs="Times New Roman"/>
          <w:sz w:val="22"/>
          <w:szCs w:val="22"/>
        </w:rPr>
        <w:t>, enhancing generalizability compared with prior studies limited to semaglutide users with T2DM.</w:t>
      </w:r>
      <w:r w:rsidR="00A45698">
        <w:rPr>
          <w:rFonts w:ascii="Times New Roman" w:hAnsi="Times New Roman" w:cs="Times New Roman"/>
          <w:sz w:val="22"/>
          <w:szCs w:val="22"/>
        </w:rPr>
        <w:t xml:space="preserve"> T</w:t>
      </w:r>
      <w:r w:rsidR="00A45698" w:rsidRPr="00A45698">
        <w:rPr>
          <w:rFonts w:ascii="Times New Roman" w:hAnsi="Times New Roman" w:cs="Times New Roman"/>
          <w:sz w:val="22"/>
          <w:szCs w:val="22"/>
        </w:rPr>
        <w:t xml:space="preserve">he indication for GLP-1RA use among patients who did not meet criteria for </w:t>
      </w:r>
      <w:proofErr w:type="gramStart"/>
      <w:r w:rsidR="00A45698" w:rsidRPr="00A45698">
        <w:rPr>
          <w:rFonts w:ascii="Times New Roman" w:hAnsi="Times New Roman" w:cs="Times New Roman"/>
          <w:sz w:val="22"/>
          <w:szCs w:val="22"/>
        </w:rPr>
        <w:t>T2DM</w:t>
      </w:r>
      <w:proofErr w:type="gramEnd"/>
      <w:r w:rsidR="00A45698" w:rsidRPr="00A45698">
        <w:rPr>
          <w:rFonts w:ascii="Times New Roman" w:hAnsi="Times New Roman" w:cs="Times New Roman"/>
          <w:sz w:val="22"/>
          <w:szCs w:val="22"/>
        </w:rPr>
        <w:t xml:space="preserve"> or obesity is not captured in the </w:t>
      </w:r>
      <w:r w:rsidR="00A45698" w:rsidRPr="00A45698">
        <w:rPr>
          <w:rFonts w:ascii="Times New Roman" w:hAnsi="Times New Roman" w:cs="Times New Roman"/>
          <w:sz w:val="22"/>
          <w:szCs w:val="22"/>
        </w:rPr>
        <w:lastRenderedPageBreak/>
        <w:t>database, introducing some uncertainty about the metabolic homogeneity of the GLP-1RA cohort</w:t>
      </w:r>
      <w:r w:rsidR="00A45698">
        <w:rPr>
          <w:rFonts w:ascii="Times New Roman" w:hAnsi="Times New Roman" w:cs="Times New Roman"/>
          <w:sz w:val="22"/>
          <w:szCs w:val="22"/>
        </w:rPr>
        <w:t>.</w:t>
      </w:r>
      <w:r w:rsidR="00A80668">
        <w:rPr>
          <w:rFonts w:ascii="Times New Roman" w:hAnsi="Times New Roman" w:cs="Times New Roman"/>
          <w:sz w:val="22"/>
          <w:szCs w:val="22"/>
        </w:rPr>
        <w:t xml:space="preserve"> </w:t>
      </w:r>
      <w:r w:rsidR="00A80668" w:rsidRPr="00A80668">
        <w:rPr>
          <w:rFonts w:ascii="Times New Roman" w:hAnsi="Times New Roman" w:cs="Times New Roman"/>
          <w:sz w:val="22"/>
          <w:szCs w:val="22"/>
        </w:rPr>
        <w:t>Residual confounding remains possible, particularly given the small but statistically significant difference in mean HbA1c between cohorts after matching. As with other database studies, safety outcomes were identified retrospectively through claims coding rather than prospective monitoring.</w:t>
      </w:r>
    </w:p>
    <w:p w14:paraId="53F5FC6B" w14:textId="6CB5E870" w:rsidR="00362C26" w:rsidRDefault="00AB6438" w:rsidP="00AB6438">
      <w:pPr>
        <w:spacing w:line="480" w:lineRule="auto"/>
        <w:rPr>
          <w:rFonts w:ascii="Times New Roman" w:hAnsi="Times New Roman" w:cs="Times New Roman"/>
          <w:sz w:val="22"/>
          <w:szCs w:val="22"/>
        </w:rPr>
      </w:pPr>
      <w:r w:rsidRPr="00AB6438">
        <w:rPr>
          <w:rFonts w:ascii="Times New Roman" w:hAnsi="Times New Roman" w:cs="Times New Roman"/>
          <w:b/>
          <w:bCs/>
          <w:i/>
          <w:iCs/>
          <w:sz w:val="22"/>
          <w:szCs w:val="22"/>
        </w:rPr>
        <w:t>Study Conduct:</w:t>
      </w:r>
      <w:r w:rsidRPr="00AB6438">
        <w:rPr>
          <w:rFonts w:ascii="Times New Roman" w:hAnsi="Times New Roman" w:cs="Times New Roman"/>
          <w:sz w:val="22"/>
          <w:szCs w:val="22"/>
        </w:rPr>
        <w:t xml:space="preserve"> </w:t>
      </w:r>
      <w:r w:rsidR="00A80668" w:rsidRPr="00A80668">
        <w:rPr>
          <w:rFonts w:ascii="Times New Roman" w:hAnsi="Times New Roman" w:cs="Times New Roman"/>
          <w:sz w:val="22"/>
          <w:szCs w:val="22"/>
        </w:rPr>
        <w:t>Outcomes were identified using ICD-10-CM and CPT codes. Statistical analyses included chi-square and t-tests, with odds ratios (ORs), risk ratios, and risk differences reported. Absolute risk reductions (ARR) and numbers needed to treat (NNT) were calculated for clinical interpretation</w:t>
      </w:r>
      <w:r w:rsidR="00993CD3">
        <w:rPr>
          <w:rFonts w:ascii="Times New Roman" w:hAnsi="Times New Roman" w:cs="Times New Roman"/>
          <w:sz w:val="22"/>
          <w:szCs w:val="22"/>
        </w:rPr>
        <w:t>.</w:t>
      </w:r>
    </w:p>
    <w:p w14:paraId="4A6C61C3" w14:textId="7375A4DD" w:rsidR="00362C26" w:rsidRDefault="00AB6438" w:rsidP="00A80668">
      <w:pPr>
        <w:spacing w:line="480" w:lineRule="auto"/>
        <w:rPr>
          <w:rFonts w:ascii="Times New Roman" w:hAnsi="Times New Roman" w:cs="Times New Roman"/>
          <w:sz w:val="22"/>
          <w:szCs w:val="22"/>
        </w:rPr>
      </w:pPr>
      <w:r w:rsidRPr="00AB6438">
        <w:rPr>
          <w:rFonts w:ascii="Times New Roman" w:hAnsi="Times New Roman" w:cs="Times New Roman"/>
          <w:b/>
          <w:bCs/>
          <w:i/>
          <w:iCs/>
          <w:sz w:val="22"/>
          <w:szCs w:val="22"/>
        </w:rPr>
        <w:t>Study Results:</w:t>
      </w:r>
      <w:r w:rsidRPr="00AB6438">
        <w:rPr>
          <w:rFonts w:ascii="Times New Roman" w:hAnsi="Times New Roman" w:cs="Times New Roman"/>
          <w:sz w:val="22"/>
          <w:szCs w:val="22"/>
        </w:rPr>
        <w:t xml:space="preserve"> </w:t>
      </w:r>
      <w:r w:rsidR="000D002E" w:rsidRPr="000D002E">
        <w:rPr>
          <w:rFonts w:ascii="Times New Roman" w:hAnsi="Times New Roman" w:cs="Times New Roman"/>
          <w:sz w:val="22"/>
          <w:szCs w:val="22"/>
        </w:rPr>
        <w:t>GLP-1RA use was associated with a statistically significant but clinically modest reduction in hospital readmission at 90 days (2.7% vs. 3.6%; OR 0.74; NNT 111)</w:t>
      </w:r>
      <w:r w:rsidR="000D002E">
        <w:rPr>
          <w:rFonts w:ascii="Times New Roman" w:hAnsi="Times New Roman" w:cs="Times New Roman"/>
          <w:sz w:val="22"/>
          <w:szCs w:val="22"/>
        </w:rPr>
        <w:t xml:space="preserve"> </w:t>
      </w:r>
      <w:r w:rsidR="00A80668" w:rsidRPr="00A80668">
        <w:rPr>
          <w:rFonts w:ascii="Times New Roman" w:hAnsi="Times New Roman" w:cs="Times New Roman"/>
          <w:sz w:val="22"/>
          <w:szCs w:val="22"/>
        </w:rPr>
        <w:t>and reduced subsequent rotator cuff repair at two years (4.5% vs. 5.7%; OR 0.77).</w:t>
      </w:r>
      <w:r w:rsidR="00A80668">
        <w:rPr>
          <w:rFonts w:ascii="Times New Roman" w:hAnsi="Times New Roman" w:cs="Times New Roman"/>
          <w:sz w:val="22"/>
          <w:szCs w:val="22"/>
        </w:rPr>
        <w:t xml:space="preserve"> </w:t>
      </w:r>
      <w:r w:rsidR="00A80668" w:rsidRPr="00A80668">
        <w:rPr>
          <w:rFonts w:ascii="Times New Roman" w:hAnsi="Times New Roman" w:cs="Times New Roman"/>
          <w:sz w:val="22"/>
          <w:szCs w:val="22"/>
        </w:rPr>
        <w:t>There were no significant differences in other 90-day medical complications, including surgical-site infection, pneumonia, renal failure, myocardial infarction, stroke, deep vein thrombosis, pulmonary embolism, or emergency department visits.</w:t>
      </w:r>
      <w:r w:rsidR="00A80668">
        <w:rPr>
          <w:rFonts w:ascii="Times New Roman" w:hAnsi="Times New Roman" w:cs="Times New Roman"/>
          <w:sz w:val="22"/>
          <w:szCs w:val="22"/>
        </w:rPr>
        <w:t xml:space="preserve"> </w:t>
      </w:r>
      <w:r w:rsidR="00A80668" w:rsidRPr="00A80668">
        <w:rPr>
          <w:rFonts w:ascii="Times New Roman" w:hAnsi="Times New Roman" w:cs="Times New Roman"/>
          <w:sz w:val="22"/>
          <w:szCs w:val="22"/>
        </w:rPr>
        <w:t>Similarly, no significant differences were observed in other two-year surgical outcomes, including shoulder arthroplasty, lysis of adhesions, or adhesive capsulitis.</w:t>
      </w:r>
    </w:p>
    <w:p w14:paraId="09CDB804" w14:textId="5112C2C5" w:rsidR="00362C26" w:rsidRDefault="00AB6438" w:rsidP="00AB6438">
      <w:pPr>
        <w:spacing w:line="480" w:lineRule="auto"/>
        <w:rPr>
          <w:rFonts w:ascii="Times New Roman" w:hAnsi="Times New Roman" w:cs="Times New Roman"/>
          <w:sz w:val="22"/>
          <w:szCs w:val="22"/>
        </w:rPr>
      </w:pPr>
      <w:r w:rsidRPr="00AB6438">
        <w:rPr>
          <w:rFonts w:ascii="Times New Roman" w:hAnsi="Times New Roman" w:cs="Times New Roman"/>
          <w:b/>
          <w:bCs/>
          <w:i/>
          <w:iCs/>
          <w:sz w:val="22"/>
          <w:szCs w:val="22"/>
        </w:rPr>
        <w:t>Study Conclusions:</w:t>
      </w:r>
      <w:r w:rsidRPr="00AB6438">
        <w:rPr>
          <w:rFonts w:ascii="Times New Roman" w:hAnsi="Times New Roman" w:cs="Times New Roman"/>
          <w:sz w:val="22"/>
          <w:szCs w:val="22"/>
        </w:rPr>
        <w:t xml:space="preserve"> </w:t>
      </w:r>
      <w:r w:rsidR="002563ED" w:rsidRPr="002563ED">
        <w:rPr>
          <w:rFonts w:ascii="Times New Roman" w:hAnsi="Times New Roman" w:cs="Times New Roman"/>
          <w:sz w:val="22"/>
          <w:szCs w:val="22"/>
        </w:rPr>
        <w:t xml:space="preserve">The authors concluded that preoperative GLP-1RA use appears safe in the perioperative period for patients undergoing </w:t>
      </w:r>
      <w:r w:rsidR="002563ED">
        <w:rPr>
          <w:rFonts w:ascii="Times New Roman" w:hAnsi="Times New Roman" w:cs="Times New Roman"/>
          <w:sz w:val="22"/>
          <w:szCs w:val="22"/>
        </w:rPr>
        <w:t>ARCR,</w:t>
      </w:r>
      <w:r w:rsidR="002563ED" w:rsidRPr="002563ED">
        <w:rPr>
          <w:rFonts w:ascii="Times New Roman" w:hAnsi="Times New Roman" w:cs="Times New Roman"/>
          <w:sz w:val="22"/>
          <w:szCs w:val="22"/>
        </w:rPr>
        <w:t xml:space="preserve"> with no increased risk of 90-day postoperative medical complications. They further reported that GLP-1RA use was associated with reduced hospital readmission at 90 days and a lower rate of subsequent rotator cuff repair at two years.</w:t>
      </w:r>
      <w:r w:rsidR="002563ED">
        <w:rPr>
          <w:rFonts w:ascii="Times New Roman" w:hAnsi="Times New Roman" w:cs="Times New Roman"/>
          <w:sz w:val="22"/>
          <w:szCs w:val="22"/>
        </w:rPr>
        <w:t xml:space="preserve"> </w:t>
      </w:r>
      <w:r w:rsidR="002563ED" w:rsidRPr="002563ED">
        <w:rPr>
          <w:rFonts w:ascii="Times New Roman" w:hAnsi="Times New Roman" w:cs="Times New Roman"/>
          <w:sz w:val="22"/>
          <w:szCs w:val="22"/>
        </w:rPr>
        <w:t xml:space="preserve">The authors noted that their study represents one of the first large-scale population-based analyses evaluating the relationship between all commercially available GLP-1RA agents and postoperative outcomes following </w:t>
      </w:r>
      <w:r w:rsidR="002563ED">
        <w:rPr>
          <w:rFonts w:ascii="Times New Roman" w:hAnsi="Times New Roman" w:cs="Times New Roman"/>
          <w:sz w:val="22"/>
          <w:szCs w:val="22"/>
        </w:rPr>
        <w:t xml:space="preserve">ARCR </w:t>
      </w:r>
      <w:r w:rsidR="002563ED" w:rsidRPr="002563ED">
        <w:rPr>
          <w:rFonts w:ascii="Times New Roman" w:hAnsi="Times New Roman" w:cs="Times New Roman"/>
          <w:sz w:val="22"/>
          <w:szCs w:val="22"/>
        </w:rPr>
        <w:t>and emphasized that the inclusion of patients regardless of diabetes status may improve generalizability.</w:t>
      </w:r>
    </w:p>
    <w:p w14:paraId="5E4E058D" w14:textId="77777777" w:rsidR="00C415F6" w:rsidRDefault="00AB6438" w:rsidP="002563ED">
      <w:pPr>
        <w:spacing w:line="480" w:lineRule="auto"/>
        <w:rPr>
          <w:rFonts w:ascii="Times New Roman" w:hAnsi="Times New Roman" w:cs="Times New Roman"/>
          <w:sz w:val="22"/>
          <w:szCs w:val="22"/>
        </w:rPr>
      </w:pPr>
      <w:r w:rsidRPr="00AB6438">
        <w:rPr>
          <w:rFonts w:ascii="Times New Roman" w:hAnsi="Times New Roman" w:cs="Times New Roman"/>
          <w:b/>
          <w:bCs/>
          <w:i/>
          <w:iCs/>
          <w:sz w:val="22"/>
          <w:szCs w:val="22"/>
        </w:rPr>
        <w:t>Study Limitations:</w:t>
      </w:r>
      <w:r w:rsidRPr="00AB6438">
        <w:rPr>
          <w:rFonts w:ascii="Times New Roman" w:hAnsi="Times New Roman" w:cs="Times New Roman"/>
          <w:sz w:val="22"/>
          <w:szCs w:val="22"/>
        </w:rPr>
        <w:t xml:space="preserve"> </w:t>
      </w:r>
      <w:r w:rsidR="002563ED" w:rsidRPr="002563ED">
        <w:rPr>
          <w:rFonts w:ascii="Times New Roman" w:hAnsi="Times New Roman" w:cs="Times New Roman"/>
          <w:sz w:val="22"/>
          <w:szCs w:val="22"/>
        </w:rPr>
        <w:t xml:space="preserve">As with other database analyses, the retrospective design limits causal inference. Potential limitations include coding inaccuracies and inability to account for unmeasured confounders, </w:t>
      </w:r>
      <w:r w:rsidR="002563ED" w:rsidRPr="002563ED">
        <w:rPr>
          <w:rFonts w:ascii="Times New Roman" w:hAnsi="Times New Roman" w:cs="Times New Roman"/>
          <w:sz w:val="22"/>
          <w:szCs w:val="22"/>
        </w:rPr>
        <w:lastRenderedPageBreak/>
        <w:t>including su</w:t>
      </w:r>
      <w:r w:rsidR="002563ED">
        <w:rPr>
          <w:rFonts w:ascii="Times New Roman" w:hAnsi="Times New Roman" w:cs="Times New Roman"/>
          <w:sz w:val="22"/>
          <w:szCs w:val="22"/>
        </w:rPr>
        <w:t>r</w:t>
      </w:r>
      <w:r w:rsidR="002563ED" w:rsidRPr="002563ED">
        <w:rPr>
          <w:rFonts w:ascii="Times New Roman" w:hAnsi="Times New Roman" w:cs="Times New Roman"/>
          <w:sz w:val="22"/>
          <w:szCs w:val="22"/>
        </w:rPr>
        <w:t>gical duration, intraoperative complications, and postoperative rehabilitation protocols.</w:t>
      </w:r>
      <w:r w:rsidR="002563ED">
        <w:rPr>
          <w:rFonts w:ascii="Times New Roman" w:hAnsi="Times New Roman" w:cs="Times New Roman"/>
          <w:sz w:val="22"/>
          <w:szCs w:val="22"/>
        </w:rPr>
        <w:t xml:space="preserve"> </w:t>
      </w:r>
      <w:r w:rsidR="00E31024">
        <w:rPr>
          <w:rFonts w:ascii="Times New Roman" w:hAnsi="Times New Roman" w:cs="Times New Roman"/>
          <w:sz w:val="22"/>
          <w:szCs w:val="22"/>
        </w:rPr>
        <w:t>Mean</w:t>
      </w:r>
      <w:r w:rsidR="002563ED" w:rsidRPr="002563ED">
        <w:rPr>
          <w:rFonts w:ascii="Times New Roman" w:hAnsi="Times New Roman" w:cs="Times New Roman"/>
          <w:sz w:val="22"/>
          <w:szCs w:val="22"/>
        </w:rPr>
        <w:t xml:space="preserve"> HbA1c remained slightly higher in the GLP-1RA cohort </w:t>
      </w:r>
      <w:r w:rsidR="00E31024">
        <w:rPr>
          <w:rFonts w:ascii="Times New Roman" w:hAnsi="Times New Roman" w:cs="Times New Roman"/>
          <w:sz w:val="22"/>
          <w:szCs w:val="22"/>
        </w:rPr>
        <w:t>despite propensity score</w:t>
      </w:r>
      <w:r w:rsidR="002563ED" w:rsidRPr="002563ED">
        <w:rPr>
          <w:rFonts w:ascii="Times New Roman" w:hAnsi="Times New Roman" w:cs="Times New Roman"/>
          <w:sz w:val="22"/>
          <w:szCs w:val="22"/>
        </w:rPr>
        <w:t xml:space="preserve"> matching</w:t>
      </w:r>
      <w:r w:rsidR="00E31024">
        <w:rPr>
          <w:rFonts w:ascii="Times New Roman" w:hAnsi="Times New Roman" w:cs="Times New Roman"/>
          <w:sz w:val="22"/>
          <w:szCs w:val="22"/>
        </w:rPr>
        <w:t xml:space="preserve"> to control for comorbidities</w:t>
      </w:r>
      <w:r w:rsidR="002563ED" w:rsidRPr="002563ED">
        <w:rPr>
          <w:rFonts w:ascii="Times New Roman" w:hAnsi="Times New Roman" w:cs="Times New Roman"/>
          <w:sz w:val="22"/>
          <w:szCs w:val="22"/>
        </w:rPr>
        <w:t>, representing a potential residual confounder, although the absolute magnitude of this difference was small.</w:t>
      </w:r>
      <w:r w:rsidR="002563ED">
        <w:rPr>
          <w:rFonts w:ascii="Times New Roman" w:hAnsi="Times New Roman" w:cs="Times New Roman"/>
          <w:sz w:val="22"/>
          <w:szCs w:val="22"/>
        </w:rPr>
        <w:t xml:space="preserve"> </w:t>
      </w:r>
      <w:r w:rsidR="002563ED" w:rsidRPr="002563ED">
        <w:rPr>
          <w:rFonts w:ascii="Times New Roman" w:hAnsi="Times New Roman" w:cs="Times New Roman"/>
          <w:sz w:val="22"/>
          <w:szCs w:val="22"/>
        </w:rPr>
        <w:t>The database does not capture medication adherence or precise timing of GLP-1RA discontinuation prior to surgery, which may introduce exposure misclassification</w:t>
      </w:r>
      <w:r w:rsidR="002563ED">
        <w:rPr>
          <w:rFonts w:ascii="Times New Roman" w:hAnsi="Times New Roman" w:cs="Times New Roman"/>
          <w:sz w:val="22"/>
          <w:szCs w:val="22"/>
        </w:rPr>
        <w:t xml:space="preserve"> bias</w:t>
      </w:r>
      <w:r w:rsidR="002563ED" w:rsidRPr="002563ED">
        <w:rPr>
          <w:rFonts w:ascii="Times New Roman" w:hAnsi="Times New Roman" w:cs="Times New Roman"/>
          <w:sz w:val="22"/>
          <w:szCs w:val="22"/>
        </w:rPr>
        <w:t>. The study period from 2000</w:t>
      </w:r>
      <w:r w:rsidR="00E31024">
        <w:rPr>
          <w:rFonts w:ascii="Times New Roman" w:hAnsi="Times New Roman" w:cs="Times New Roman"/>
          <w:sz w:val="22"/>
          <w:szCs w:val="22"/>
        </w:rPr>
        <w:t>-</w:t>
      </w:r>
      <w:r w:rsidR="002563ED" w:rsidRPr="002563ED">
        <w:rPr>
          <w:rFonts w:ascii="Times New Roman" w:hAnsi="Times New Roman" w:cs="Times New Roman"/>
          <w:sz w:val="22"/>
          <w:szCs w:val="22"/>
        </w:rPr>
        <w:t>2024 spans multiple generations of GLP-1RA medications, which may have differing pharmacologic profiles and metabolic effects.</w:t>
      </w:r>
      <w:r w:rsidR="002563ED">
        <w:rPr>
          <w:rFonts w:ascii="Times New Roman" w:hAnsi="Times New Roman" w:cs="Times New Roman"/>
          <w:sz w:val="22"/>
          <w:szCs w:val="22"/>
        </w:rPr>
        <w:t xml:space="preserve"> S</w:t>
      </w:r>
      <w:r w:rsidRPr="00AB6438">
        <w:rPr>
          <w:rFonts w:ascii="Times New Roman" w:hAnsi="Times New Roman" w:cs="Times New Roman"/>
          <w:sz w:val="22"/>
          <w:szCs w:val="22"/>
        </w:rPr>
        <w:t>ubgroup analyses by specific GLP-1RA agent, body mass index, or degree of glycemic control were limited by available sample sizes.</w:t>
      </w:r>
    </w:p>
    <w:p w14:paraId="69116318" w14:textId="4E0ABCC5" w:rsidR="00A46FAE" w:rsidRDefault="00515745" w:rsidP="00515745">
      <w:pPr>
        <w:spacing w:after="0" w:line="480" w:lineRule="auto"/>
        <w:rPr>
          <w:rFonts w:ascii="Times New Roman" w:hAnsi="Times New Roman" w:cs="Times New Roman"/>
          <w:b/>
          <w:bCs/>
          <w:sz w:val="22"/>
          <w:szCs w:val="22"/>
        </w:rPr>
      </w:pPr>
      <w:r>
        <w:rPr>
          <w:rFonts w:ascii="Times New Roman" w:hAnsi="Times New Roman" w:cs="Times New Roman"/>
          <w:b/>
          <w:bCs/>
          <w:sz w:val="22"/>
          <w:szCs w:val="22"/>
        </w:rPr>
        <w:t>Table 1</w:t>
      </w:r>
      <w:r w:rsidR="000C7871">
        <w:rPr>
          <w:rFonts w:ascii="Times New Roman" w:hAnsi="Times New Roman" w:cs="Times New Roman"/>
          <w:b/>
          <w:bCs/>
          <w:sz w:val="22"/>
          <w:szCs w:val="22"/>
        </w:rPr>
        <w:t xml:space="preserve">. </w:t>
      </w:r>
      <w:r>
        <w:rPr>
          <w:rFonts w:ascii="Times New Roman" w:hAnsi="Times New Roman" w:cs="Times New Roman"/>
          <w:b/>
          <w:bCs/>
          <w:sz w:val="22"/>
          <w:szCs w:val="22"/>
        </w:rPr>
        <w:t>Summary of Study Characteristics</w:t>
      </w:r>
    </w:p>
    <w:tbl>
      <w:tblPr>
        <w:tblStyle w:val="TableGrid"/>
        <w:tblW w:w="0" w:type="auto"/>
        <w:tblLook w:val="04A0" w:firstRow="1" w:lastRow="0" w:firstColumn="1" w:lastColumn="0" w:noHBand="0" w:noVBand="1"/>
      </w:tblPr>
      <w:tblGrid>
        <w:gridCol w:w="1237"/>
        <w:gridCol w:w="1146"/>
        <w:gridCol w:w="1057"/>
        <w:gridCol w:w="1210"/>
        <w:gridCol w:w="1366"/>
        <w:gridCol w:w="837"/>
        <w:gridCol w:w="1361"/>
        <w:gridCol w:w="1136"/>
      </w:tblGrid>
      <w:tr w:rsidR="004D0E24" w14:paraId="0FCAF9CD" w14:textId="77777777" w:rsidTr="00D06114">
        <w:tc>
          <w:tcPr>
            <w:tcW w:w="1238" w:type="dxa"/>
          </w:tcPr>
          <w:p w14:paraId="4313E23D" w14:textId="52684714" w:rsidR="00BC4458" w:rsidRDefault="00BC4458" w:rsidP="00BC4458">
            <w:pPr>
              <w:rPr>
                <w:rFonts w:ascii="Times New Roman" w:hAnsi="Times New Roman" w:cs="Times New Roman"/>
                <w:b/>
                <w:bCs/>
                <w:sz w:val="22"/>
                <w:szCs w:val="22"/>
              </w:rPr>
            </w:pPr>
            <w:r w:rsidRPr="00515745">
              <w:rPr>
                <w:rFonts w:ascii="Times New Roman" w:hAnsi="Times New Roman" w:cs="Times New Roman"/>
                <w:b/>
                <w:sz w:val="18"/>
                <w:szCs w:val="18"/>
              </w:rPr>
              <w:t>Study/Design</w:t>
            </w:r>
            <w:r w:rsidR="004D0E24">
              <w:rPr>
                <w:rFonts w:ascii="Times New Roman" w:hAnsi="Times New Roman" w:cs="Times New Roman"/>
                <w:b/>
                <w:sz w:val="18"/>
                <w:szCs w:val="18"/>
              </w:rPr>
              <w:t xml:space="preserve"> (Database)</w:t>
            </w:r>
          </w:p>
        </w:tc>
        <w:tc>
          <w:tcPr>
            <w:tcW w:w="1105" w:type="dxa"/>
          </w:tcPr>
          <w:p w14:paraId="6CDB23D6" w14:textId="762CE74A" w:rsidR="00BC4458" w:rsidRDefault="00BC4458" w:rsidP="00BC4458">
            <w:pPr>
              <w:rPr>
                <w:rFonts w:ascii="Times New Roman" w:hAnsi="Times New Roman" w:cs="Times New Roman"/>
                <w:b/>
                <w:bCs/>
                <w:sz w:val="22"/>
                <w:szCs w:val="22"/>
              </w:rPr>
            </w:pPr>
            <w:r w:rsidRPr="00515745">
              <w:rPr>
                <w:rFonts w:ascii="Times New Roman" w:hAnsi="Times New Roman" w:cs="Times New Roman"/>
                <w:b/>
                <w:sz w:val="18"/>
                <w:szCs w:val="18"/>
              </w:rPr>
              <w:t>Patients</w:t>
            </w:r>
            <w:r>
              <w:rPr>
                <w:rFonts w:ascii="Times New Roman" w:hAnsi="Times New Roman" w:cs="Times New Roman"/>
                <w:b/>
                <w:sz w:val="18"/>
                <w:szCs w:val="18"/>
              </w:rPr>
              <w:t xml:space="preserve"> (N)</w:t>
            </w:r>
          </w:p>
        </w:tc>
        <w:tc>
          <w:tcPr>
            <w:tcW w:w="1057" w:type="dxa"/>
          </w:tcPr>
          <w:p w14:paraId="2DFAC0B4" w14:textId="3E17E55A" w:rsidR="00BC4458" w:rsidRDefault="00BC4458" w:rsidP="00BC4458">
            <w:pPr>
              <w:rPr>
                <w:rFonts w:ascii="Times New Roman" w:hAnsi="Times New Roman" w:cs="Times New Roman"/>
                <w:b/>
                <w:bCs/>
                <w:sz w:val="22"/>
                <w:szCs w:val="22"/>
              </w:rPr>
            </w:pPr>
            <w:r w:rsidRPr="00A46FAE">
              <w:rPr>
                <w:rFonts w:ascii="Times New Roman" w:hAnsi="Times New Roman" w:cs="Times New Roman"/>
                <w:b/>
                <w:bCs/>
                <w:sz w:val="18"/>
                <w:szCs w:val="18"/>
              </w:rPr>
              <w:t>Population</w:t>
            </w:r>
          </w:p>
        </w:tc>
        <w:tc>
          <w:tcPr>
            <w:tcW w:w="1218" w:type="dxa"/>
          </w:tcPr>
          <w:p w14:paraId="07BF8BE4" w14:textId="6767E3F5" w:rsidR="00BC4458" w:rsidRDefault="00BC4458" w:rsidP="00BC4458">
            <w:pPr>
              <w:rPr>
                <w:rFonts w:ascii="Times New Roman" w:hAnsi="Times New Roman" w:cs="Times New Roman"/>
                <w:b/>
                <w:bCs/>
                <w:sz w:val="22"/>
                <w:szCs w:val="22"/>
              </w:rPr>
            </w:pPr>
            <w:r w:rsidRPr="00515745">
              <w:rPr>
                <w:rFonts w:ascii="Times New Roman" w:hAnsi="Times New Roman" w:cs="Times New Roman"/>
                <w:b/>
                <w:sz w:val="18"/>
                <w:szCs w:val="18"/>
              </w:rPr>
              <w:t>Primary Intervention</w:t>
            </w:r>
          </w:p>
        </w:tc>
        <w:tc>
          <w:tcPr>
            <w:tcW w:w="1366" w:type="dxa"/>
          </w:tcPr>
          <w:p w14:paraId="5A665CC7" w14:textId="17A117F5" w:rsidR="00BC4458" w:rsidRDefault="00BC4458" w:rsidP="00BC4458">
            <w:pPr>
              <w:rPr>
                <w:rFonts w:ascii="Times New Roman" w:hAnsi="Times New Roman" w:cs="Times New Roman"/>
                <w:b/>
                <w:bCs/>
                <w:sz w:val="22"/>
                <w:szCs w:val="22"/>
              </w:rPr>
            </w:pPr>
            <w:r w:rsidRPr="00515745">
              <w:rPr>
                <w:rFonts w:ascii="Times New Roman" w:hAnsi="Times New Roman" w:cs="Times New Roman"/>
                <w:b/>
                <w:sz w:val="18"/>
                <w:szCs w:val="18"/>
              </w:rPr>
              <w:t>Comparator(s)</w:t>
            </w:r>
          </w:p>
        </w:tc>
        <w:tc>
          <w:tcPr>
            <w:tcW w:w="847" w:type="dxa"/>
          </w:tcPr>
          <w:p w14:paraId="24022BEA" w14:textId="1A20BF57" w:rsidR="00BC4458" w:rsidRDefault="00BC4458" w:rsidP="00BC4458">
            <w:pPr>
              <w:rPr>
                <w:rFonts w:ascii="Times New Roman" w:hAnsi="Times New Roman" w:cs="Times New Roman"/>
                <w:b/>
                <w:bCs/>
                <w:sz w:val="22"/>
                <w:szCs w:val="22"/>
              </w:rPr>
            </w:pPr>
            <w:r w:rsidRPr="00515745">
              <w:rPr>
                <w:rFonts w:ascii="Times New Roman" w:hAnsi="Times New Roman" w:cs="Times New Roman"/>
                <w:b/>
                <w:sz w:val="18"/>
                <w:szCs w:val="18"/>
              </w:rPr>
              <w:t>Follow-up</w:t>
            </w:r>
          </w:p>
        </w:tc>
        <w:tc>
          <w:tcPr>
            <w:tcW w:w="1383" w:type="dxa"/>
          </w:tcPr>
          <w:p w14:paraId="025B7FE3" w14:textId="75591BF5" w:rsidR="00BC4458" w:rsidRDefault="00BC4458" w:rsidP="00BC4458">
            <w:pPr>
              <w:rPr>
                <w:rFonts w:ascii="Times New Roman" w:hAnsi="Times New Roman" w:cs="Times New Roman"/>
                <w:b/>
                <w:bCs/>
                <w:sz w:val="22"/>
                <w:szCs w:val="22"/>
              </w:rPr>
            </w:pPr>
            <w:r w:rsidRPr="00515745">
              <w:rPr>
                <w:rFonts w:ascii="Times New Roman" w:hAnsi="Times New Roman" w:cs="Times New Roman"/>
                <w:b/>
                <w:sz w:val="18"/>
                <w:szCs w:val="18"/>
              </w:rPr>
              <w:t>Outcome Measure(s)</w:t>
            </w:r>
          </w:p>
        </w:tc>
        <w:tc>
          <w:tcPr>
            <w:tcW w:w="1136" w:type="dxa"/>
          </w:tcPr>
          <w:p w14:paraId="0B45CCB5" w14:textId="76927E69" w:rsidR="00BC4458" w:rsidRDefault="00BC4458" w:rsidP="00BC4458">
            <w:pPr>
              <w:rPr>
                <w:rFonts w:ascii="Times New Roman" w:hAnsi="Times New Roman" w:cs="Times New Roman"/>
                <w:b/>
                <w:bCs/>
                <w:sz w:val="22"/>
                <w:szCs w:val="22"/>
              </w:rPr>
            </w:pPr>
            <w:r w:rsidRPr="00515745">
              <w:rPr>
                <w:rFonts w:ascii="Times New Roman" w:hAnsi="Times New Roman" w:cs="Times New Roman"/>
                <w:b/>
                <w:sz w:val="18"/>
                <w:szCs w:val="18"/>
              </w:rPr>
              <w:t>Safety Outcomes</w:t>
            </w:r>
          </w:p>
        </w:tc>
      </w:tr>
      <w:tr w:rsidR="004D0E24" w14:paraId="0CC75B54" w14:textId="77777777" w:rsidTr="00D06114">
        <w:tc>
          <w:tcPr>
            <w:tcW w:w="1238" w:type="dxa"/>
          </w:tcPr>
          <w:p w14:paraId="6D087E73" w14:textId="77777777" w:rsidR="00BC4458" w:rsidRDefault="00BC4458" w:rsidP="00BC4458">
            <w:pPr>
              <w:rPr>
                <w:rFonts w:ascii="Times New Roman" w:hAnsi="Times New Roman" w:cs="Times New Roman"/>
                <w:b/>
                <w:bCs/>
                <w:sz w:val="18"/>
                <w:szCs w:val="18"/>
              </w:rPr>
            </w:pPr>
            <w:r>
              <w:rPr>
                <w:rFonts w:ascii="Times New Roman" w:hAnsi="Times New Roman" w:cs="Times New Roman"/>
                <w:b/>
                <w:bCs/>
                <w:sz w:val="18"/>
                <w:szCs w:val="18"/>
              </w:rPr>
              <w:t xml:space="preserve">Study 1: </w:t>
            </w:r>
            <w:r w:rsidRPr="0060032F">
              <w:rPr>
                <w:rFonts w:ascii="Times New Roman" w:hAnsi="Times New Roman" w:cs="Times New Roman"/>
                <w:b/>
                <w:bCs/>
                <w:sz w:val="18"/>
                <w:szCs w:val="18"/>
              </w:rPr>
              <w:t>Davis et al.</w:t>
            </w:r>
          </w:p>
          <w:p w14:paraId="79E7E8CD" w14:textId="77777777" w:rsidR="00BC4458" w:rsidRDefault="00BC4458" w:rsidP="00BC4458">
            <w:pPr>
              <w:rPr>
                <w:rFonts w:ascii="Times New Roman" w:hAnsi="Times New Roman" w:cs="Times New Roman"/>
                <w:b/>
                <w:bCs/>
                <w:sz w:val="18"/>
                <w:szCs w:val="18"/>
              </w:rPr>
            </w:pPr>
          </w:p>
          <w:p w14:paraId="78DDE0DC" w14:textId="23F27416" w:rsidR="00BC4458" w:rsidRDefault="00BC4458" w:rsidP="00BC4458">
            <w:pPr>
              <w:rPr>
                <w:rFonts w:ascii="Times New Roman" w:hAnsi="Times New Roman" w:cs="Times New Roman"/>
                <w:b/>
                <w:bCs/>
                <w:sz w:val="22"/>
                <w:szCs w:val="22"/>
              </w:rPr>
            </w:pPr>
            <w:r w:rsidRPr="003C723A">
              <w:rPr>
                <w:rFonts w:ascii="Times New Roman" w:hAnsi="Times New Roman" w:cs="Times New Roman"/>
                <w:sz w:val="18"/>
                <w:szCs w:val="18"/>
              </w:rPr>
              <w:t>Retrospective cohort</w:t>
            </w:r>
            <w:r w:rsidR="004D0E24">
              <w:rPr>
                <w:rFonts w:ascii="Times New Roman" w:hAnsi="Times New Roman" w:cs="Times New Roman"/>
                <w:sz w:val="18"/>
                <w:szCs w:val="18"/>
              </w:rPr>
              <w:t xml:space="preserve"> (</w:t>
            </w:r>
            <w:proofErr w:type="spellStart"/>
            <w:r w:rsidR="004D0E24">
              <w:rPr>
                <w:rFonts w:ascii="Times New Roman" w:hAnsi="Times New Roman" w:cs="Times New Roman"/>
                <w:sz w:val="18"/>
                <w:szCs w:val="18"/>
              </w:rPr>
              <w:t>TriNetX</w:t>
            </w:r>
            <w:proofErr w:type="spellEnd"/>
            <w:r w:rsidR="004D0E24">
              <w:rPr>
                <w:rFonts w:ascii="Times New Roman" w:hAnsi="Times New Roman" w:cs="Times New Roman"/>
                <w:sz w:val="18"/>
                <w:szCs w:val="18"/>
              </w:rPr>
              <w:t>)</w:t>
            </w:r>
          </w:p>
        </w:tc>
        <w:tc>
          <w:tcPr>
            <w:tcW w:w="1105" w:type="dxa"/>
          </w:tcPr>
          <w:p w14:paraId="715F2AFA" w14:textId="3CD0DB1B" w:rsidR="00E757AA" w:rsidRDefault="004D0E24" w:rsidP="00BC4458">
            <w:pPr>
              <w:rPr>
                <w:rFonts w:ascii="Times New Roman" w:hAnsi="Times New Roman" w:cs="Times New Roman"/>
                <w:sz w:val="18"/>
                <w:szCs w:val="18"/>
              </w:rPr>
            </w:pPr>
            <w:r>
              <w:rPr>
                <w:rFonts w:ascii="Times New Roman" w:hAnsi="Times New Roman" w:cs="Times New Roman"/>
                <w:sz w:val="18"/>
                <w:szCs w:val="18"/>
              </w:rPr>
              <w:t>P</w:t>
            </w:r>
            <w:r w:rsidR="00BC4458" w:rsidRPr="00515745">
              <w:rPr>
                <w:rFonts w:ascii="Times New Roman" w:hAnsi="Times New Roman" w:cs="Times New Roman"/>
                <w:sz w:val="18"/>
                <w:szCs w:val="18"/>
              </w:rPr>
              <w:t>ropensity-matched</w:t>
            </w:r>
            <w:r w:rsidR="00BC4458">
              <w:rPr>
                <w:rFonts w:ascii="Times New Roman" w:hAnsi="Times New Roman" w:cs="Times New Roman"/>
                <w:sz w:val="18"/>
                <w:szCs w:val="18"/>
              </w:rPr>
              <w:t xml:space="preserve"> 1:1</w:t>
            </w:r>
          </w:p>
          <w:p w14:paraId="776A4E3D" w14:textId="77777777" w:rsidR="00E757AA" w:rsidRDefault="00E757AA" w:rsidP="00BC4458">
            <w:pPr>
              <w:rPr>
                <w:rFonts w:ascii="Times New Roman" w:hAnsi="Times New Roman" w:cs="Times New Roman"/>
                <w:sz w:val="18"/>
                <w:szCs w:val="18"/>
              </w:rPr>
            </w:pPr>
          </w:p>
          <w:p w14:paraId="12442F39" w14:textId="77777777" w:rsidR="0024437D" w:rsidRDefault="0024437D" w:rsidP="0024437D">
            <w:pPr>
              <w:rPr>
                <w:rFonts w:ascii="Times New Roman" w:hAnsi="Times New Roman" w:cs="Times New Roman"/>
                <w:sz w:val="18"/>
                <w:szCs w:val="18"/>
              </w:rPr>
            </w:pPr>
            <w:r w:rsidRPr="0024437D">
              <w:rPr>
                <w:rFonts w:ascii="Times New Roman" w:hAnsi="Times New Roman" w:cs="Times New Roman"/>
                <w:i/>
                <w:iCs/>
                <w:sz w:val="18"/>
                <w:szCs w:val="18"/>
              </w:rPr>
              <w:t xml:space="preserve">Obese, </w:t>
            </w:r>
            <w:proofErr w:type="gramStart"/>
            <w:r w:rsidRPr="0024437D">
              <w:rPr>
                <w:rFonts w:ascii="Times New Roman" w:hAnsi="Times New Roman" w:cs="Times New Roman"/>
                <w:i/>
                <w:iCs/>
                <w:sz w:val="18"/>
                <w:szCs w:val="18"/>
              </w:rPr>
              <w:t>Non-DM</w:t>
            </w:r>
            <w:proofErr w:type="gramEnd"/>
            <w:r w:rsidRPr="0024437D">
              <w:rPr>
                <w:rFonts w:ascii="Times New Roman" w:hAnsi="Times New Roman" w:cs="Times New Roman"/>
                <w:sz w:val="18"/>
                <w:szCs w:val="18"/>
              </w:rPr>
              <w:t>:</w:t>
            </w:r>
            <w:r>
              <w:rPr>
                <w:rFonts w:ascii="Times New Roman" w:hAnsi="Times New Roman" w:cs="Times New Roman"/>
                <w:sz w:val="18"/>
                <w:szCs w:val="18"/>
              </w:rPr>
              <w:t xml:space="preserve"> </w:t>
            </w:r>
            <w:r w:rsidRPr="0024437D">
              <w:rPr>
                <w:rFonts w:ascii="Times New Roman" w:hAnsi="Times New Roman" w:cs="Times New Roman"/>
                <w:sz w:val="18"/>
                <w:szCs w:val="18"/>
              </w:rPr>
              <w:t>21,376</w:t>
            </w:r>
          </w:p>
          <w:p w14:paraId="5A4F11D2" w14:textId="77777777" w:rsidR="0024437D" w:rsidRDefault="0024437D" w:rsidP="0024437D">
            <w:pPr>
              <w:rPr>
                <w:rFonts w:ascii="Times New Roman" w:hAnsi="Times New Roman" w:cs="Times New Roman"/>
                <w:i/>
                <w:iCs/>
                <w:sz w:val="18"/>
                <w:szCs w:val="18"/>
              </w:rPr>
            </w:pPr>
          </w:p>
          <w:p w14:paraId="378DA5C6" w14:textId="5CD45F0B" w:rsidR="0024437D" w:rsidRDefault="0024437D" w:rsidP="0024437D">
            <w:pPr>
              <w:rPr>
                <w:rFonts w:ascii="Times New Roman" w:hAnsi="Times New Roman" w:cs="Times New Roman"/>
                <w:sz w:val="18"/>
                <w:szCs w:val="18"/>
              </w:rPr>
            </w:pPr>
            <w:r w:rsidRPr="0024437D">
              <w:rPr>
                <w:rFonts w:ascii="Times New Roman" w:hAnsi="Times New Roman" w:cs="Times New Roman"/>
                <w:i/>
                <w:iCs/>
                <w:sz w:val="18"/>
                <w:szCs w:val="18"/>
              </w:rPr>
              <w:t>Obese, T2DM</w:t>
            </w:r>
            <w:r w:rsidRPr="0024437D">
              <w:rPr>
                <w:rFonts w:ascii="Times New Roman" w:hAnsi="Times New Roman" w:cs="Times New Roman"/>
                <w:sz w:val="18"/>
                <w:szCs w:val="18"/>
              </w:rPr>
              <w:t>:</w:t>
            </w:r>
            <w:r>
              <w:rPr>
                <w:rFonts w:ascii="Times New Roman" w:hAnsi="Times New Roman" w:cs="Times New Roman"/>
                <w:sz w:val="18"/>
                <w:szCs w:val="18"/>
              </w:rPr>
              <w:t xml:space="preserve"> </w:t>
            </w:r>
            <w:r w:rsidRPr="0024437D">
              <w:rPr>
                <w:rFonts w:ascii="Times New Roman" w:hAnsi="Times New Roman" w:cs="Times New Roman"/>
                <w:sz w:val="18"/>
                <w:szCs w:val="18"/>
              </w:rPr>
              <w:t>126,328</w:t>
            </w:r>
          </w:p>
          <w:p w14:paraId="0FE6CAAD" w14:textId="77777777" w:rsidR="0024437D" w:rsidRDefault="0024437D" w:rsidP="0024437D">
            <w:pPr>
              <w:rPr>
                <w:rFonts w:ascii="Times New Roman" w:hAnsi="Times New Roman" w:cs="Times New Roman"/>
                <w:sz w:val="18"/>
                <w:szCs w:val="18"/>
              </w:rPr>
            </w:pPr>
          </w:p>
          <w:p w14:paraId="7308601A" w14:textId="269DF199" w:rsidR="00D2731F" w:rsidRPr="00E757AA" w:rsidRDefault="0024437D" w:rsidP="0024437D">
            <w:pPr>
              <w:rPr>
                <w:rFonts w:ascii="Times New Roman" w:hAnsi="Times New Roman" w:cs="Times New Roman"/>
                <w:sz w:val="18"/>
                <w:szCs w:val="18"/>
              </w:rPr>
            </w:pPr>
            <w:r w:rsidRPr="0024437D">
              <w:rPr>
                <w:rFonts w:ascii="Times New Roman" w:hAnsi="Times New Roman" w:cs="Times New Roman"/>
                <w:i/>
                <w:iCs/>
                <w:sz w:val="18"/>
                <w:szCs w:val="18"/>
              </w:rPr>
              <w:t>Non-Obese, T2DM</w:t>
            </w:r>
            <w:r w:rsidRPr="0024437D">
              <w:rPr>
                <w:rFonts w:ascii="Times New Roman" w:hAnsi="Times New Roman" w:cs="Times New Roman"/>
                <w:sz w:val="18"/>
                <w:szCs w:val="18"/>
              </w:rPr>
              <w:t>:</w:t>
            </w:r>
            <w:r>
              <w:rPr>
                <w:rFonts w:ascii="Times New Roman" w:hAnsi="Times New Roman" w:cs="Times New Roman"/>
                <w:sz w:val="18"/>
                <w:szCs w:val="18"/>
              </w:rPr>
              <w:t xml:space="preserve"> </w:t>
            </w:r>
            <w:r w:rsidRPr="0024437D">
              <w:rPr>
                <w:rFonts w:ascii="Times New Roman" w:hAnsi="Times New Roman" w:cs="Times New Roman"/>
                <w:sz w:val="18"/>
                <w:szCs w:val="18"/>
              </w:rPr>
              <w:t>74,876</w:t>
            </w:r>
          </w:p>
        </w:tc>
        <w:tc>
          <w:tcPr>
            <w:tcW w:w="1057" w:type="dxa"/>
          </w:tcPr>
          <w:p w14:paraId="235BB790" w14:textId="564890E5" w:rsidR="00E757AA" w:rsidRPr="00E757AA" w:rsidRDefault="00BC4458" w:rsidP="00BC4458">
            <w:pPr>
              <w:rPr>
                <w:rFonts w:ascii="Times New Roman" w:hAnsi="Times New Roman" w:cs="Times New Roman"/>
                <w:sz w:val="18"/>
                <w:szCs w:val="18"/>
              </w:rPr>
            </w:pPr>
            <w:r w:rsidRPr="00A46FAE">
              <w:rPr>
                <w:rFonts w:ascii="Times New Roman" w:hAnsi="Times New Roman" w:cs="Times New Roman"/>
                <w:sz w:val="18"/>
                <w:szCs w:val="18"/>
              </w:rPr>
              <w:t>Obese and/or T2DM adults</w:t>
            </w:r>
          </w:p>
        </w:tc>
        <w:tc>
          <w:tcPr>
            <w:tcW w:w="1218" w:type="dxa"/>
          </w:tcPr>
          <w:p w14:paraId="109DDB5E" w14:textId="02E1F7BB" w:rsidR="00BC4458" w:rsidRDefault="00BC4458" w:rsidP="00BC4458">
            <w:pPr>
              <w:rPr>
                <w:rFonts w:ascii="Times New Roman" w:hAnsi="Times New Roman" w:cs="Times New Roman"/>
                <w:b/>
                <w:bCs/>
                <w:sz w:val="22"/>
                <w:szCs w:val="22"/>
              </w:rPr>
            </w:pPr>
            <w:r w:rsidRPr="00515745">
              <w:rPr>
                <w:rFonts w:ascii="Times New Roman" w:hAnsi="Times New Roman" w:cs="Times New Roman"/>
                <w:sz w:val="18"/>
                <w:szCs w:val="18"/>
              </w:rPr>
              <w:t>GLP-1RA use (various agents)</w:t>
            </w:r>
          </w:p>
        </w:tc>
        <w:tc>
          <w:tcPr>
            <w:tcW w:w="1366" w:type="dxa"/>
          </w:tcPr>
          <w:p w14:paraId="12F566A4" w14:textId="75E008FF" w:rsidR="00BC4458" w:rsidRDefault="00BC4458" w:rsidP="00BC4458">
            <w:pPr>
              <w:rPr>
                <w:rFonts w:ascii="Times New Roman" w:hAnsi="Times New Roman" w:cs="Times New Roman"/>
                <w:b/>
                <w:bCs/>
                <w:sz w:val="22"/>
                <w:szCs w:val="22"/>
              </w:rPr>
            </w:pPr>
            <w:r w:rsidRPr="00515745">
              <w:rPr>
                <w:rFonts w:ascii="Times New Roman" w:hAnsi="Times New Roman" w:cs="Times New Roman"/>
                <w:sz w:val="18"/>
                <w:szCs w:val="18"/>
              </w:rPr>
              <w:t>Non-GLP-1RA users</w:t>
            </w:r>
          </w:p>
        </w:tc>
        <w:tc>
          <w:tcPr>
            <w:tcW w:w="847" w:type="dxa"/>
          </w:tcPr>
          <w:p w14:paraId="6B6F4B9C" w14:textId="644BF002" w:rsidR="00BC4458" w:rsidRDefault="00BC4458" w:rsidP="00BC4458">
            <w:pPr>
              <w:rPr>
                <w:rFonts w:ascii="Times New Roman" w:hAnsi="Times New Roman" w:cs="Times New Roman"/>
                <w:b/>
                <w:bCs/>
                <w:sz w:val="22"/>
                <w:szCs w:val="22"/>
              </w:rPr>
            </w:pPr>
            <w:r>
              <w:rPr>
                <w:rFonts w:ascii="Times New Roman" w:hAnsi="Times New Roman" w:cs="Times New Roman"/>
                <w:sz w:val="18"/>
                <w:szCs w:val="18"/>
              </w:rPr>
              <w:t>5 years</w:t>
            </w:r>
          </w:p>
        </w:tc>
        <w:tc>
          <w:tcPr>
            <w:tcW w:w="1383" w:type="dxa"/>
          </w:tcPr>
          <w:p w14:paraId="42D864C9" w14:textId="08B4AA95" w:rsidR="00BC4458" w:rsidRDefault="00BC4458" w:rsidP="00BC4458">
            <w:pPr>
              <w:rPr>
                <w:rFonts w:ascii="Times New Roman" w:hAnsi="Times New Roman" w:cs="Times New Roman"/>
                <w:sz w:val="18"/>
                <w:szCs w:val="18"/>
              </w:rPr>
            </w:pPr>
            <w:r w:rsidRPr="00AF63EF">
              <w:rPr>
                <w:rFonts w:ascii="Times New Roman" w:hAnsi="Times New Roman" w:cs="Times New Roman"/>
                <w:sz w:val="18"/>
                <w:szCs w:val="18"/>
                <w:u w:val="single"/>
              </w:rPr>
              <w:t>Primary</w:t>
            </w:r>
            <w:r>
              <w:rPr>
                <w:rFonts w:ascii="Times New Roman" w:hAnsi="Times New Roman" w:cs="Times New Roman"/>
                <w:sz w:val="18"/>
                <w:szCs w:val="18"/>
              </w:rPr>
              <w:t xml:space="preserve">: </w:t>
            </w:r>
            <w:r w:rsidRPr="00A46FAE">
              <w:rPr>
                <w:rFonts w:ascii="Times New Roman" w:hAnsi="Times New Roman" w:cs="Times New Roman"/>
                <w:sz w:val="18"/>
                <w:szCs w:val="18"/>
              </w:rPr>
              <w:t xml:space="preserve">Incidence of </w:t>
            </w:r>
            <w:r>
              <w:rPr>
                <w:rFonts w:ascii="Times New Roman" w:hAnsi="Times New Roman" w:cs="Times New Roman"/>
                <w:sz w:val="18"/>
                <w:szCs w:val="18"/>
              </w:rPr>
              <w:t>AC</w:t>
            </w:r>
            <w:r w:rsidRPr="00A46FAE">
              <w:rPr>
                <w:rFonts w:ascii="Times New Roman" w:hAnsi="Times New Roman" w:cs="Times New Roman"/>
                <w:sz w:val="18"/>
                <w:szCs w:val="18"/>
              </w:rPr>
              <w:t xml:space="preserve">, atraumatic </w:t>
            </w:r>
            <w:r>
              <w:rPr>
                <w:rFonts w:ascii="Times New Roman" w:hAnsi="Times New Roman" w:cs="Times New Roman"/>
                <w:sz w:val="18"/>
                <w:szCs w:val="18"/>
              </w:rPr>
              <w:t>RCT</w:t>
            </w:r>
            <w:r w:rsidRPr="00A46FAE">
              <w:rPr>
                <w:rFonts w:ascii="Times New Roman" w:hAnsi="Times New Roman" w:cs="Times New Roman"/>
                <w:sz w:val="18"/>
                <w:szCs w:val="18"/>
              </w:rPr>
              <w:t xml:space="preserve">, glenohumeral </w:t>
            </w:r>
            <w:r>
              <w:rPr>
                <w:rFonts w:ascii="Times New Roman" w:hAnsi="Times New Roman" w:cs="Times New Roman"/>
                <w:sz w:val="18"/>
                <w:szCs w:val="18"/>
              </w:rPr>
              <w:t>OA</w:t>
            </w:r>
            <w:r w:rsidRPr="00A46FAE">
              <w:rPr>
                <w:rFonts w:ascii="Times New Roman" w:hAnsi="Times New Roman" w:cs="Times New Roman"/>
                <w:sz w:val="18"/>
                <w:szCs w:val="18"/>
              </w:rPr>
              <w:t xml:space="preserve">, </w:t>
            </w:r>
            <w:r>
              <w:rPr>
                <w:rFonts w:ascii="Times New Roman" w:hAnsi="Times New Roman" w:cs="Times New Roman"/>
                <w:sz w:val="18"/>
                <w:szCs w:val="18"/>
              </w:rPr>
              <w:t xml:space="preserve">shoulder arthroplasty, </w:t>
            </w:r>
            <w:r w:rsidRPr="00A46FAE">
              <w:rPr>
                <w:rFonts w:ascii="Times New Roman" w:hAnsi="Times New Roman" w:cs="Times New Roman"/>
                <w:sz w:val="18"/>
                <w:szCs w:val="18"/>
              </w:rPr>
              <w:t>shoulder fracture</w:t>
            </w:r>
          </w:p>
          <w:p w14:paraId="27B49C0E" w14:textId="38CCDF43" w:rsidR="00BC4458" w:rsidRPr="00BC4458" w:rsidRDefault="00BC4458" w:rsidP="00BC4458">
            <w:pPr>
              <w:rPr>
                <w:rFonts w:ascii="Times New Roman" w:hAnsi="Times New Roman" w:cs="Times New Roman"/>
                <w:sz w:val="18"/>
                <w:szCs w:val="18"/>
              </w:rPr>
            </w:pPr>
            <w:r w:rsidRPr="00AF63EF">
              <w:rPr>
                <w:rFonts w:ascii="Times New Roman" w:hAnsi="Times New Roman" w:cs="Times New Roman"/>
                <w:sz w:val="18"/>
                <w:szCs w:val="18"/>
                <w:u w:val="single"/>
              </w:rPr>
              <w:t>Secondary</w:t>
            </w:r>
            <w:r>
              <w:rPr>
                <w:rFonts w:ascii="Times New Roman" w:hAnsi="Times New Roman" w:cs="Times New Roman"/>
                <w:sz w:val="18"/>
                <w:szCs w:val="18"/>
              </w:rPr>
              <w:t>: 2-year BMI, H</w:t>
            </w:r>
            <w:r w:rsidR="00313712">
              <w:rPr>
                <w:rFonts w:ascii="Times New Roman" w:hAnsi="Times New Roman" w:cs="Times New Roman"/>
                <w:sz w:val="18"/>
                <w:szCs w:val="18"/>
              </w:rPr>
              <w:t>b</w:t>
            </w:r>
            <w:r>
              <w:rPr>
                <w:rFonts w:ascii="Times New Roman" w:hAnsi="Times New Roman" w:cs="Times New Roman"/>
                <w:sz w:val="18"/>
                <w:szCs w:val="18"/>
              </w:rPr>
              <w:t>A1c changes</w:t>
            </w:r>
          </w:p>
        </w:tc>
        <w:tc>
          <w:tcPr>
            <w:tcW w:w="1136" w:type="dxa"/>
          </w:tcPr>
          <w:p w14:paraId="56D38CA4" w14:textId="3673AD27" w:rsidR="00BC4458" w:rsidRDefault="00BC4458" w:rsidP="00BC4458">
            <w:pPr>
              <w:rPr>
                <w:rFonts w:ascii="Times New Roman" w:hAnsi="Times New Roman" w:cs="Times New Roman"/>
                <w:b/>
                <w:bCs/>
                <w:sz w:val="22"/>
                <w:szCs w:val="22"/>
              </w:rPr>
            </w:pPr>
            <w:r>
              <w:rPr>
                <w:rFonts w:ascii="Times New Roman" w:hAnsi="Times New Roman" w:cs="Times New Roman"/>
                <w:sz w:val="18"/>
                <w:szCs w:val="18"/>
              </w:rPr>
              <w:t>Safety d</w:t>
            </w:r>
            <w:r w:rsidRPr="00515745">
              <w:rPr>
                <w:rFonts w:ascii="Times New Roman" w:hAnsi="Times New Roman" w:cs="Times New Roman"/>
                <w:sz w:val="18"/>
                <w:szCs w:val="18"/>
              </w:rPr>
              <w:t>ocumented but not formally analyze</w:t>
            </w:r>
            <w:r>
              <w:rPr>
                <w:rFonts w:ascii="Times New Roman" w:hAnsi="Times New Roman" w:cs="Times New Roman"/>
                <w:sz w:val="18"/>
                <w:szCs w:val="18"/>
              </w:rPr>
              <w:t>d</w:t>
            </w:r>
          </w:p>
        </w:tc>
      </w:tr>
      <w:tr w:rsidR="004D0E24" w14:paraId="44119B8C" w14:textId="77777777" w:rsidTr="00D06114">
        <w:tc>
          <w:tcPr>
            <w:tcW w:w="1238" w:type="dxa"/>
          </w:tcPr>
          <w:p w14:paraId="0EC67EF3" w14:textId="77777777" w:rsidR="00BC4458" w:rsidRDefault="00BC4458" w:rsidP="00BC4458">
            <w:pPr>
              <w:rPr>
                <w:rFonts w:ascii="Times New Roman" w:hAnsi="Times New Roman" w:cs="Times New Roman"/>
                <w:b/>
                <w:bCs/>
                <w:sz w:val="18"/>
                <w:szCs w:val="18"/>
              </w:rPr>
            </w:pPr>
            <w:r w:rsidRPr="00A46FAE">
              <w:rPr>
                <w:rFonts w:ascii="Times New Roman" w:hAnsi="Times New Roman" w:cs="Times New Roman"/>
                <w:b/>
                <w:bCs/>
                <w:sz w:val="18"/>
                <w:szCs w:val="18"/>
              </w:rPr>
              <w:t>Study 2</w:t>
            </w:r>
            <w:r>
              <w:rPr>
                <w:rFonts w:ascii="Times New Roman" w:hAnsi="Times New Roman" w:cs="Times New Roman"/>
                <w:b/>
                <w:bCs/>
                <w:sz w:val="18"/>
                <w:szCs w:val="18"/>
              </w:rPr>
              <w:t>:</w:t>
            </w:r>
            <w:r w:rsidRPr="00A46FAE">
              <w:rPr>
                <w:rFonts w:ascii="Times New Roman" w:hAnsi="Times New Roman" w:cs="Times New Roman"/>
                <w:b/>
                <w:bCs/>
                <w:sz w:val="18"/>
                <w:szCs w:val="18"/>
              </w:rPr>
              <w:t xml:space="preserve"> Bergstein et al.</w:t>
            </w:r>
          </w:p>
          <w:p w14:paraId="7000E938" w14:textId="77777777" w:rsidR="00BC4458" w:rsidRDefault="00BC4458" w:rsidP="00BC4458">
            <w:pPr>
              <w:rPr>
                <w:rFonts w:ascii="Times New Roman" w:hAnsi="Times New Roman" w:cs="Times New Roman"/>
                <w:b/>
                <w:bCs/>
                <w:sz w:val="18"/>
                <w:szCs w:val="18"/>
              </w:rPr>
            </w:pPr>
          </w:p>
          <w:p w14:paraId="570760A2" w14:textId="14E53E0E" w:rsidR="00BC4458" w:rsidRDefault="00BC4458" w:rsidP="00BC4458">
            <w:pPr>
              <w:rPr>
                <w:rFonts w:ascii="Times New Roman" w:hAnsi="Times New Roman" w:cs="Times New Roman"/>
                <w:b/>
                <w:bCs/>
                <w:sz w:val="22"/>
                <w:szCs w:val="22"/>
              </w:rPr>
            </w:pPr>
            <w:r w:rsidRPr="003C723A">
              <w:rPr>
                <w:rFonts w:ascii="Times New Roman" w:hAnsi="Times New Roman" w:cs="Times New Roman"/>
                <w:sz w:val="18"/>
                <w:szCs w:val="18"/>
              </w:rPr>
              <w:t>Retrospective cohort</w:t>
            </w:r>
            <w:r w:rsidR="004D0E24">
              <w:rPr>
                <w:rFonts w:ascii="Times New Roman" w:hAnsi="Times New Roman" w:cs="Times New Roman"/>
                <w:sz w:val="18"/>
                <w:szCs w:val="18"/>
              </w:rPr>
              <w:t xml:space="preserve"> (</w:t>
            </w:r>
            <w:proofErr w:type="spellStart"/>
            <w:r w:rsidR="004D0E24">
              <w:rPr>
                <w:rFonts w:ascii="Times New Roman" w:hAnsi="Times New Roman" w:cs="Times New Roman"/>
                <w:sz w:val="18"/>
                <w:szCs w:val="18"/>
              </w:rPr>
              <w:t>PearlDiver</w:t>
            </w:r>
            <w:proofErr w:type="spellEnd"/>
            <w:r w:rsidR="004D0E24">
              <w:rPr>
                <w:rFonts w:ascii="Times New Roman" w:hAnsi="Times New Roman" w:cs="Times New Roman"/>
                <w:sz w:val="18"/>
                <w:szCs w:val="18"/>
              </w:rPr>
              <w:t>)</w:t>
            </w:r>
          </w:p>
        </w:tc>
        <w:tc>
          <w:tcPr>
            <w:tcW w:w="1105" w:type="dxa"/>
          </w:tcPr>
          <w:p w14:paraId="793FE8AB" w14:textId="1B28AC6A" w:rsidR="00E757AA" w:rsidRDefault="00054EEB" w:rsidP="00BC4458">
            <w:pPr>
              <w:rPr>
                <w:rFonts w:ascii="Times New Roman" w:hAnsi="Times New Roman" w:cs="Times New Roman"/>
                <w:sz w:val="18"/>
                <w:szCs w:val="18"/>
              </w:rPr>
            </w:pPr>
            <w:r>
              <w:rPr>
                <w:rFonts w:ascii="Times New Roman" w:hAnsi="Times New Roman" w:cs="Times New Roman"/>
                <w:sz w:val="18"/>
                <w:szCs w:val="18"/>
              </w:rPr>
              <w:t>P</w:t>
            </w:r>
            <w:r w:rsidR="00BC4458" w:rsidRPr="00515745">
              <w:rPr>
                <w:rFonts w:ascii="Times New Roman" w:hAnsi="Times New Roman" w:cs="Times New Roman"/>
                <w:sz w:val="18"/>
                <w:szCs w:val="18"/>
              </w:rPr>
              <w:t>ropensity-matched</w:t>
            </w:r>
            <w:r w:rsidR="00BC4458">
              <w:rPr>
                <w:rFonts w:ascii="Times New Roman" w:hAnsi="Times New Roman" w:cs="Times New Roman"/>
                <w:sz w:val="18"/>
                <w:szCs w:val="18"/>
              </w:rPr>
              <w:t xml:space="preserve"> 1:1</w:t>
            </w:r>
          </w:p>
          <w:p w14:paraId="01E2C4A7" w14:textId="77777777" w:rsidR="00054EEB" w:rsidRDefault="00054EEB" w:rsidP="00BC4458">
            <w:pPr>
              <w:rPr>
                <w:rFonts w:ascii="Times New Roman" w:hAnsi="Times New Roman" w:cs="Times New Roman"/>
                <w:sz w:val="18"/>
                <w:szCs w:val="18"/>
              </w:rPr>
            </w:pPr>
          </w:p>
          <w:p w14:paraId="315CA78D" w14:textId="108FD9EC" w:rsidR="00054EEB" w:rsidRPr="00054EEB" w:rsidRDefault="00054EEB" w:rsidP="00BC4458">
            <w:pPr>
              <w:rPr>
                <w:rFonts w:ascii="Times New Roman" w:hAnsi="Times New Roman" w:cs="Times New Roman"/>
                <w:sz w:val="18"/>
                <w:szCs w:val="18"/>
              </w:rPr>
            </w:pPr>
            <w:r>
              <w:rPr>
                <w:rFonts w:ascii="Times New Roman" w:hAnsi="Times New Roman" w:cs="Times New Roman"/>
                <w:i/>
                <w:iCs/>
                <w:sz w:val="18"/>
                <w:szCs w:val="18"/>
              </w:rPr>
              <w:t>AC Incidence:</w:t>
            </w:r>
            <w:r>
              <w:rPr>
                <w:rFonts w:ascii="Times New Roman" w:hAnsi="Times New Roman" w:cs="Times New Roman"/>
                <w:sz w:val="18"/>
                <w:szCs w:val="18"/>
              </w:rPr>
              <w:t xml:space="preserve"> 200,000</w:t>
            </w:r>
          </w:p>
          <w:p w14:paraId="2C035929" w14:textId="77777777" w:rsidR="00E757AA" w:rsidRDefault="00E757AA" w:rsidP="00BC4458">
            <w:pPr>
              <w:rPr>
                <w:rFonts w:ascii="Times New Roman" w:hAnsi="Times New Roman" w:cs="Times New Roman"/>
                <w:sz w:val="18"/>
                <w:szCs w:val="18"/>
              </w:rPr>
            </w:pPr>
          </w:p>
          <w:p w14:paraId="51130CC1" w14:textId="02FD69CC" w:rsidR="00E757AA" w:rsidRPr="00E757AA" w:rsidRDefault="00A564F1" w:rsidP="00D2731F">
            <w:pPr>
              <w:rPr>
                <w:rFonts w:ascii="Times New Roman" w:hAnsi="Times New Roman" w:cs="Times New Roman"/>
                <w:sz w:val="18"/>
                <w:szCs w:val="18"/>
              </w:rPr>
            </w:pPr>
            <w:r>
              <w:rPr>
                <w:rFonts w:ascii="Times New Roman" w:hAnsi="Times New Roman" w:cs="Times New Roman"/>
                <w:i/>
                <w:iCs/>
                <w:sz w:val="18"/>
                <w:szCs w:val="18"/>
              </w:rPr>
              <w:t>Operative</w:t>
            </w:r>
            <w:r w:rsidR="00E757AA">
              <w:rPr>
                <w:rFonts w:ascii="Times New Roman" w:hAnsi="Times New Roman" w:cs="Times New Roman"/>
                <w:i/>
                <w:iCs/>
                <w:sz w:val="18"/>
                <w:szCs w:val="18"/>
              </w:rPr>
              <w:t xml:space="preserve"> Intervention</w:t>
            </w:r>
            <w:r w:rsidR="00E757AA">
              <w:rPr>
                <w:rFonts w:ascii="Times New Roman" w:hAnsi="Times New Roman" w:cs="Times New Roman"/>
                <w:sz w:val="18"/>
                <w:szCs w:val="18"/>
              </w:rPr>
              <w:t xml:space="preserve">: </w:t>
            </w:r>
            <w:r w:rsidR="00054EEB">
              <w:rPr>
                <w:rFonts w:ascii="Times New Roman" w:hAnsi="Times New Roman" w:cs="Times New Roman"/>
                <w:sz w:val="18"/>
                <w:szCs w:val="18"/>
              </w:rPr>
              <w:t>90,866</w:t>
            </w:r>
          </w:p>
        </w:tc>
        <w:tc>
          <w:tcPr>
            <w:tcW w:w="1057" w:type="dxa"/>
          </w:tcPr>
          <w:p w14:paraId="62DD2326" w14:textId="6CF9351D" w:rsidR="00BC4458" w:rsidRDefault="00BC4458" w:rsidP="00BC4458">
            <w:pPr>
              <w:rPr>
                <w:rFonts w:ascii="Times New Roman" w:hAnsi="Times New Roman" w:cs="Times New Roman"/>
                <w:b/>
                <w:bCs/>
                <w:sz w:val="22"/>
                <w:szCs w:val="22"/>
              </w:rPr>
            </w:pPr>
            <w:r w:rsidRPr="00A46FAE">
              <w:rPr>
                <w:rFonts w:ascii="Times New Roman" w:hAnsi="Times New Roman" w:cs="Times New Roman"/>
                <w:sz w:val="18"/>
                <w:szCs w:val="18"/>
              </w:rPr>
              <w:t>T2DM adults</w:t>
            </w:r>
          </w:p>
        </w:tc>
        <w:tc>
          <w:tcPr>
            <w:tcW w:w="1218" w:type="dxa"/>
          </w:tcPr>
          <w:p w14:paraId="589A5D3E" w14:textId="6DB57236" w:rsidR="00BC4458" w:rsidRDefault="00BC4458" w:rsidP="00BC4458">
            <w:pPr>
              <w:rPr>
                <w:rFonts w:ascii="Times New Roman" w:hAnsi="Times New Roman" w:cs="Times New Roman"/>
                <w:b/>
                <w:bCs/>
                <w:sz w:val="22"/>
                <w:szCs w:val="22"/>
              </w:rPr>
            </w:pPr>
            <w:r w:rsidRPr="00515745">
              <w:rPr>
                <w:rFonts w:ascii="Times New Roman" w:hAnsi="Times New Roman" w:cs="Times New Roman"/>
                <w:sz w:val="18"/>
                <w:szCs w:val="18"/>
              </w:rPr>
              <w:t>GLP-1RA use</w:t>
            </w:r>
            <w:r w:rsidR="00751A13">
              <w:rPr>
                <w:rFonts w:ascii="Times New Roman" w:hAnsi="Times New Roman" w:cs="Times New Roman"/>
                <w:sz w:val="18"/>
                <w:szCs w:val="18"/>
              </w:rPr>
              <w:t xml:space="preserve"> (various agents)</w:t>
            </w:r>
          </w:p>
        </w:tc>
        <w:tc>
          <w:tcPr>
            <w:tcW w:w="1366" w:type="dxa"/>
          </w:tcPr>
          <w:p w14:paraId="34F7F7B4" w14:textId="5EEE76C5" w:rsidR="00BC4458" w:rsidRDefault="00BC4458" w:rsidP="00BC4458">
            <w:pPr>
              <w:rPr>
                <w:rFonts w:ascii="Times New Roman" w:hAnsi="Times New Roman" w:cs="Times New Roman"/>
                <w:b/>
                <w:bCs/>
                <w:sz w:val="22"/>
                <w:szCs w:val="22"/>
              </w:rPr>
            </w:pPr>
            <w:r w:rsidRPr="00515745">
              <w:rPr>
                <w:rFonts w:ascii="Times New Roman" w:hAnsi="Times New Roman" w:cs="Times New Roman"/>
                <w:sz w:val="18"/>
                <w:szCs w:val="18"/>
              </w:rPr>
              <w:t>Non-GLP-1RA users</w:t>
            </w:r>
          </w:p>
        </w:tc>
        <w:tc>
          <w:tcPr>
            <w:tcW w:w="847" w:type="dxa"/>
          </w:tcPr>
          <w:p w14:paraId="27E6889D" w14:textId="171308F1" w:rsidR="00BC4458" w:rsidRDefault="00BC4458" w:rsidP="00BC4458">
            <w:pPr>
              <w:rPr>
                <w:rFonts w:ascii="Times New Roman" w:hAnsi="Times New Roman" w:cs="Times New Roman"/>
                <w:b/>
                <w:bCs/>
                <w:sz w:val="22"/>
                <w:szCs w:val="22"/>
              </w:rPr>
            </w:pPr>
            <w:r>
              <w:rPr>
                <w:rFonts w:ascii="Times New Roman" w:hAnsi="Times New Roman" w:cs="Times New Roman"/>
                <w:sz w:val="18"/>
                <w:szCs w:val="18"/>
              </w:rPr>
              <w:t>2+ years</w:t>
            </w:r>
          </w:p>
        </w:tc>
        <w:tc>
          <w:tcPr>
            <w:tcW w:w="1383" w:type="dxa"/>
          </w:tcPr>
          <w:p w14:paraId="61D6631B" w14:textId="144A2F69" w:rsidR="00BC4458" w:rsidRDefault="00BC4458" w:rsidP="00BC4458">
            <w:pPr>
              <w:rPr>
                <w:rFonts w:ascii="Times New Roman" w:hAnsi="Times New Roman" w:cs="Times New Roman"/>
                <w:sz w:val="18"/>
                <w:szCs w:val="18"/>
              </w:rPr>
            </w:pPr>
            <w:r w:rsidRPr="00AF63EF">
              <w:rPr>
                <w:rFonts w:ascii="Times New Roman" w:hAnsi="Times New Roman" w:cs="Times New Roman"/>
                <w:sz w:val="18"/>
                <w:szCs w:val="18"/>
                <w:u w:val="single"/>
              </w:rPr>
              <w:t>Primary</w:t>
            </w:r>
            <w:r>
              <w:rPr>
                <w:rFonts w:ascii="Times New Roman" w:hAnsi="Times New Roman" w:cs="Times New Roman"/>
                <w:sz w:val="18"/>
                <w:szCs w:val="18"/>
              </w:rPr>
              <w:t>: Incidence of AC</w:t>
            </w:r>
          </w:p>
          <w:p w14:paraId="5213A8CE" w14:textId="7D0984CA" w:rsidR="00313712" w:rsidRPr="00313712" w:rsidRDefault="00BC4458" w:rsidP="00BC4458">
            <w:pPr>
              <w:rPr>
                <w:rFonts w:ascii="Times New Roman" w:hAnsi="Times New Roman" w:cs="Times New Roman"/>
                <w:sz w:val="18"/>
                <w:szCs w:val="18"/>
              </w:rPr>
            </w:pPr>
            <w:r w:rsidRPr="00AF63EF">
              <w:rPr>
                <w:rFonts w:ascii="Times New Roman" w:hAnsi="Times New Roman" w:cs="Times New Roman"/>
                <w:sz w:val="18"/>
                <w:szCs w:val="18"/>
                <w:u w:val="single"/>
              </w:rPr>
              <w:t>Secondary</w:t>
            </w:r>
            <w:r>
              <w:rPr>
                <w:rFonts w:ascii="Times New Roman" w:hAnsi="Times New Roman" w:cs="Times New Roman"/>
                <w:sz w:val="18"/>
                <w:szCs w:val="18"/>
              </w:rPr>
              <w:t xml:space="preserve">: </w:t>
            </w:r>
            <w:r w:rsidRPr="004C641E">
              <w:rPr>
                <w:rFonts w:ascii="Times New Roman" w:hAnsi="Times New Roman" w:cs="Times New Roman"/>
                <w:sz w:val="18"/>
                <w:szCs w:val="18"/>
              </w:rPr>
              <w:t>Incidence of</w:t>
            </w:r>
            <w:r w:rsidR="00E757AA">
              <w:rPr>
                <w:rFonts w:ascii="Times New Roman" w:hAnsi="Times New Roman" w:cs="Times New Roman"/>
                <w:sz w:val="18"/>
                <w:szCs w:val="18"/>
              </w:rPr>
              <w:t xml:space="preserve"> </w:t>
            </w:r>
            <w:r w:rsidRPr="004C641E">
              <w:rPr>
                <w:rFonts w:ascii="Times New Roman" w:hAnsi="Times New Roman" w:cs="Times New Roman"/>
                <w:sz w:val="18"/>
                <w:szCs w:val="18"/>
              </w:rPr>
              <w:t>operative intervention (MUA</w:t>
            </w:r>
            <w:r w:rsidR="00E757AA">
              <w:rPr>
                <w:rFonts w:ascii="Times New Roman" w:hAnsi="Times New Roman" w:cs="Times New Roman"/>
                <w:sz w:val="18"/>
                <w:szCs w:val="18"/>
              </w:rPr>
              <w:t xml:space="preserve">, </w:t>
            </w:r>
            <w:r w:rsidRPr="004C641E">
              <w:rPr>
                <w:rFonts w:ascii="Times New Roman" w:hAnsi="Times New Roman" w:cs="Times New Roman"/>
                <w:sz w:val="18"/>
                <w:szCs w:val="18"/>
              </w:rPr>
              <w:t>ACR), 90</w:t>
            </w:r>
            <w:r>
              <w:rPr>
                <w:rFonts w:ascii="Times New Roman" w:hAnsi="Times New Roman" w:cs="Times New Roman"/>
                <w:sz w:val="18"/>
                <w:szCs w:val="18"/>
              </w:rPr>
              <w:t>-d</w:t>
            </w:r>
            <w:r w:rsidRPr="004C641E">
              <w:rPr>
                <w:rFonts w:ascii="Times New Roman" w:hAnsi="Times New Roman" w:cs="Times New Roman"/>
                <w:sz w:val="18"/>
                <w:szCs w:val="18"/>
              </w:rPr>
              <w:t>ay post-op complications</w:t>
            </w:r>
          </w:p>
        </w:tc>
        <w:tc>
          <w:tcPr>
            <w:tcW w:w="1136" w:type="dxa"/>
          </w:tcPr>
          <w:p w14:paraId="573FC266" w14:textId="67D9DC2A" w:rsidR="00BC4458" w:rsidRDefault="00BC4458" w:rsidP="00BC4458">
            <w:pPr>
              <w:rPr>
                <w:rFonts w:ascii="Times New Roman" w:hAnsi="Times New Roman" w:cs="Times New Roman"/>
                <w:b/>
                <w:bCs/>
                <w:sz w:val="22"/>
                <w:szCs w:val="22"/>
              </w:rPr>
            </w:pPr>
            <w:r>
              <w:rPr>
                <w:rFonts w:ascii="Times New Roman" w:hAnsi="Times New Roman" w:cs="Times New Roman"/>
                <w:sz w:val="18"/>
                <w:szCs w:val="18"/>
              </w:rPr>
              <w:t>Documented adverse effects</w:t>
            </w:r>
          </w:p>
        </w:tc>
      </w:tr>
      <w:tr w:rsidR="004D0E24" w14:paraId="3C1A27F6" w14:textId="77777777" w:rsidTr="00D06114">
        <w:tc>
          <w:tcPr>
            <w:tcW w:w="1238" w:type="dxa"/>
          </w:tcPr>
          <w:p w14:paraId="2BE023AE" w14:textId="77777777" w:rsidR="00BC4458" w:rsidRDefault="00BC4458" w:rsidP="00BC4458">
            <w:pPr>
              <w:rPr>
                <w:rFonts w:ascii="Times New Roman" w:hAnsi="Times New Roman" w:cs="Times New Roman"/>
                <w:b/>
                <w:bCs/>
                <w:sz w:val="18"/>
                <w:szCs w:val="18"/>
              </w:rPr>
            </w:pPr>
            <w:r w:rsidRPr="00A46FAE">
              <w:rPr>
                <w:rFonts w:ascii="Times New Roman" w:hAnsi="Times New Roman" w:cs="Times New Roman"/>
                <w:b/>
                <w:bCs/>
                <w:sz w:val="18"/>
                <w:szCs w:val="18"/>
              </w:rPr>
              <w:t>Study 3</w:t>
            </w:r>
            <w:r>
              <w:rPr>
                <w:rFonts w:ascii="Times New Roman" w:hAnsi="Times New Roman" w:cs="Times New Roman"/>
                <w:b/>
                <w:bCs/>
                <w:sz w:val="18"/>
                <w:szCs w:val="18"/>
              </w:rPr>
              <w:t>:</w:t>
            </w:r>
            <w:r w:rsidRPr="00A46FAE">
              <w:rPr>
                <w:rFonts w:ascii="Times New Roman" w:hAnsi="Times New Roman" w:cs="Times New Roman"/>
                <w:b/>
                <w:bCs/>
                <w:sz w:val="18"/>
                <w:szCs w:val="18"/>
              </w:rPr>
              <w:t xml:space="preserve"> </w:t>
            </w:r>
            <w:proofErr w:type="spellStart"/>
            <w:r w:rsidRPr="00A46FAE">
              <w:rPr>
                <w:rFonts w:ascii="Times New Roman" w:hAnsi="Times New Roman" w:cs="Times New Roman"/>
                <w:b/>
                <w:bCs/>
                <w:sz w:val="18"/>
                <w:szCs w:val="18"/>
              </w:rPr>
              <w:t>Seddio</w:t>
            </w:r>
            <w:proofErr w:type="spellEnd"/>
            <w:r w:rsidRPr="00A46FAE">
              <w:rPr>
                <w:rFonts w:ascii="Times New Roman" w:hAnsi="Times New Roman" w:cs="Times New Roman"/>
                <w:b/>
                <w:bCs/>
                <w:sz w:val="18"/>
                <w:szCs w:val="18"/>
              </w:rPr>
              <w:t xml:space="preserve"> et al.</w:t>
            </w:r>
          </w:p>
          <w:p w14:paraId="50C59DAE" w14:textId="77777777" w:rsidR="00BC4458" w:rsidRDefault="00BC4458" w:rsidP="00BC4458">
            <w:pPr>
              <w:rPr>
                <w:rFonts w:ascii="Times New Roman" w:hAnsi="Times New Roman" w:cs="Times New Roman"/>
                <w:b/>
                <w:bCs/>
                <w:sz w:val="18"/>
                <w:szCs w:val="18"/>
              </w:rPr>
            </w:pPr>
          </w:p>
          <w:p w14:paraId="72891130" w14:textId="0C2F476E" w:rsidR="00BC4458" w:rsidRDefault="00BC4458" w:rsidP="00BC4458">
            <w:pPr>
              <w:rPr>
                <w:rFonts w:ascii="Times New Roman" w:hAnsi="Times New Roman" w:cs="Times New Roman"/>
                <w:b/>
                <w:bCs/>
                <w:sz w:val="22"/>
                <w:szCs w:val="22"/>
              </w:rPr>
            </w:pPr>
            <w:r w:rsidRPr="003C723A">
              <w:rPr>
                <w:rFonts w:ascii="Times New Roman" w:hAnsi="Times New Roman" w:cs="Times New Roman"/>
                <w:sz w:val="18"/>
                <w:szCs w:val="18"/>
              </w:rPr>
              <w:t>Retrospective cohort</w:t>
            </w:r>
            <w:r w:rsidR="004D0E24">
              <w:rPr>
                <w:rFonts w:ascii="Times New Roman" w:hAnsi="Times New Roman" w:cs="Times New Roman"/>
                <w:sz w:val="18"/>
                <w:szCs w:val="18"/>
              </w:rPr>
              <w:t xml:space="preserve"> (</w:t>
            </w:r>
            <w:proofErr w:type="spellStart"/>
            <w:r w:rsidR="004D0E24">
              <w:rPr>
                <w:rFonts w:ascii="Times New Roman" w:hAnsi="Times New Roman" w:cs="Times New Roman"/>
                <w:sz w:val="18"/>
                <w:szCs w:val="18"/>
              </w:rPr>
              <w:t>PearlDiver</w:t>
            </w:r>
            <w:proofErr w:type="spellEnd"/>
            <w:r w:rsidR="004D0E24">
              <w:rPr>
                <w:rFonts w:ascii="Times New Roman" w:hAnsi="Times New Roman" w:cs="Times New Roman"/>
                <w:sz w:val="18"/>
                <w:szCs w:val="18"/>
              </w:rPr>
              <w:t>)</w:t>
            </w:r>
          </w:p>
        </w:tc>
        <w:tc>
          <w:tcPr>
            <w:tcW w:w="1105" w:type="dxa"/>
          </w:tcPr>
          <w:p w14:paraId="4A1CB14C" w14:textId="1D94D602" w:rsidR="000451A3" w:rsidRDefault="00E757AA" w:rsidP="00BC4458">
            <w:pPr>
              <w:rPr>
                <w:rFonts w:ascii="Times New Roman" w:hAnsi="Times New Roman" w:cs="Times New Roman"/>
                <w:sz w:val="18"/>
                <w:szCs w:val="18"/>
              </w:rPr>
            </w:pPr>
            <w:r>
              <w:rPr>
                <w:rFonts w:ascii="Times New Roman" w:hAnsi="Times New Roman" w:cs="Times New Roman"/>
                <w:sz w:val="18"/>
                <w:szCs w:val="18"/>
              </w:rPr>
              <w:t xml:space="preserve">T = </w:t>
            </w:r>
            <w:r w:rsidR="00BC4458" w:rsidRPr="00515745">
              <w:rPr>
                <w:rFonts w:ascii="Times New Roman" w:hAnsi="Times New Roman" w:cs="Times New Roman"/>
                <w:sz w:val="18"/>
                <w:szCs w:val="18"/>
              </w:rPr>
              <w:t>5,204</w:t>
            </w:r>
            <w:r w:rsidR="00BC4458" w:rsidRPr="00515745">
              <w:rPr>
                <w:rFonts w:ascii="Times New Roman" w:hAnsi="Times New Roman" w:cs="Times New Roman"/>
                <w:sz w:val="18"/>
                <w:szCs w:val="18"/>
              </w:rPr>
              <w:br/>
              <w:t xml:space="preserve">(4:1 </w:t>
            </w:r>
            <w:r w:rsidR="009B2A7C">
              <w:rPr>
                <w:rFonts w:ascii="Times New Roman" w:hAnsi="Times New Roman" w:cs="Times New Roman"/>
                <w:sz w:val="18"/>
                <w:szCs w:val="18"/>
              </w:rPr>
              <w:t>exact</w:t>
            </w:r>
            <w:r w:rsidR="00734C26">
              <w:rPr>
                <w:rFonts w:ascii="Times New Roman" w:hAnsi="Times New Roman" w:cs="Times New Roman"/>
                <w:sz w:val="18"/>
                <w:szCs w:val="18"/>
              </w:rPr>
              <w:t>-</w:t>
            </w:r>
            <w:r w:rsidR="00BC4458" w:rsidRPr="00515745">
              <w:rPr>
                <w:rFonts w:ascii="Times New Roman" w:hAnsi="Times New Roman" w:cs="Times New Roman"/>
                <w:sz w:val="18"/>
                <w:szCs w:val="18"/>
              </w:rPr>
              <w:t>matched</w:t>
            </w:r>
            <w:r w:rsidR="000451A3">
              <w:rPr>
                <w:rFonts w:ascii="Times New Roman" w:hAnsi="Times New Roman" w:cs="Times New Roman"/>
                <w:sz w:val="18"/>
                <w:szCs w:val="18"/>
              </w:rPr>
              <w:t xml:space="preserve"> non-users to users</w:t>
            </w:r>
            <w:r w:rsidR="00BC4458" w:rsidRPr="00515745">
              <w:rPr>
                <w:rFonts w:ascii="Times New Roman" w:hAnsi="Times New Roman" w:cs="Times New Roman"/>
                <w:sz w:val="18"/>
                <w:szCs w:val="18"/>
              </w:rPr>
              <w:t>)</w:t>
            </w:r>
          </w:p>
          <w:p w14:paraId="7ABB091C" w14:textId="77777777" w:rsidR="000451A3" w:rsidRDefault="000451A3" w:rsidP="00BC4458">
            <w:pPr>
              <w:rPr>
                <w:rFonts w:ascii="Times New Roman" w:hAnsi="Times New Roman" w:cs="Times New Roman"/>
                <w:sz w:val="18"/>
                <w:szCs w:val="18"/>
              </w:rPr>
            </w:pPr>
          </w:p>
          <w:p w14:paraId="25C1FB02" w14:textId="65DC0798" w:rsidR="000451A3" w:rsidRPr="000451A3" w:rsidRDefault="000451A3" w:rsidP="00BC4458">
            <w:pPr>
              <w:rPr>
                <w:rFonts w:ascii="Times New Roman" w:hAnsi="Times New Roman" w:cs="Times New Roman"/>
                <w:sz w:val="18"/>
                <w:szCs w:val="18"/>
              </w:rPr>
            </w:pPr>
            <w:r>
              <w:rPr>
                <w:rFonts w:ascii="Times New Roman" w:hAnsi="Times New Roman" w:cs="Times New Roman"/>
                <w:i/>
                <w:iCs/>
                <w:sz w:val="18"/>
                <w:szCs w:val="18"/>
              </w:rPr>
              <w:t>GLP-1RA Users</w:t>
            </w:r>
            <w:r>
              <w:rPr>
                <w:rFonts w:ascii="Times New Roman" w:hAnsi="Times New Roman" w:cs="Times New Roman"/>
                <w:sz w:val="18"/>
                <w:szCs w:val="18"/>
              </w:rPr>
              <w:t>: 1,094</w:t>
            </w:r>
          </w:p>
          <w:p w14:paraId="7E6D63EB" w14:textId="77777777" w:rsidR="000451A3" w:rsidRDefault="000451A3" w:rsidP="00BC4458">
            <w:pPr>
              <w:rPr>
                <w:rFonts w:ascii="Times New Roman" w:hAnsi="Times New Roman" w:cs="Times New Roman"/>
                <w:i/>
                <w:iCs/>
                <w:sz w:val="18"/>
                <w:szCs w:val="18"/>
              </w:rPr>
            </w:pPr>
          </w:p>
          <w:p w14:paraId="0F655BA5" w14:textId="42879AF8" w:rsidR="000451A3" w:rsidRPr="00313712" w:rsidRDefault="000451A3" w:rsidP="00BC4458">
            <w:pPr>
              <w:rPr>
                <w:rFonts w:ascii="Times New Roman" w:hAnsi="Times New Roman" w:cs="Times New Roman"/>
                <w:sz w:val="18"/>
                <w:szCs w:val="18"/>
              </w:rPr>
            </w:pPr>
            <w:r>
              <w:rPr>
                <w:rFonts w:ascii="Times New Roman" w:hAnsi="Times New Roman" w:cs="Times New Roman"/>
                <w:i/>
                <w:iCs/>
                <w:sz w:val="18"/>
                <w:szCs w:val="18"/>
              </w:rPr>
              <w:t xml:space="preserve">GLP-1RA </w:t>
            </w:r>
            <w:proofErr w:type="gramStart"/>
            <w:r>
              <w:rPr>
                <w:rFonts w:ascii="Times New Roman" w:hAnsi="Times New Roman" w:cs="Times New Roman"/>
                <w:i/>
                <w:iCs/>
                <w:sz w:val="18"/>
                <w:szCs w:val="18"/>
              </w:rPr>
              <w:t>Non-Users</w:t>
            </w:r>
            <w:proofErr w:type="gramEnd"/>
            <w:r>
              <w:rPr>
                <w:rFonts w:ascii="Times New Roman" w:hAnsi="Times New Roman" w:cs="Times New Roman"/>
                <w:sz w:val="18"/>
                <w:szCs w:val="18"/>
              </w:rPr>
              <w:t>: 4,110</w:t>
            </w:r>
          </w:p>
        </w:tc>
        <w:tc>
          <w:tcPr>
            <w:tcW w:w="1057" w:type="dxa"/>
          </w:tcPr>
          <w:p w14:paraId="3E799080" w14:textId="0C93F69F" w:rsidR="00BC4458" w:rsidRDefault="00BC4458" w:rsidP="00BC4458">
            <w:pPr>
              <w:rPr>
                <w:rFonts w:ascii="Times New Roman" w:hAnsi="Times New Roman" w:cs="Times New Roman"/>
                <w:b/>
                <w:bCs/>
                <w:sz w:val="22"/>
                <w:szCs w:val="22"/>
              </w:rPr>
            </w:pPr>
            <w:r>
              <w:rPr>
                <w:rFonts w:ascii="Times New Roman" w:hAnsi="Times New Roman" w:cs="Times New Roman"/>
                <w:sz w:val="18"/>
                <w:szCs w:val="18"/>
              </w:rPr>
              <w:t>T2DM a</w:t>
            </w:r>
            <w:r w:rsidRPr="00A46FAE">
              <w:rPr>
                <w:rFonts w:ascii="Times New Roman" w:hAnsi="Times New Roman" w:cs="Times New Roman"/>
                <w:sz w:val="18"/>
                <w:szCs w:val="18"/>
              </w:rPr>
              <w:t>dults</w:t>
            </w:r>
            <w:r>
              <w:rPr>
                <w:rFonts w:ascii="Times New Roman" w:hAnsi="Times New Roman" w:cs="Times New Roman"/>
                <w:sz w:val="18"/>
                <w:szCs w:val="18"/>
              </w:rPr>
              <w:t xml:space="preserve"> </w:t>
            </w:r>
            <w:r w:rsidRPr="00A46FAE">
              <w:rPr>
                <w:rFonts w:ascii="Times New Roman" w:hAnsi="Times New Roman" w:cs="Times New Roman"/>
                <w:sz w:val="18"/>
                <w:szCs w:val="18"/>
              </w:rPr>
              <w:t>undergoing ARCR</w:t>
            </w:r>
          </w:p>
        </w:tc>
        <w:tc>
          <w:tcPr>
            <w:tcW w:w="1218" w:type="dxa"/>
          </w:tcPr>
          <w:p w14:paraId="58A943E2" w14:textId="783CB711" w:rsidR="00BC4458" w:rsidRDefault="00BC4458" w:rsidP="00BC4458">
            <w:pPr>
              <w:rPr>
                <w:rFonts w:ascii="Times New Roman" w:hAnsi="Times New Roman" w:cs="Times New Roman"/>
                <w:b/>
                <w:bCs/>
                <w:sz w:val="22"/>
                <w:szCs w:val="22"/>
              </w:rPr>
            </w:pPr>
            <w:r w:rsidRPr="00515745">
              <w:rPr>
                <w:rFonts w:ascii="Times New Roman" w:hAnsi="Times New Roman" w:cs="Times New Roman"/>
                <w:sz w:val="18"/>
                <w:szCs w:val="18"/>
              </w:rPr>
              <w:t xml:space="preserve">Preoperative semaglutide in </w:t>
            </w:r>
            <w:r>
              <w:rPr>
                <w:rFonts w:ascii="Times New Roman" w:hAnsi="Times New Roman" w:cs="Times New Roman"/>
                <w:sz w:val="18"/>
                <w:szCs w:val="18"/>
              </w:rPr>
              <w:t>perioperative period</w:t>
            </w:r>
          </w:p>
        </w:tc>
        <w:tc>
          <w:tcPr>
            <w:tcW w:w="1366" w:type="dxa"/>
          </w:tcPr>
          <w:p w14:paraId="709E1695" w14:textId="7F02CC01" w:rsidR="00BC4458" w:rsidRDefault="00BC4458" w:rsidP="00BC4458">
            <w:pPr>
              <w:rPr>
                <w:rFonts w:ascii="Times New Roman" w:hAnsi="Times New Roman" w:cs="Times New Roman"/>
                <w:b/>
                <w:bCs/>
                <w:sz w:val="22"/>
                <w:szCs w:val="22"/>
              </w:rPr>
            </w:pPr>
            <w:r w:rsidRPr="00515745">
              <w:rPr>
                <w:rFonts w:ascii="Times New Roman" w:hAnsi="Times New Roman" w:cs="Times New Roman"/>
                <w:sz w:val="18"/>
                <w:szCs w:val="18"/>
              </w:rPr>
              <w:t>No</w:t>
            </w:r>
            <w:r>
              <w:rPr>
                <w:rFonts w:ascii="Times New Roman" w:hAnsi="Times New Roman" w:cs="Times New Roman"/>
                <w:sz w:val="18"/>
                <w:szCs w:val="18"/>
              </w:rPr>
              <w:t xml:space="preserve"> </w:t>
            </w:r>
            <w:r w:rsidRPr="00515745">
              <w:rPr>
                <w:rFonts w:ascii="Times New Roman" w:hAnsi="Times New Roman" w:cs="Times New Roman"/>
                <w:sz w:val="18"/>
                <w:szCs w:val="18"/>
              </w:rPr>
              <w:t xml:space="preserve">semaglutide </w:t>
            </w:r>
            <w:proofErr w:type="gramStart"/>
            <w:r>
              <w:rPr>
                <w:rFonts w:ascii="Times New Roman" w:hAnsi="Times New Roman" w:cs="Times New Roman"/>
                <w:sz w:val="18"/>
                <w:szCs w:val="18"/>
              </w:rPr>
              <w:t>use</w:t>
            </w:r>
            <w:proofErr w:type="gramEnd"/>
            <w:r>
              <w:rPr>
                <w:rFonts w:ascii="Times New Roman" w:hAnsi="Times New Roman" w:cs="Times New Roman"/>
                <w:sz w:val="18"/>
                <w:szCs w:val="18"/>
              </w:rPr>
              <w:t xml:space="preserve"> in perioperative period</w:t>
            </w:r>
          </w:p>
        </w:tc>
        <w:tc>
          <w:tcPr>
            <w:tcW w:w="847" w:type="dxa"/>
          </w:tcPr>
          <w:p w14:paraId="7BD53807" w14:textId="141F85E2" w:rsidR="00BC4458" w:rsidRDefault="00BC4458" w:rsidP="00BC4458">
            <w:pPr>
              <w:rPr>
                <w:rFonts w:ascii="Times New Roman" w:hAnsi="Times New Roman" w:cs="Times New Roman"/>
                <w:b/>
                <w:bCs/>
                <w:sz w:val="22"/>
                <w:szCs w:val="22"/>
              </w:rPr>
            </w:pPr>
            <w:r>
              <w:rPr>
                <w:rFonts w:ascii="Times New Roman" w:hAnsi="Times New Roman" w:cs="Times New Roman"/>
                <w:sz w:val="18"/>
                <w:szCs w:val="18"/>
              </w:rPr>
              <w:t xml:space="preserve">90-day post-op; </w:t>
            </w:r>
            <w:r w:rsidRPr="00A46FAE">
              <w:rPr>
                <w:rFonts w:ascii="Times New Roman" w:hAnsi="Times New Roman" w:cs="Times New Roman"/>
                <w:sz w:val="18"/>
                <w:szCs w:val="18"/>
              </w:rPr>
              <w:t>2-year</w:t>
            </w:r>
            <w:r>
              <w:rPr>
                <w:rFonts w:ascii="Times New Roman" w:hAnsi="Times New Roman" w:cs="Times New Roman"/>
                <w:sz w:val="18"/>
                <w:szCs w:val="18"/>
              </w:rPr>
              <w:t xml:space="preserve"> follow-up</w:t>
            </w:r>
          </w:p>
        </w:tc>
        <w:tc>
          <w:tcPr>
            <w:tcW w:w="1383" w:type="dxa"/>
          </w:tcPr>
          <w:p w14:paraId="016E9BCA" w14:textId="71383BAE" w:rsidR="00BC4458" w:rsidRDefault="00BC4458" w:rsidP="00BC4458">
            <w:pPr>
              <w:rPr>
                <w:rFonts w:ascii="Times New Roman" w:hAnsi="Times New Roman" w:cs="Times New Roman"/>
                <w:sz w:val="18"/>
                <w:szCs w:val="18"/>
              </w:rPr>
            </w:pPr>
            <w:r w:rsidRPr="00AF63EF">
              <w:rPr>
                <w:rFonts w:ascii="Times New Roman" w:hAnsi="Times New Roman" w:cs="Times New Roman"/>
                <w:sz w:val="18"/>
                <w:szCs w:val="18"/>
                <w:u w:val="single"/>
              </w:rPr>
              <w:t>Primary</w:t>
            </w:r>
            <w:r>
              <w:rPr>
                <w:rFonts w:ascii="Times New Roman" w:hAnsi="Times New Roman" w:cs="Times New Roman"/>
                <w:sz w:val="18"/>
                <w:szCs w:val="18"/>
              </w:rPr>
              <w:t xml:space="preserve">: </w:t>
            </w:r>
            <w:r w:rsidRPr="00515745">
              <w:rPr>
                <w:rFonts w:ascii="Times New Roman" w:hAnsi="Times New Roman" w:cs="Times New Roman"/>
                <w:sz w:val="18"/>
                <w:szCs w:val="18"/>
              </w:rPr>
              <w:t xml:space="preserve">90-day </w:t>
            </w:r>
            <w:r>
              <w:rPr>
                <w:rFonts w:ascii="Times New Roman" w:hAnsi="Times New Roman" w:cs="Times New Roman"/>
                <w:sz w:val="18"/>
                <w:szCs w:val="18"/>
              </w:rPr>
              <w:t>AAE, SAE, MAE, ED visits, hospital readmission, revision</w:t>
            </w:r>
          </w:p>
          <w:p w14:paraId="3DD365F2" w14:textId="0B5B429E" w:rsidR="00BC4458" w:rsidRDefault="00BC4458" w:rsidP="00BC4458">
            <w:pPr>
              <w:rPr>
                <w:rFonts w:ascii="Times New Roman" w:hAnsi="Times New Roman" w:cs="Times New Roman"/>
                <w:b/>
                <w:bCs/>
                <w:sz w:val="22"/>
                <w:szCs w:val="22"/>
              </w:rPr>
            </w:pPr>
            <w:r w:rsidRPr="00AF63EF">
              <w:rPr>
                <w:rFonts w:ascii="Times New Roman" w:hAnsi="Times New Roman" w:cs="Times New Roman"/>
                <w:sz w:val="18"/>
                <w:szCs w:val="18"/>
                <w:u w:val="single"/>
              </w:rPr>
              <w:t>Secondary</w:t>
            </w:r>
            <w:r>
              <w:rPr>
                <w:rFonts w:ascii="Times New Roman" w:hAnsi="Times New Roman" w:cs="Times New Roman"/>
                <w:sz w:val="18"/>
                <w:szCs w:val="18"/>
              </w:rPr>
              <w:t xml:space="preserve">: </w:t>
            </w:r>
            <w:r w:rsidRPr="00AF63EF">
              <w:rPr>
                <w:rFonts w:ascii="Times New Roman" w:hAnsi="Times New Roman" w:cs="Times New Roman"/>
                <w:sz w:val="18"/>
                <w:szCs w:val="18"/>
              </w:rPr>
              <w:t>2-year rotator cuff re</w:t>
            </w:r>
            <w:r>
              <w:rPr>
                <w:rFonts w:ascii="Times New Roman" w:hAnsi="Times New Roman" w:cs="Times New Roman"/>
                <w:sz w:val="18"/>
                <w:szCs w:val="18"/>
              </w:rPr>
              <w:t>-</w:t>
            </w:r>
            <w:r w:rsidRPr="00AF63EF">
              <w:rPr>
                <w:rFonts w:ascii="Times New Roman" w:hAnsi="Times New Roman" w:cs="Times New Roman"/>
                <w:sz w:val="18"/>
                <w:szCs w:val="18"/>
              </w:rPr>
              <w:t>tear</w:t>
            </w:r>
          </w:p>
        </w:tc>
        <w:tc>
          <w:tcPr>
            <w:tcW w:w="1136" w:type="dxa"/>
          </w:tcPr>
          <w:p w14:paraId="71FAC310" w14:textId="47175DA6" w:rsidR="00BC4458" w:rsidRDefault="00BC4458" w:rsidP="00BC4458">
            <w:pPr>
              <w:rPr>
                <w:rFonts w:ascii="Times New Roman" w:hAnsi="Times New Roman" w:cs="Times New Roman"/>
                <w:b/>
                <w:bCs/>
                <w:sz w:val="22"/>
                <w:szCs w:val="22"/>
              </w:rPr>
            </w:pPr>
            <w:r>
              <w:rPr>
                <w:rFonts w:ascii="Times New Roman" w:hAnsi="Times New Roman" w:cs="Times New Roman"/>
                <w:sz w:val="18"/>
                <w:szCs w:val="18"/>
              </w:rPr>
              <w:t>Documented adverse effects</w:t>
            </w:r>
          </w:p>
        </w:tc>
      </w:tr>
      <w:tr w:rsidR="004D0E24" w14:paraId="044C37E7" w14:textId="77777777" w:rsidTr="00D06114">
        <w:tc>
          <w:tcPr>
            <w:tcW w:w="1238" w:type="dxa"/>
          </w:tcPr>
          <w:p w14:paraId="3CDF2390" w14:textId="77777777" w:rsidR="00D06114" w:rsidRDefault="00D06114" w:rsidP="00BC4458">
            <w:pPr>
              <w:rPr>
                <w:rFonts w:ascii="Times New Roman" w:hAnsi="Times New Roman" w:cs="Times New Roman"/>
                <w:b/>
                <w:bCs/>
                <w:sz w:val="18"/>
                <w:szCs w:val="18"/>
              </w:rPr>
            </w:pPr>
            <w:r>
              <w:rPr>
                <w:rFonts w:ascii="Times New Roman" w:hAnsi="Times New Roman" w:cs="Times New Roman"/>
                <w:b/>
                <w:bCs/>
                <w:sz w:val="18"/>
                <w:szCs w:val="18"/>
              </w:rPr>
              <w:lastRenderedPageBreak/>
              <w:t xml:space="preserve">Study 4: Lauck et al. </w:t>
            </w:r>
          </w:p>
          <w:p w14:paraId="388D53DB" w14:textId="77777777" w:rsidR="00D06114" w:rsidRDefault="00D06114" w:rsidP="00BC4458">
            <w:pPr>
              <w:rPr>
                <w:rFonts w:ascii="Times New Roman" w:hAnsi="Times New Roman" w:cs="Times New Roman"/>
                <w:b/>
                <w:bCs/>
                <w:sz w:val="18"/>
                <w:szCs w:val="18"/>
              </w:rPr>
            </w:pPr>
          </w:p>
          <w:p w14:paraId="672BE796" w14:textId="134A5FFA" w:rsidR="00D06114" w:rsidRDefault="00D06114" w:rsidP="00BC4458">
            <w:pPr>
              <w:rPr>
                <w:rFonts w:ascii="Times New Roman" w:hAnsi="Times New Roman" w:cs="Times New Roman"/>
                <w:sz w:val="18"/>
                <w:szCs w:val="18"/>
              </w:rPr>
            </w:pPr>
            <w:r>
              <w:rPr>
                <w:rFonts w:ascii="Times New Roman" w:hAnsi="Times New Roman" w:cs="Times New Roman"/>
                <w:sz w:val="18"/>
                <w:szCs w:val="18"/>
              </w:rPr>
              <w:t>Retrospective cohort</w:t>
            </w:r>
            <w:r w:rsidR="004D0E24">
              <w:rPr>
                <w:rFonts w:ascii="Times New Roman" w:hAnsi="Times New Roman" w:cs="Times New Roman"/>
                <w:sz w:val="18"/>
                <w:szCs w:val="18"/>
              </w:rPr>
              <w:t xml:space="preserve"> (</w:t>
            </w:r>
            <w:proofErr w:type="spellStart"/>
            <w:r w:rsidR="004D0E24">
              <w:rPr>
                <w:rFonts w:ascii="Times New Roman" w:hAnsi="Times New Roman" w:cs="Times New Roman"/>
                <w:sz w:val="18"/>
                <w:szCs w:val="18"/>
              </w:rPr>
              <w:t>TriNetX</w:t>
            </w:r>
            <w:proofErr w:type="spellEnd"/>
            <w:r w:rsidR="004D0E24">
              <w:rPr>
                <w:rFonts w:ascii="Times New Roman" w:hAnsi="Times New Roman" w:cs="Times New Roman"/>
                <w:sz w:val="18"/>
                <w:szCs w:val="18"/>
              </w:rPr>
              <w:t>)</w:t>
            </w:r>
          </w:p>
          <w:p w14:paraId="2BFF3525" w14:textId="5D060053" w:rsidR="004D0E24" w:rsidRPr="00D06114" w:rsidRDefault="004D0E24" w:rsidP="00BC4458">
            <w:pPr>
              <w:rPr>
                <w:rFonts w:ascii="Times New Roman" w:hAnsi="Times New Roman" w:cs="Times New Roman"/>
                <w:sz w:val="18"/>
                <w:szCs w:val="18"/>
              </w:rPr>
            </w:pPr>
          </w:p>
        </w:tc>
        <w:tc>
          <w:tcPr>
            <w:tcW w:w="1105" w:type="dxa"/>
          </w:tcPr>
          <w:p w14:paraId="78A6866F" w14:textId="4FD76B6F" w:rsidR="000451A3" w:rsidRPr="000451A3" w:rsidRDefault="00E757AA" w:rsidP="004D0E24">
            <w:pPr>
              <w:rPr>
                <w:rFonts w:ascii="Times New Roman" w:hAnsi="Times New Roman" w:cs="Times New Roman"/>
                <w:sz w:val="18"/>
                <w:szCs w:val="18"/>
              </w:rPr>
            </w:pPr>
            <w:r>
              <w:rPr>
                <w:rFonts w:ascii="Times New Roman" w:hAnsi="Times New Roman" w:cs="Times New Roman"/>
                <w:sz w:val="18"/>
                <w:szCs w:val="18"/>
              </w:rPr>
              <w:t>T = 6</w:t>
            </w:r>
            <w:r w:rsidR="00D06114" w:rsidRPr="00D06114">
              <w:rPr>
                <w:rFonts w:ascii="Times New Roman" w:hAnsi="Times New Roman" w:cs="Times New Roman"/>
                <w:sz w:val="18"/>
                <w:szCs w:val="18"/>
              </w:rPr>
              <w:t>,132</w:t>
            </w:r>
            <w:r w:rsidR="00D06114">
              <w:rPr>
                <w:rFonts w:ascii="Times New Roman" w:hAnsi="Times New Roman" w:cs="Times New Roman"/>
                <w:sz w:val="18"/>
                <w:szCs w:val="18"/>
              </w:rPr>
              <w:t xml:space="preserve"> (propensity-matched</w:t>
            </w:r>
            <w:r w:rsidR="0019441A">
              <w:rPr>
                <w:rFonts w:ascii="Times New Roman" w:hAnsi="Times New Roman" w:cs="Times New Roman"/>
                <w:sz w:val="18"/>
                <w:szCs w:val="18"/>
              </w:rPr>
              <w:t xml:space="preserve"> 1:1</w:t>
            </w:r>
            <w:r w:rsidR="00D06114">
              <w:rPr>
                <w:rFonts w:ascii="Times New Roman" w:hAnsi="Times New Roman" w:cs="Times New Roman"/>
                <w:sz w:val="18"/>
                <w:szCs w:val="18"/>
              </w:rPr>
              <w:t>)</w:t>
            </w:r>
          </w:p>
        </w:tc>
        <w:tc>
          <w:tcPr>
            <w:tcW w:w="1057" w:type="dxa"/>
          </w:tcPr>
          <w:p w14:paraId="278040CB" w14:textId="517CBDCF" w:rsidR="00D06114" w:rsidRDefault="00D06114" w:rsidP="00BC4458">
            <w:pPr>
              <w:rPr>
                <w:rFonts w:ascii="Times New Roman" w:hAnsi="Times New Roman" w:cs="Times New Roman"/>
                <w:sz w:val="18"/>
                <w:szCs w:val="18"/>
              </w:rPr>
            </w:pPr>
            <w:r w:rsidRPr="00D06114">
              <w:rPr>
                <w:rFonts w:ascii="Times New Roman" w:hAnsi="Times New Roman" w:cs="Times New Roman"/>
                <w:sz w:val="18"/>
                <w:szCs w:val="18"/>
              </w:rPr>
              <w:t>Adults undergoing ARCR</w:t>
            </w:r>
          </w:p>
        </w:tc>
        <w:tc>
          <w:tcPr>
            <w:tcW w:w="1218" w:type="dxa"/>
          </w:tcPr>
          <w:p w14:paraId="7E4277F2" w14:textId="67C48B48" w:rsidR="00D06114" w:rsidRPr="00515745" w:rsidRDefault="00D06114" w:rsidP="00BC4458">
            <w:pPr>
              <w:rPr>
                <w:rFonts w:ascii="Times New Roman" w:hAnsi="Times New Roman" w:cs="Times New Roman"/>
                <w:sz w:val="18"/>
                <w:szCs w:val="18"/>
              </w:rPr>
            </w:pPr>
            <w:r w:rsidRPr="00D06114">
              <w:rPr>
                <w:rFonts w:ascii="Times New Roman" w:hAnsi="Times New Roman" w:cs="Times New Roman"/>
                <w:sz w:val="18"/>
                <w:szCs w:val="18"/>
              </w:rPr>
              <w:t>Preoperative GLP-1RA use</w:t>
            </w:r>
            <w:r w:rsidR="00E757AA">
              <w:rPr>
                <w:rFonts w:ascii="Times New Roman" w:hAnsi="Times New Roman" w:cs="Times New Roman"/>
                <w:sz w:val="18"/>
                <w:szCs w:val="18"/>
              </w:rPr>
              <w:t xml:space="preserve"> (various agents)</w:t>
            </w:r>
          </w:p>
        </w:tc>
        <w:tc>
          <w:tcPr>
            <w:tcW w:w="1366" w:type="dxa"/>
          </w:tcPr>
          <w:p w14:paraId="570074B3" w14:textId="65AF1C3D" w:rsidR="00D06114" w:rsidRPr="00515745" w:rsidRDefault="00D06114" w:rsidP="00BC4458">
            <w:pPr>
              <w:rPr>
                <w:rFonts w:ascii="Times New Roman" w:hAnsi="Times New Roman" w:cs="Times New Roman"/>
                <w:sz w:val="18"/>
                <w:szCs w:val="18"/>
              </w:rPr>
            </w:pPr>
            <w:r w:rsidRPr="00D06114">
              <w:rPr>
                <w:rFonts w:ascii="Times New Roman" w:hAnsi="Times New Roman" w:cs="Times New Roman"/>
                <w:sz w:val="18"/>
                <w:szCs w:val="18"/>
              </w:rPr>
              <w:t>No GLP-1RA use</w:t>
            </w:r>
          </w:p>
        </w:tc>
        <w:tc>
          <w:tcPr>
            <w:tcW w:w="847" w:type="dxa"/>
          </w:tcPr>
          <w:p w14:paraId="4789E58C" w14:textId="181513D5" w:rsidR="00D06114" w:rsidRDefault="00D06114" w:rsidP="00BC4458">
            <w:pPr>
              <w:rPr>
                <w:rFonts w:ascii="Times New Roman" w:hAnsi="Times New Roman" w:cs="Times New Roman"/>
                <w:sz w:val="18"/>
                <w:szCs w:val="18"/>
              </w:rPr>
            </w:pPr>
            <w:r w:rsidRPr="00D06114">
              <w:rPr>
                <w:rFonts w:ascii="Times New Roman" w:hAnsi="Times New Roman" w:cs="Times New Roman"/>
                <w:sz w:val="18"/>
                <w:szCs w:val="18"/>
              </w:rPr>
              <w:t>90</w:t>
            </w:r>
            <w:r w:rsidR="0019441A">
              <w:rPr>
                <w:rFonts w:ascii="Times New Roman" w:hAnsi="Times New Roman" w:cs="Times New Roman"/>
                <w:sz w:val="18"/>
                <w:szCs w:val="18"/>
              </w:rPr>
              <w:t>-</w:t>
            </w:r>
            <w:r w:rsidRPr="00D06114">
              <w:rPr>
                <w:rFonts w:ascii="Times New Roman" w:hAnsi="Times New Roman" w:cs="Times New Roman"/>
                <w:sz w:val="18"/>
                <w:szCs w:val="18"/>
              </w:rPr>
              <w:t>days and 2</w:t>
            </w:r>
            <w:r w:rsidR="0019441A">
              <w:rPr>
                <w:rFonts w:ascii="Times New Roman" w:hAnsi="Times New Roman" w:cs="Times New Roman"/>
                <w:sz w:val="18"/>
                <w:szCs w:val="18"/>
              </w:rPr>
              <w:t>-</w:t>
            </w:r>
            <w:r w:rsidRPr="00D06114">
              <w:rPr>
                <w:rFonts w:ascii="Times New Roman" w:hAnsi="Times New Roman" w:cs="Times New Roman"/>
                <w:sz w:val="18"/>
                <w:szCs w:val="18"/>
              </w:rPr>
              <w:t>years</w:t>
            </w:r>
          </w:p>
        </w:tc>
        <w:tc>
          <w:tcPr>
            <w:tcW w:w="1383" w:type="dxa"/>
          </w:tcPr>
          <w:p w14:paraId="103802A1" w14:textId="27BF54EB" w:rsidR="00D06114" w:rsidRPr="00D06114" w:rsidRDefault="00D20753" w:rsidP="00BC4458">
            <w:pPr>
              <w:rPr>
                <w:rFonts w:ascii="Times New Roman" w:hAnsi="Times New Roman" w:cs="Times New Roman"/>
                <w:sz w:val="18"/>
                <w:szCs w:val="18"/>
              </w:rPr>
            </w:pPr>
            <w:r>
              <w:rPr>
                <w:rFonts w:ascii="Times New Roman" w:hAnsi="Times New Roman" w:cs="Times New Roman"/>
                <w:sz w:val="18"/>
                <w:szCs w:val="18"/>
                <w:u w:val="single"/>
              </w:rPr>
              <w:t>Primary</w:t>
            </w:r>
            <w:r w:rsidRPr="00D20753">
              <w:rPr>
                <w:rFonts w:ascii="Times New Roman" w:hAnsi="Times New Roman" w:cs="Times New Roman"/>
                <w:sz w:val="18"/>
                <w:szCs w:val="18"/>
              </w:rPr>
              <w:t xml:space="preserve">: </w:t>
            </w:r>
            <w:r w:rsidR="00D06114" w:rsidRPr="00D06114">
              <w:rPr>
                <w:rFonts w:ascii="Times New Roman" w:hAnsi="Times New Roman" w:cs="Times New Roman"/>
                <w:sz w:val="18"/>
                <w:szCs w:val="18"/>
              </w:rPr>
              <w:t xml:space="preserve">Readmission, </w:t>
            </w:r>
            <w:r w:rsidR="0019441A">
              <w:rPr>
                <w:rFonts w:ascii="Times New Roman" w:hAnsi="Times New Roman" w:cs="Times New Roman"/>
                <w:sz w:val="18"/>
                <w:szCs w:val="18"/>
              </w:rPr>
              <w:t xml:space="preserve">post-operative </w:t>
            </w:r>
            <w:r w:rsidR="00D06114" w:rsidRPr="00D06114">
              <w:rPr>
                <w:rFonts w:ascii="Times New Roman" w:hAnsi="Times New Roman" w:cs="Times New Roman"/>
                <w:sz w:val="18"/>
                <w:szCs w:val="18"/>
              </w:rPr>
              <w:t>complications, repeat RCR</w:t>
            </w:r>
          </w:p>
        </w:tc>
        <w:tc>
          <w:tcPr>
            <w:tcW w:w="1136" w:type="dxa"/>
          </w:tcPr>
          <w:p w14:paraId="4FC99B00" w14:textId="27988138" w:rsidR="00D06114" w:rsidRDefault="0019441A" w:rsidP="00BC4458">
            <w:pPr>
              <w:rPr>
                <w:rFonts w:ascii="Times New Roman" w:hAnsi="Times New Roman" w:cs="Times New Roman"/>
                <w:sz w:val="18"/>
                <w:szCs w:val="18"/>
              </w:rPr>
            </w:pPr>
            <w:r>
              <w:rPr>
                <w:rFonts w:ascii="Times New Roman" w:hAnsi="Times New Roman" w:cs="Times New Roman"/>
                <w:sz w:val="18"/>
                <w:szCs w:val="18"/>
              </w:rPr>
              <w:t>Documented adverse effects</w:t>
            </w:r>
          </w:p>
        </w:tc>
      </w:tr>
    </w:tbl>
    <w:p w14:paraId="6D5FBEBF" w14:textId="2724AFAD" w:rsidR="00AC1973" w:rsidRPr="0047611E" w:rsidRDefault="00515745" w:rsidP="00362C26">
      <w:pPr>
        <w:spacing w:before="240"/>
        <w:rPr>
          <w:rFonts w:ascii="Times New Roman" w:hAnsi="Times New Roman" w:cs="Times New Roman"/>
          <w:sz w:val="18"/>
        </w:rPr>
      </w:pPr>
      <w:r w:rsidRPr="0060032F">
        <w:rPr>
          <w:rFonts w:ascii="Times New Roman" w:hAnsi="Times New Roman" w:cs="Times New Roman"/>
          <w:b/>
          <w:bCs/>
          <w:sz w:val="18"/>
        </w:rPr>
        <w:t>Table 1 Key:</w:t>
      </w:r>
      <w:r w:rsidRPr="0060032F">
        <w:rPr>
          <w:rFonts w:ascii="Times New Roman" w:hAnsi="Times New Roman" w:cs="Times New Roman"/>
          <w:sz w:val="18"/>
        </w:rPr>
        <w:t xml:space="preserve"> </w:t>
      </w:r>
      <w:r w:rsidR="00E757AA">
        <w:rPr>
          <w:rFonts w:ascii="Times New Roman" w:hAnsi="Times New Roman" w:cs="Times New Roman"/>
          <w:sz w:val="18"/>
        </w:rPr>
        <w:t xml:space="preserve">T = Total; </w:t>
      </w:r>
      <w:r w:rsidR="00881FB1" w:rsidRPr="0047611E">
        <w:rPr>
          <w:rFonts w:ascii="Times New Roman" w:hAnsi="Times New Roman" w:cs="Times New Roman"/>
          <w:sz w:val="18"/>
        </w:rPr>
        <w:t xml:space="preserve">AC = Adhesive Capsulitis; RCT = Rotator Cuff Tear; OA = Osteoarthritis; T2DM = Type 2 Diabetes Mellitus; </w:t>
      </w:r>
      <w:r w:rsidR="00BC4458" w:rsidRPr="00515745">
        <w:rPr>
          <w:rFonts w:ascii="Times New Roman" w:hAnsi="Times New Roman" w:cs="Times New Roman"/>
          <w:sz w:val="18"/>
          <w:szCs w:val="18"/>
        </w:rPr>
        <w:t xml:space="preserve">GLP-1RA </w:t>
      </w:r>
      <w:r w:rsidR="00BC4458">
        <w:rPr>
          <w:rFonts w:ascii="Times New Roman" w:hAnsi="Times New Roman" w:cs="Times New Roman"/>
          <w:sz w:val="18"/>
          <w:szCs w:val="18"/>
        </w:rPr>
        <w:t xml:space="preserve">= GLP-1 Receptor Agonist; </w:t>
      </w:r>
      <w:r w:rsidR="00881FB1" w:rsidRPr="0047611E">
        <w:rPr>
          <w:rFonts w:ascii="Times New Roman" w:hAnsi="Times New Roman" w:cs="Times New Roman"/>
          <w:sz w:val="18"/>
        </w:rPr>
        <w:t>RCR = Rotator Cuff Repair; MUA = Manipulation Under Anesthesia; ACR = Arthroscopic Capsular Release</w:t>
      </w:r>
      <w:r w:rsidR="00AF63EF">
        <w:rPr>
          <w:rFonts w:ascii="Times New Roman" w:hAnsi="Times New Roman" w:cs="Times New Roman"/>
          <w:sz w:val="18"/>
        </w:rPr>
        <w:t>; AAE = Any Adverse Event; SAE = Severe Adverse Event; MAE = Minor Adverse Event</w:t>
      </w:r>
    </w:p>
    <w:p w14:paraId="5521F6C9" w14:textId="77777777" w:rsidR="00362C26" w:rsidRDefault="00362C26" w:rsidP="00653413">
      <w:pPr>
        <w:spacing w:after="0"/>
        <w:rPr>
          <w:rFonts w:ascii="Times New Roman" w:hAnsi="Times New Roman" w:cs="Times New Roman"/>
          <w:b/>
          <w:bCs/>
          <w:sz w:val="22"/>
          <w:szCs w:val="22"/>
        </w:rPr>
      </w:pPr>
    </w:p>
    <w:p w14:paraId="6808C1EA" w14:textId="13A2519F" w:rsidR="0060032F" w:rsidRDefault="0060032F" w:rsidP="00653413">
      <w:pPr>
        <w:spacing w:after="0"/>
        <w:rPr>
          <w:rFonts w:ascii="Times New Roman" w:hAnsi="Times New Roman" w:cs="Times New Roman"/>
          <w:b/>
          <w:bCs/>
          <w:sz w:val="22"/>
          <w:szCs w:val="22"/>
        </w:rPr>
      </w:pPr>
      <w:r>
        <w:rPr>
          <w:rFonts w:ascii="Times New Roman" w:hAnsi="Times New Roman" w:cs="Times New Roman"/>
          <w:b/>
          <w:bCs/>
          <w:sz w:val="22"/>
          <w:szCs w:val="22"/>
        </w:rPr>
        <w:t>Table 2</w:t>
      </w:r>
      <w:r w:rsidR="000C7871">
        <w:rPr>
          <w:rFonts w:ascii="Times New Roman" w:hAnsi="Times New Roman" w:cs="Times New Roman"/>
          <w:b/>
          <w:bCs/>
          <w:sz w:val="22"/>
          <w:szCs w:val="22"/>
        </w:rPr>
        <w:t xml:space="preserve">. </w:t>
      </w:r>
      <w:r>
        <w:rPr>
          <w:rFonts w:ascii="Times New Roman" w:hAnsi="Times New Roman" w:cs="Times New Roman"/>
          <w:b/>
          <w:bCs/>
          <w:sz w:val="22"/>
          <w:szCs w:val="22"/>
        </w:rPr>
        <w:t>Validity Assessment</w:t>
      </w:r>
    </w:p>
    <w:tbl>
      <w:tblPr>
        <w:tblStyle w:val="TableGrid"/>
        <w:tblW w:w="0" w:type="auto"/>
        <w:tblLook w:val="04A0" w:firstRow="1" w:lastRow="0" w:firstColumn="1" w:lastColumn="0" w:noHBand="0" w:noVBand="1"/>
      </w:tblPr>
      <w:tblGrid>
        <w:gridCol w:w="1075"/>
        <w:gridCol w:w="1203"/>
        <w:gridCol w:w="1173"/>
        <w:gridCol w:w="975"/>
        <w:gridCol w:w="1097"/>
        <w:gridCol w:w="1227"/>
        <w:gridCol w:w="975"/>
        <w:gridCol w:w="777"/>
        <w:gridCol w:w="848"/>
      </w:tblGrid>
      <w:tr w:rsidR="00BC4458" w14:paraId="1A70D2C6" w14:textId="77777777" w:rsidTr="00653413">
        <w:tc>
          <w:tcPr>
            <w:tcW w:w="1075" w:type="dxa"/>
          </w:tcPr>
          <w:p w14:paraId="3891DFE3" w14:textId="640221A7" w:rsidR="00BC4458" w:rsidRDefault="00BC4458" w:rsidP="00BC4458">
            <w:pPr>
              <w:rPr>
                <w:rFonts w:ascii="Times New Roman" w:hAnsi="Times New Roman" w:cs="Times New Roman"/>
                <w:sz w:val="18"/>
              </w:rPr>
            </w:pPr>
            <w:r w:rsidRPr="0060032F">
              <w:rPr>
                <w:rFonts w:ascii="Times New Roman" w:hAnsi="Times New Roman" w:cs="Times New Roman"/>
                <w:b/>
                <w:bCs/>
                <w:sz w:val="18"/>
                <w:szCs w:val="18"/>
              </w:rPr>
              <w:t>Study</w:t>
            </w:r>
          </w:p>
        </w:tc>
        <w:tc>
          <w:tcPr>
            <w:tcW w:w="1203" w:type="dxa"/>
          </w:tcPr>
          <w:p w14:paraId="4F46C97A" w14:textId="40D1F350" w:rsidR="00BC4458" w:rsidRDefault="00BC4458" w:rsidP="00BC4458">
            <w:pPr>
              <w:rPr>
                <w:rFonts w:ascii="Times New Roman" w:hAnsi="Times New Roman" w:cs="Times New Roman"/>
                <w:sz w:val="18"/>
              </w:rPr>
            </w:pPr>
            <w:r w:rsidRPr="00881FB1">
              <w:rPr>
                <w:rFonts w:ascii="Times New Roman" w:hAnsi="Times New Roman" w:cs="Times New Roman"/>
                <w:b/>
                <w:bCs/>
                <w:sz w:val="18"/>
                <w:szCs w:val="18"/>
              </w:rPr>
              <w:t xml:space="preserve">Meaningful Clinical </w:t>
            </w:r>
            <w:r>
              <w:rPr>
                <w:rFonts w:ascii="Times New Roman" w:hAnsi="Times New Roman" w:cs="Times New Roman"/>
                <w:b/>
                <w:bCs/>
                <w:sz w:val="18"/>
                <w:szCs w:val="18"/>
              </w:rPr>
              <w:t>Outcome</w:t>
            </w:r>
          </w:p>
        </w:tc>
        <w:tc>
          <w:tcPr>
            <w:tcW w:w="1173" w:type="dxa"/>
          </w:tcPr>
          <w:p w14:paraId="69AC2822" w14:textId="51701044" w:rsidR="00BC4458" w:rsidRDefault="00BC4458" w:rsidP="00BC4458">
            <w:pPr>
              <w:rPr>
                <w:rFonts w:ascii="Times New Roman" w:hAnsi="Times New Roman" w:cs="Times New Roman"/>
                <w:sz w:val="18"/>
              </w:rPr>
            </w:pPr>
            <w:r>
              <w:rPr>
                <w:rFonts w:ascii="Times New Roman" w:hAnsi="Times New Roman" w:cs="Times New Roman"/>
                <w:b/>
                <w:bCs/>
                <w:sz w:val="18"/>
                <w:szCs w:val="18"/>
              </w:rPr>
              <w:t>Appropriate</w:t>
            </w:r>
            <w:r w:rsidRPr="00881FB1">
              <w:rPr>
                <w:rFonts w:ascii="Times New Roman" w:hAnsi="Times New Roman" w:cs="Times New Roman"/>
                <w:b/>
                <w:bCs/>
                <w:sz w:val="18"/>
                <w:szCs w:val="18"/>
              </w:rPr>
              <w:t xml:space="preserve"> Comparison</w:t>
            </w:r>
          </w:p>
        </w:tc>
        <w:tc>
          <w:tcPr>
            <w:tcW w:w="975" w:type="dxa"/>
          </w:tcPr>
          <w:p w14:paraId="0C8C7FE3" w14:textId="532CD020" w:rsidR="00BC4458" w:rsidRDefault="00BC4458" w:rsidP="00BC4458">
            <w:pPr>
              <w:rPr>
                <w:rFonts w:ascii="Times New Roman" w:hAnsi="Times New Roman" w:cs="Times New Roman"/>
                <w:sz w:val="18"/>
              </w:rPr>
            </w:pPr>
            <w:r w:rsidRPr="00881FB1">
              <w:rPr>
                <w:rFonts w:ascii="Times New Roman" w:hAnsi="Times New Roman" w:cs="Times New Roman"/>
                <w:b/>
                <w:bCs/>
                <w:sz w:val="18"/>
                <w:szCs w:val="18"/>
              </w:rPr>
              <w:t>Adequate Patient Timeline</w:t>
            </w:r>
          </w:p>
        </w:tc>
        <w:tc>
          <w:tcPr>
            <w:tcW w:w="1097" w:type="dxa"/>
          </w:tcPr>
          <w:p w14:paraId="0512F1A6" w14:textId="79394A24" w:rsidR="00BC4458" w:rsidRDefault="00BC4458" w:rsidP="00BC4458">
            <w:pPr>
              <w:rPr>
                <w:rFonts w:ascii="Times New Roman" w:hAnsi="Times New Roman" w:cs="Times New Roman"/>
                <w:sz w:val="18"/>
              </w:rPr>
            </w:pPr>
            <w:r w:rsidRPr="00881FB1">
              <w:rPr>
                <w:rFonts w:ascii="Times New Roman" w:hAnsi="Times New Roman" w:cs="Times New Roman"/>
                <w:b/>
                <w:bCs/>
                <w:sz w:val="18"/>
                <w:szCs w:val="18"/>
              </w:rPr>
              <w:t>Patient Accounting</w:t>
            </w:r>
          </w:p>
        </w:tc>
        <w:tc>
          <w:tcPr>
            <w:tcW w:w="1227" w:type="dxa"/>
          </w:tcPr>
          <w:p w14:paraId="42CD1A09" w14:textId="25DE4436" w:rsidR="00BC4458" w:rsidRDefault="00BC4458" w:rsidP="00BC4458">
            <w:pPr>
              <w:rPr>
                <w:rFonts w:ascii="Times New Roman" w:hAnsi="Times New Roman" w:cs="Times New Roman"/>
                <w:sz w:val="18"/>
              </w:rPr>
            </w:pPr>
            <w:r>
              <w:rPr>
                <w:rFonts w:ascii="Times New Roman" w:hAnsi="Times New Roman" w:cs="Times New Roman"/>
                <w:b/>
                <w:bCs/>
                <w:sz w:val="18"/>
                <w:szCs w:val="18"/>
              </w:rPr>
              <w:t>Confounding Control</w:t>
            </w:r>
          </w:p>
        </w:tc>
        <w:tc>
          <w:tcPr>
            <w:tcW w:w="975" w:type="dxa"/>
          </w:tcPr>
          <w:p w14:paraId="516CB5F7" w14:textId="5AEB8C21" w:rsidR="00BC4458" w:rsidRDefault="00BC4458" w:rsidP="00BC4458">
            <w:pPr>
              <w:rPr>
                <w:rFonts w:ascii="Times New Roman" w:hAnsi="Times New Roman" w:cs="Times New Roman"/>
                <w:sz w:val="18"/>
              </w:rPr>
            </w:pPr>
            <w:r w:rsidRPr="00881FB1">
              <w:rPr>
                <w:rFonts w:ascii="Times New Roman" w:hAnsi="Times New Roman" w:cs="Times New Roman"/>
                <w:b/>
                <w:bCs/>
                <w:sz w:val="18"/>
                <w:szCs w:val="18"/>
              </w:rPr>
              <w:t>Power Adequate</w:t>
            </w:r>
          </w:p>
        </w:tc>
        <w:tc>
          <w:tcPr>
            <w:tcW w:w="777" w:type="dxa"/>
          </w:tcPr>
          <w:p w14:paraId="528DB7BF" w14:textId="196BB6E4" w:rsidR="00BC4458" w:rsidRDefault="00BC4458" w:rsidP="00BC4458">
            <w:pPr>
              <w:rPr>
                <w:rFonts w:ascii="Times New Roman" w:hAnsi="Times New Roman" w:cs="Times New Roman"/>
                <w:sz w:val="18"/>
              </w:rPr>
            </w:pPr>
            <w:r w:rsidRPr="00881FB1">
              <w:rPr>
                <w:rFonts w:ascii="Times New Roman" w:hAnsi="Times New Roman" w:cs="Times New Roman"/>
                <w:b/>
                <w:bCs/>
                <w:sz w:val="18"/>
                <w:szCs w:val="18"/>
              </w:rPr>
              <w:t>Safety Grade</w:t>
            </w:r>
          </w:p>
        </w:tc>
        <w:tc>
          <w:tcPr>
            <w:tcW w:w="848" w:type="dxa"/>
          </w:tcPr>
          <w:p w14:paraId="21CEED42" w14:textId="545407B1" w:rsidR="00BC4458" w:rsidRDefault="00BC4458" w:rsidP="00BC4458">
            <w:pPr>
              <w:rPr>
                <w:rFonts w:ascii="Times New Roman" w:hAnsi="Times New Roman" w:cs="Times New Roman"/>
                <w:sz w:val="18"/>
              </w:rPr>
            </w:pPr>
            <w:r w:rsidRPr="00881FB1">
              <w:rPr>
                <w:rFonts w:ascii="Times New Roman" w:hAnsi="Times New Roman" w:cs="Times New Roman"/>
                <w:b/>
                <w:bCs/>
                <w:sz w:val="18"/>
                <w:szCs w:val="18"/>
              </w:rPr>
              <w:t>Overall Quality</w:t>
            </w:r>
          </w:p>
        </w:tc>
      </w:tr>
      <w:tr w:rsidR="00BC4458" w14:paraId="4887C095" w14:textId="77777777" w:rsidTr="00653413">
        <w:tc>
          <w:tcPr>
            <w:tcW w:w="1075" w:type="dxa"/>
          </w:tcPr>
          <w:p w14:paraId="7552A894" w14:textId="36B7FA5A" w:rsidR="00BC4458" w:rsidRDefault="00BC4458" w:rsidP="00BC4458">
            <w:pPr>
              <w:rPr>
                <w:rFonts w:ascii="Times New Roman" w:hAnsi="Times New Roman" w:cs="Times New Roman"/>
                <w:sz w:val="18"/>
              </w:rPr>
            </w:pPr>
            <w:r>
              <w:rPr>
                <w:rFonts w:ascii="Times New Roman" w:hAnsi="Times New Roman" w:cs="Times New Roman"/>
                <w:b/>
                <w:bCs/>
                <w:sz w:val="18"/>
                <w:szCs w:val="18"/>
              </w:rPr>
              <w:t xml:space="preserve">Study 1: </w:t>
            </w:r>
            <w:r w:rsidRPr="0060032F">
              <w:rPr>
                <w:rFonts w:ascii="Times New Roman" w:hAnsi="Times New Roman" w:cs="Times New Roman"/>
                <w:b/>
                <w:bCs/>
                <w:sz w:val="18"/>
                <w:szCs w:val="18"/>
              </w:rPr>
              <w:t>Davis et al.</w:t>
            </w:r>
          </w:p>
        </w:tc>
        <w:tc>
          <w:tcPr>
            <w:tcW w:w="1203" w:type="dxa"/>
          </w:tcPr>
          <w:p w14:paraId="7F1A2DDF" w14:textId="4B0C1B7F" w:rsidR="00BC4458" w:rsidRDefault="00BC4458" w:rsidP="00BC4458">
            <w:pPr>
              <w:rPr>
                <w:rFonts w:ascii="Times New Roman" w:hAnsi="Times New Roman" w:cs="Times New Roman"/>
                <w:sz w:val="18"/>
              </w:rPr>
            </w:pPr>
            <w:r>
              <w:rPr>
                <w:rFonts w:ascii="Times New Roman" w:hAnsi="Times New Roman" w:cs="Times New Roman"/>
                <w:sz w:val="18"/>
                <w:szCs w:val="18"/>
              </w:rPr>
              <w:t>A</w:t>
            </w:r>
          </w:p>
        </w:tc>
        <w:tc>
          <w:tcPr>
            <w:tcW w:w="1173" w:type="dxa"/>
          </w:tcPr>
          <w:p w14:paraId="2A5ECACF" w14:textId="2A87B7F2" w:rsidR="00BC4458" w:rsidRDefault="00BC4458" w:rsidP="00BC4458">
            <w:pPr>
              <w:rPr>
                <w:rFonts w:ascii="Times New Roman" w:hAnsi="Times New Roman" w:cs="Times New Roman"/>
                <w:sz w:val="18"/>
              </w:rPr>
            </w:pPr>
            <w:r w:rsidRPr="00881FB1">
              <w:rPr>
                <w:rFonts w:ascii="Times New Roman" w:hAnsi="Times New Roman" w:cs="Times New Roman"/>
                <w:sz w:val="18"/>
                <w:szCs w:val="18"/>
              </w:rPr>
              <w:t>A</w:t>
            </w:r>
          </w:p>
        </w:tc>
        <w:tc>
          <w:tcPr>
            <w:tcW w:w="975" w:type="dxa"/>
          </w:tcPr>
          <w:p w14:paraId="1197385A" w14:textId="33A88C77" w:rsidR="00BC4458" w:rsidRDefault="00BC4458" w:rsidP="00BC4458">
            <w:pPr>
              <w:rPr>
                <w:rFonts w:ascii="Times New Roman" w:hAnsi="Times New Roman" w:cs="Times New Roman"/>
                <w:sz w:val="18"/>
              </w:rPr>
            </w:pPr>
            <w:r w:rsidRPr="00881FB1">
              <w:rPr>
                <w:rFonts w:ascii="Times New Roman" w:hAnsi="Times New Roman" w:cs="Times New Roman"/>
                <w:sz w:val="18"/>
                <w:szCs w:val="18"/>
              </w:rPr>
              <w:t>A</w:t>
            </w:r>
          </w:p>
        </w:tc>
        <w:tc>
          <w:tcPr>
            <w:tcW w:w="1097" w:type="dxa"/>
          </w:tcPr>
          <w:p w14:paraId="71597D4E" w14:textId="64218AFE" w:rsidR="00BC4458" w:rsidRDefault="00BC4458" w:rsidP="00BC4458">
            <w:pPr>
              <w:rPr>
                <w:rFonts w:ascii="Times New Roman" w:hAnsi="Times New Roman" w:cs="Times New Roman"/>
                <w:sz w:val="18"/>
              </w:rPr>
            </w:pPr>
            <w:r w:rsidRPr="00881FB1">
              <w:rPr>
                <w:rFonts w:ascii="Times New Roman" w:hAnsi="Times New Roman" w:cs="Times New Roman"/>
                <w:sz w:val="18"/>
                <w:szCs w:val="18"/>
              </w:rPr>
              <w:t>A</w:t>
            </w:r>
          </w:p>
        </w:tc>
        <w:tc>
          <w:tcPr>
            <w:tcW w:w="1227" w:type="dxa"/>
          </w:tcPr>
          <w:p w14:paraId="11290469" w14:textId="75DE2356" w:rsidR="00BC4458" w:rsidRDefault="00BC4458" w:rsidP="00BC4458">
            <w:pPr>
              <w:rPr>
                <w:rFonts w:ascii="Times New Roman" w:hAnsi="Times New Roman" w:cs="Times New Roman"/>
                <w:sz w:val="18"/>
              </w:rPr>
            </w:pPr>
            <w:r>
              <w:rPr>
                <w:rFonts w:ascii="Times New Roman" w:hAnsi="Times New Roman" w:cs="Times New Roman"/>
                <w:sz w:val="18"/>
                <w:szCs w:val="18"/>
              </w:rPr>
              <w:t>A</w:t>
            </w:r>
          </w:p>
        </w:tc>
        <w:tc>
          <w:tcPr>
            <w:tcW w:w="975" w:type="dxa"/>
          </w:tcPr>
          <w:p w14:paraId="6D9AF959" w14:textId="65FE9E1D" w:rsidR="00BC4458" w:rsidRDefault="00BC4458" w:rsidP="00BC4458">
            <w:pPr>
              <w:rPr>
                <w:rFonts w:ascii="Times New Roman" w:hAnsi="Times New Roman" w:cs="Times New Roman"/>
                <w:sz w:val="18"/>
              </w:rPr>
            </w:pPr>
            <w:r>
              <w:rPr>
                <w:rFonts w:ascii="Times New Roman" w:hAnsi="Times New Roman" w:cs="Times New Roman"/>
                <w:sz w:val="18"/>
                <w:szCs w:val="18"/>
              </w:rPr>
              <w:t>M</w:t>
            </w:r>
          </w:p>
        </w:tc>
        <w:tc>
          <w:tcPr>
            <w:tcW w:w="777" w:type="dxa"/>
          </w:tcPr>
          <w:p w14:paraId="6D5CB6ED" w14:textId="7404B2BF" w:rsidR="00BC4458" w:rsidRDefault="00BC4458" w:rsidP="00BC4458">
            <w:pPr>
              <w:rPr>
                <w:rFonts w:ascii="Times New Roman" w:hAnsi="Times New Roman" w:cs="Times New Roman"/>
                <w:sz w:val="18"/>
              </w:rPr>
            </w:pPr>
            <w:r w:rsidRPr="00881FB1">
              <w:rPr>
                <w:rFonts w:ascii="Times New Roman" w:hAnsi="Times New Roman" w:cs="Times New Roman"/>
                <w:sz w:val="18"/>
                <w:szCs w:val="18"/>
              </w:rPr>
              <w:t>M</w:t>
            </w:r>
          </w:p>
        </w:tc>
        <w:tc>
          <w:tcPr>
            <w:tcW w:w="848" w:type="dxa"/>
          </w:tcPr>
          <w:p w14:paraId="18E29C02" w14:textId="734A3F05" w:rsidR="00BC4458" w:rsidRDefault="00BC4458" w:rsidP="00BC4458">
            <w:pPr>
              <w:rPr>
                <w:rFonts w:ascii="Times New Roman" w:hAnsi="Times New Roman" w:cs="Times New Roman"/>
                <w:sz w:val="18"/>
              </w:rPr>
            </w:pPr>
            <w:r>
              <w:rPr>
                <w:rFonts w:ascii="Times New Roman" w:hAnsi="Times New Roman" w:cs="Times New Roman"/>
                <w:sz w:val="18"/>
                <w:szCs w:val="18"/>
              </w:rPr>
              <w:t>HQ</w:t>
            </w:r>
          </w:p>
        </w:tc>
      </w:tr>
      <w:tr w:rsidR="00BC4458" w14:paraId="762CD9D5" w14:textId="77777777" w:rsidTr="00653413">
        <w:tc>
          <w:tcPr>
            <w:tcW w:w="1075" w:type="dxa"/>
          </w:tcPr>
          <w:p w14:paraId="1AF3F563" w14:textId="0260A9C4" w:rsidR="00BC4458" w:rsidRDefault="00BC4458" w:rsidP="00BC4458">
            <w:pPr>
              <w:rPr>
                <w:rFonts w:ascii="Times New Roman" w:hAnsi="Times New Roman" w:cs="Times New Roman"/>
                <w:sz w:val="18"/>
              </w:rPr>
            </w:pPr>
            <w:r>
              <w:rPr>
                <w:rFonts w:ascii="Times New Roman" w:hAnsi="Times New Roman" w:cs="Times New Roman"/>
                <w:b/>
                <w:bCs/>
                <w:sz w:val="18"/>
                <w:szCs w:val="18"/>
              </w:rPr>
              <w:t xml:space="preserve">Study 2: </w:t>
            </w:r>
            <w:r w:rsidRPr="0060032F">
              <w:rPr>
                <w:rFonts w:ascii="Times New Roman" w:hAnsi="Times New Roman" w:cs="Times New Roman"/>
                <w:b/>
                <w:bCs/>
                <w:sz w:val="18"/>
                <w:szCs w:val="18"/>
              </w:rPr>
              <w:t>Bergstein et al.</w:t>
            </w:r>
          </w:p>
        </w:tc>
        <w:tc>
          <w:tcPr>
            <w:tcW w:w="1203" w:type="dxa"/>
          </w:tcPr>
          <w:p w14:paraId="1C19A7F7" w14:textId="515D7CEC" w:rsidR="00BC4458" w:rsidRDefault="00BC4458" w:rsidP="00BC4458">
            <w:pPr>
              <w:rPr>
                <w:rFonts w:ascii="Times New Roman" w:hAnsi="Times New Roman" w:cs="Times New Roman"/>
                <w:sz w:val="18"/>
              </w:rPr>
            </w:pPr>
            <w:r w:rsidRPr="0047611E">
              <w:rPr>
                <w:rFonts w:ascii="Times New Roman" w:hAnsi="Times New Roman" w:cs="Times New Roman"/>
                <w:sz w:val="18"/>
                <w:szCs w:val="18"/>
              </w:rPr>
              <w:t>A</w:t>
            </w:r>
          </w:p>
        </w:tc>
        <w:tc>
          <w:tcPr>
            <w:tcW w:w="1173" w:type="dxa"/>
          </w:tcPr>
          <w:p w14:paraId="1F4D6FC5" w14:textId="45EBB574" w:rsidR="00BC4458" w:rsidRDefault="00734C26" w:rsidP="00BC4458">
            <w:pPr>
              <w:rPr>
                <w:rFonts w:ascii="Times New Roman" w:hAnsi="Times New Roman" w:cs="Times New Roman"/>
                <w:sz w:val="18"/>
              </w:rPr>
            </w:pPr>
            <w:r>
              <w:rPr>
                <w:rFonts w:ascii="Times New Roman" w:hAnsi="Times New Roman" w:cs="Times New Roman"/>
                <w:sz w:val="18"/>
              </w:rPr>
              <w:t>M</w:t>
            </w:r>
          </w:p>
        </w:tc>
        <w:tc>
          <w:tcPr>
            <w:tcW w:w="975" w:type="dxa"/>
          </w:tcPr>
          <w:p w14:paraId="78C5A584" w14:textId="11A605D8" w:rsidR="00BC4458" w:rsidRDefault="00BC4458" w:rsidP="00BC4458">
            <w:pPr>
              <w:rPr>
                <w:rFonts w:ascii="Times New Roman" w:hAnsi="Times New Roman" w:cs="Times New Roman"/>
                <w:sz w:val="18"/>
              </w:rPr>
            </w:pPr>
            <w:r>
              <w:rPr>
                <w:rFonts w:ascii="Times New Roman" w:hAnsi="Times New Roman" w:cs="Times New Roman"/>
                <w:sz w:val="18"/>
                <w:szCs w:val="18"/>
              </w:rPr>
              <w:t>M</w:t>
            </w:r>
          </w:p>
        </w:tc>
        <w:tc>
          <w:tcPr>
            <w:tcW w:w="1097" w:type="dxa"/>
          </w:tcPr>
          <w:p w14:paraId="516BA7B2" w14:textId="293AE87E" w:rsidR="00BC4458" w:rsidRDefault="00BC4458" w:rsidP="00BC4458">
            <w:pPr>
              <w:rPr>
                <w:rFonts w:ascii="Times New Roman" w:hAnsi="Times New Roman" w:cs="Times New Roman"/>
                <w:sz w:val="18"/>
              </w:rPr>
            </w:pPr>
            <w:r w:rsidRPr="00881FB1">
              <w:rPr>
                <w:rFonts w:ascii="Times New Roman" w:hAnsi="Times New Roman" w:cs="Times New Roman"/>
                <w:sz w:val="18"/>
                <w:szCs w:val="18"/>
              </w:rPr>
              <w:t>A</w:t>
            </w:r>
          </w:p>
        </w:tc>
        <w:tc>
          <w:tcPr>
            <w:tcW w:w="1227" w:type="dxa"/>
          </w:tcPr>
          <w:p w14:paraId="2A0D4356" w14:textId="53F5E604" w:rsidR="00BC4458" w:rsidRDefault="00BC4458" w:rsidP="00BC4458">
            <w:pPr>
              <w:rPr>
                <w:rFonts w:ascii="Times New Roman" w:hAnsi="Times New Roman" w:cs="Times New Roman"/>
                <w:sz w:val="18"/>
              </w:rPr>
            </w:pPr>
            <w:r>
              <w:rPr>
                <w:rFonts w:ascii="Times New Roman" w:hAnsi="Times New Roman" w:cs="Times New Roman"/>
                <w:sz w:val="18"/>
                <w:szCs w:val="18"/>
              </w:rPr>
              <w:t>A</w:t>
            </w:r>
          </w:p>
        </w:tc>
        <w:tc>
          <w:tcPr>
            <w:tcW w:w="975" w:type="dxa"/>
          </w:tcPr>
          <w:p w14:paraId="59DD14C1" w14:textId="1B8602CB" w:rsidR="00BC4458" w:rsidRDefault="00BC4458" w:rsidP="00BC4458">
            <w:pPr>
              <w:rPr>
                <w:rFonts w:ascii="Times New Roman" w:hAnsi="Times New Roman" w:cs="Times New Roman"/>
                <w:sz w:val="18"/>
              </w:rPr>
            </w:pPr>
            <w:r w:rsidRPr="00881FB1">
              <w:rPr>
                <w:rFonts w:ascii="Times New Roman" w:hAnsi="Times New Roman" w:cs="Times New Roman"/>
                <w:sz w:val="18"/>
                <w:szCs w:val="18"/>
              </w:rPr>
              <w:t>Y</w:t>
            </w:r>
          </w:p>
        </w:tc>
        <w:tc>
          <w:tcPr>
            <w:tcW w:w="777" w:type="dxa"/>
          </w:tcPr>
          <w:p w14:paraId="11721A24" w14:textId="7F25E954" w:rsidR="00BC4458" w:rsidRDefault="00BC4458" w:rsidP="00BC4458">
            <w:pPr>
              <w:rPr>
                <w:rFonts w:ascii="Times New Roman" w:hAnsi="Times New Roman" w:cs="Times New Roman"/>
                <w:sz w:val="18"/>
              </w:rPr>
            </w:pPr>
            <w:r w:rsidRPr="00881FB1">
              <w:rPr>
                <w:rFonts w:ascii="Times New Roman" w:hAnsi="Times New Roman" w:cs="Times New Roman"/>
                <w:sz w:val="18"/>
                <w:szCs w:val="18"/>
              </w:rPr>
              <w:t>M</w:t>
            </w:r>
          </w:p>
        </w:tc>
        <w:tc>
          <w:tcPr>
            <w:tcW w:w="848" w:type="dxa"/>
          </w:tcPr>
          <w:p w14:paraId="61618B60" w14:textId="6C753592" w:rsidR="00BC4458" w:rsidRDefault="00BC4458" w:rsidP="00BC4458">
            <w:pPr>
              <w:rPr>
                <w:rFonts w:ascii="Times New Roman" w:hAnsi="Times New Roman" w:cs="Times New Roman"/>
                <w:sz w:val="18"/>
              </w:rPr>
            </w:pPr>
            <w:r>
              <w:rPr>
                <w:rFonts w:ascii="Times New Roman" w:hAnsi="Times New Roman" w:cs="Times New Roman"/>
                <w:sz w:val="18"/>
                <w:szCs w:val="18"/>
              </w:rPr>
              <w:t>MQ-HQ</w:t>
            </w:r>
          </w:p>
        </w:tc>
      </w:tr>
      <w:tr w:rsidR="00BC4458" w14:paraId="1F74C25E" w14:textId="77777777" w:rsidTr="00653413">
        <w:tc>
          <w:tcPr>
            <w:tcW w:w="1075" w:type="dxa"/>
          </w:tcPr>
          <w:p w14:paraId="31ADB92A" w14:textId="67951E31" w:rsidR="00BC4458" w:rsidRDefault="00BC4458" w:rsidP="00BC4458">
            <w:pPr>
              <w:rPr>
                <w:rFonts w:ascii="Times New Roman" w:hAnsi="Times New Roman" w:cs="Times New Roman"/>
                <w:sz w:val="18"/>
              </w:rPr>
            </w:pPr>
            <w:r>
              <w:rPr>
                <w:rFonts w:ascii="Times New Roman" w:hAnsi="Times New Roman" w:cs="Times New Roman"/>
                <w:b/>
                <w:bCs/>
                <w:sz w:val="18"/>
                <w:szCs w:val="18"/>
              </w:rPr>
              <w:t xml:space="preserve">Study 3: </w:t>
            </w:r>
            <w:proofErr w:type="spellStart"/>
            <w:r w:rsidRPr="0060032F">
              <w:rPr>
                <w:rFonts w:ascii="Times New Roman" w:hAnsi="Times New Roman" w:cs="Times New Roman"/>
                <w:b/>
                <w:bCs/>
                <w:sz w:val="18"/>
                <w:szCs w:val="18"/>
              </w:rPr>
              <w:t>Seddio</w:t>
            </w:r>
            <w:proofErr w:type="spellEnd"/>
            <w:r w:rsidRPr="0060032F">
              <w:rPr>
                <w:rFonts w:ascii="Times New Roman" w:hAnsi="Times New Roman" w:cs="Times New Roman"/>
                <w:b/>
                <w:bCs/>
                <w:sz w:val="18"/>
                <w:szCs w:val="18"/>
              </w:rPr>
              <w:t xml:space="preserve"> et al.</w:t>
            </w:r>
          </w:p>
        </w:tc>
        <w:tc>
          <w:tcPr>
            <w:tcW w:w="1203" w:type="dxa"/>
          </w:tcPr>
          <w:p w14:paraId="70A5529A" w14:textId="5EB43D41" w:rsidR="00BC4458" w:rsidRDefault="00BC4458" w:rsidP="00BC4458">
            <w:pPr>
              <w:rPr>
                <w:rFonts w:ascii="Times New Roman" w:hAnsi="Times New Roman" w:cs="Times New Roman"/>
                <w:sz w:val="18"/>
              </w:rPr>
            </w:pPr>
            <w:r>
              <w:rPr>
                <w:rFonts w:ascii="Times New Roman" w:hAnsi="Times New Roman" w:cs="Times New Roman"/>
                <w:sz w:val="18"/>
                <w:szCs w:val="18"/>
              </w:rPr>
              <w:t>A</w:t>
            </w:r>
          </w:p>
        </w:tc>
        <w:tc>
          <w:tcPr>
            <w:tcW w:w="1173" w:type="dxa"/>
          </w:tcPr>
          <w:p w14:paraId="115ECFB1" w14:textId="439EBF54" w:rsidR="00BC4458" w:rsidRDefault="00BC4458" w:rsidP="00BC4458">
            <w:pPr>
              <w:rPr>
                <w:rFonts w:ascii="Times New Roman" w:hAnsi="Times New Roman" w:cs="Times New Roman"/>
                <w:sz w:val="18"/>
              </w:rPr>
            </w:pPr>
            <w:r w:rsidRPr="00881FB1">
              <w:rPr>
                <w:rFonts w:ascii="Times New Roman" w:hAnsi="Times New Roman" w:cs="Times New Roman"/>
                <w:sz w:val="18"/>
                <w:szCs w:val="18"/>
              </w:rPr>
              <w:t>A</w:t>
            </w:r>
          </w:p>
        </w:tc>
        <w:tc>
          <w:tcPr>
            <w:tcW w:w="975" w:type="dxa"/>
          </w:tcPr>
          <w:p w14:paraId="7D52626F" w14:textId="3C1ED5C1" w:rsidR="00BC4458" w:rsidRDefault="00BC4458" w:rsidP="00BC4458">
            <w:pPr>
              <w:rPr>
                <w:rFonts w:ascii="Times New Roman" w:hAnsi="Times New Roman" w:cs="Times New Roman"/>
                <w:sz w:val="18"/>
              </w:rPr>
            </w:pPr>
            <w:r w:rsidRPr="00881FB1">
              <w:rPr>
                <w:rFonts w:ascii="Times New Roman" w:hAnsi="Times New Roman" w:cs="Times New Roman"/>
                <w:sz w:val="18"/>
                <w:szCs w:val="18"/>
              </w:rPr>
              <w:t>A</w:t>
            </w:r>
          </w:p>
        </w:tc>
        <w:tc>
          <w:tcPr>
            <w:tcW w:w="1097" w:type="dxa"/>
          </w:tcPr>
          <w:p w14:paraId="5C9731CF" w14:textId="05FB1799" w:rsidR="00BC4458" w:rsidRDefault="00BC4458" w:rsidP="00BC4458">
            <w:pPr>
              <w:rPr>
                <w:rFonts w:ascii="Times New Roman" w:hAnsi="Times New Roman" w:cs="Times New Roman"/>
                <w:sz w:val="18"/>
              </w:rPr>
            </w:pPr>
            <w:r w:rsidRPr="00881FB1">
              <w:rPr>
                <w:rFonts w:ascii="Times New Roman" w:hAnsi="Times New Roman" w:cs="Times New Roman"/>
                <w:sz w:val="18"/>
                <w:szCs w:val="18"/>
              </w:rPr>
              <w:t>A</w:t>
            </w:r>
          </w:p>
        </w:tc>
        <w:tc>
          <w:tcPr>
            <w:tcW w:w="1227" w:type="dxa"/>
          </w:tcPr>
          <w:p w14:paraId="2F5ECB36" w14:textId="0CC4EAD4" w:rsidR="00BC4458" w:rsidRDefault="00BC4458" w:rsidP="00BC4458">
            <w:pPr>
              <w:rPr>
                <w:rFonts w:ascii="Times New Roman" w:hAnsi="Times New Roman" w:cs="Times New Roman"/>
                <w:sz w:val="18"/>
              </w:rPr>
            </w:pPr>
            <w:r>
              <w:rPr>
                <w:rFonts w:ascii="Times New Roman" w:hAnsi="Times New Roman" w:cs="Times New Roman"/>
                <w:sz w:val="18"/>
                <w:szCs w:val="18"/>
              </w:rPr>
              <w:t>M</w:t>
            </w:r>
          </w:p>
        </w:tc>
        <w:tc>
          <w:tcPr>
            <w:tcW w:w="975" w:type="dxa"/>
          </w:tcPr>
          <w:p w14:paraId="62A69781" w14:textId="79717ADD" w:rsidR="00BC4458" w:rsidRDefault="00BC4458" w:rsidP="00BC4458">
            <w:pPr>
              <w:rPr>
                <w:rFonts w:ascii="Times New Roman" w:hAnsi="Times New Roman" w:cs="Times New Roman"/>
                <w:sz w:val="18"/>
              </w:rPr>
            </w:pPr>
            <w:r w:rsidRPr="00881FB1">
              <w:rPr>
                <w:rFonts w:ascii="Times New Roman" w:hAnsi="Times New Roman" w:cs="Times New Roman"/>
                <w:sz w:val="18"/>
                <w:szCs w:val="18"/>
              </w:rPr>
              <w:t>M</w:t>
            </w:r>
          </w:p>
        </w:tc>
        <w:tc>
          <w:tcPr>
            <w:tcW w:w="777" w:type="dxa"/>
          </w:tcPr>
          <w:p w14:paraId="2C0F153E" w14:textId="118364CD" w:rsidR="00BC4458" w:rsidRDefault="00BC4458" w:rsidP="00BC4458">
            <w:pPr>
              <w:rPr>
                <w:rFonts w:ascii="Times New Roman" w:hAnsi="Times New Roman" w:cs="Times New Roman"/>
                <w:sz w:val="18"/>
              </w:rPr>
            </w:pPr>
            <w:r w:rsidRPr="00881FB1">
              <w:rPr>
                <w:rFonts w:ascii="Times New Roman" w:hAnsi="Times New Roman" w:cs="Times New Roman"/>
                <w:sz w:val="18"/>
                <w:szCs w:val="18"/>
              </w:rPr>
              <w:t>M</w:t>
            </w:r>
          </w:p>
        </w:tc>
        <w:tc>
          <w:tcPr>
            <w:tcW w:w="848" w:type="dxa"/>
          </w:tcPr>
          <w:p w14:paraId="59AEBC25" w14:textId="78BED154" w:rsidR="00BC4458" w:rsidRDefault="00BC4458" w:rsidP="00BC4458">
            <w:pPr>
              <w:rPr>
                <w:rFonts w:ascii="Times New Roman" w:hAnsi="Times New Roman" w:cs="Times New Roman"/>
                <w:sz w:val="18"/>
              </w:rPr>
            </w:pPr>
            <w:r>
              <w:rPr>
                <w:rFonts w:ascii="Times New Roman" w:hAnsi="Times New Roman" w:cs="Times New Roman"/>
                <w:sz w:val="18"/>
                <w:szCs w:val="18"/>
              </w:rPr>
              <w:t>MQ</w:t>
            </w:r>
          </w:p>
        </w:tc>
      </w:tr>
      <w:tr w:rsidR="00D06114" w14:paraId="49BD207E" w14:textId="77777777" w:rsidTr="00653413">
        <w:tc>
          <w:tcPr>
            <w:tcW w:w="1075" w:type="dxa"/>
          </w:tcPr>
          <w:p w14:paraId="45B9EAFA" w14:textId="5BBD970B" w:rsidR="00D06114" w:rsidRDefault="00D06114" w:rsidP="00BC4458">
            <w:pPr>
              <w:rPr>
                <w:rFonts w:ascii="Times New Roman" w:hAnsi="Times New Roman" w:cs="Times New Roman"/>
                <w:b/>
                <w:bCs/>
                <w:sz w:val="18"/>
                <w:szCs w:val="18"/>
              </w:rPr>
            </w:pPr>
            <w:r w:rsidRPr="00D06114">
              <w:rPr>
                <w:rFonts w:ascii="Times New Roman" w:hAnsi="Times New Roman" w:cs="Times New Roman"/>
                <w:b/>
                <w:bCs/>
                <w:sz w:val="18"/>
                <w:szCs w:val="18"/>
              </w:rPr>
              <w:t>Study 4: Lauck et al.</w:t>
            </w:r>
          </w:p>
        </w:tc>
        <w:tc>
          <w:tcPr>
            <w:tcW w:w="1203" w:type="dxa"/>
          </w:tcPr>
          <w:p w14:paraId="087855A9" w14:textId="347440D9" w:rsidR="00D06114" w:rsidRDefault="003C2925" w:rsidP="00BC4458">
            <w:pPr>
              <w:rPr>
                <w:rFonts w:ascii="Times New Roman" w:hAnsi="Times New Roman" w:cs="Times New Roman"/>
                <w:sz w:val="18"/>
                <w:szCs w:val="18"/>
              </w:rPr>
            </w:pPr>
            <w:r>
              <w:rPr>
                <w:rFonts w:ascii="Times New Roman" w:hAnsi="Times New Roman" w:cs="Times New Roman"/>
                <w:sz w:val="18"/>
                <w:szCs w:val="18"/>
              </w:rPr>
              <w:t>A</w:t>
            </w:r>
          </w:p>
        </w:tc>
        <w:tc>
          <w:tcPr>
            <w:tcW w:w="1173" w:type="dxa"/>
          </w:tcPr>
          <w:p w14:paraId="0B7AE9E6" w14:textId="6AE8A38A" w:rsidR="00D06114" w:rsidRPr="00881FB1" w:rsidRDefault="003C2925" w:rsidP="00BC4458">
            <w:pPr>
              <w:rPr>
                <w:rFonts w:ascii="Times New Roman" w:hAnsi="Times New Roman" w:cs="Times New Roman"/>
                <w:sz w:val="18"/>
                <w:szCs w:val="18"/>
              </w:rPr>
            </w:pPr>
            <w:r>
              <w:rPr>
                <w:rFonts w:ascii="Times New Roman" w:hAnsi="Times New Roman" w:cs="Times New Roman"/>
                <w:sz w:val="18"/>
                <w:szCs w:val="18"/>
              </w:rPr>
              <w:t>A</w:t>
            </w:r>
          </w:p>
        </w:tc>
        <w:tc>
          <w:tcPr>
            <w:tcW w:w="975" w:type="dxa"/>
          </w:tcPr>
          <w:p w14:paraId="056BC432" w14:textId="79D6D5BF" w:rsidR="00D06114" w:rsidRPr="00881FB1" w:rsidRDefault="003C2925" w:rsidP="00BC4458">
            <w:pPr>
              <w:rPr>
                <w:rFonts w:ascii="Times New Roman" w:hAnsi="Times New Roman" w:cs="Times New Roman"/>
                <w:sz w:val="18"/>
                <w:szCs w:val="18"/>
              </w:rPr>
            </w:pPr>
            <w:r>
              <w:rPr>
                <w:rFonts w:ascii="Times New Roman" w:hAnsi="Times New Roman" w:cs="Times New Roman"/>
                <w:sz w:val="18"/>
                <w:szCs w:val="18"/>
              </w:rPr>
              <w:t>A</w:t>
            </w:r>
          </w:p>
        </w:tc>
        <w:tc>
          <w:tcPr>
            <w:tcW w:w="1097" w:type="dxa"/>
          </w:tcPr>
          <w:p w14:paraId="12526904" w14:textId="41D300E4" w:rsidR="00D06114" w:rsidRPr="00881FB1" w:rsidRDefault="003C2925" w:rsidP="00BC4458">
            <w:pPr>
              <w:rPr>
                <w:rFonts w:ascii="Times New Roman" w:hAnsi="Times New Roman" w:cs="Times New Roman"/>
                <w:sz w:val="18"/>
                <w:szCs w:val="18"/>
              </w:rPr>
            </w:pPr>
            <w:r>
              <w:rPr>
                <w:rFonts w:ascii="Times New Roman" w:hAnsi="Times New Roman" w:cs="Times New Roman"/>
                <w:sz w:val="18"/>
                <w:szCs w:val="18"/>
              </w:rPr>
              <w:t>A</w:t>
            </w:r>
          </w:p>
        </w:tc>
        <w:tc>
          <w:tcPr>
            <w:tcW w:w="1227" w:type="dxa"/>
          </w:tcPr>
          <w:p w14:paraId="7E93706D" w14:textId="56D5F215" w:rsidR="00D06114" w:rsidRDefault="003C2925" w:rsidP="00BC4458">
            <w:pPr>
              <w:rPr>
                <w:rFonts w:ascii="Times New Roman" w:hAnsi="Times New Roman" w:cs="Times New Roman"/>
                <w:sz w:val="18"/>
                <w:szCs w:val="18"/>
              </w:rPr>
            </w:pPr>
            <w:r>
              <w:rPr>
                <w:rFonts w:ascii="Times New Roman" w:hAnsi="Times New Roman" w:cs="Times New Roman"/>
                <w:sz w:val="18"/>
                <w:szCs w:val="18"/>
              </w:rPr>
              <w:t>A</w:t>
            </w:r>
          </w:p>
        </w:tc>
        <w:tc>
          <w:tcPr>
            <w:tcW w:w="975" w:type="dxa"/>
          </w:tcPr>
          <w:p w14:paraId="794D0BB7" w14:textId="68B505DD" w:rsidR="00D06114" w:rsidRPr="00881FB1" w:rsidRDefault="003C2925" w:rsidP="00BC4458">
            <w:pPr>
              <w:rPr>
                <w:rFonts w:ascii="Times New Roman" w:hAnsi="Times New Roman" w:cs="Times New Roman"/>
                <w:sz w:val="18"/>
                <w:szCs w:val="18"/>
              </w:rPr>
            </w:pPr>
            <w:r>
              <w:rPr>
                <w:rFonts w:ascii="Times New Roman" w:hAnsi="Times New Roman" w:cs="Times New Roman"/>
                <w:sz w:val="18"/>
                <w:szCs w:val="18"/>
              </w:rPr>
              <w:t>M</w:t>
            </w:r>
          </w:p>
        </w:tc>
        <w:tc>
          <w:tcPr>
            <w:tcW w:w="777" w:type="dxa"/>
          </w:tcPr>
          <w:p w14:paraId="1BC770EE" w14:textId="03AEE141" w:rsidR="00D06114" w:rsidRPr="00881FB1" w:rsidRDefault="003C2925" w:rsidP="00BC4458">
            <w:pPr>
              <w:rPr>
                <w:rFonts w:ascii="Times New Roman" w:hAnsi="Times New Roman" w:cs="Times New Roman"/>
                <w:sz w:val="18"/>
                <w:szCs w:val="18"/>
              </w:rPr>
            </w:pPr>
            <w:r>
              <w:rPr>
                <w:rFonts w:ascii="Times New Roman" w:hAnsi="Times New Roman" w:cs="Times New Roman"/>
                <w:sz w:val="18"/>
                <w:szCs w:val="18"/>
              </w:rPr>
              <w:t>M</w:t>
            </w:r>
          </w:p>
        </w:tc>
        <w:tc>
          <w:tcPr>
            <w:tcW w:w="848" w:type="dxa"/>
          </w:tcPr>
          <w:p w14:paraId="4D442145" w14:textId="310F0E45" w:rsidR="00D06114" w:rsidRDefault="003C2925" w:rsidP="00BC4458">
            <w:pPr>
              <w:rPr>
                <w:rFonts w:ascii="Times New Roman" w:hAnsi="Times New Roman" w:cs="Times New Roman"/>
                <w:sz w:val="18"/>
                <w:szCs w:val="18"/>
              </w:rPr>
            </w:pPr>
            <w:r>
              <w:rPr>
                <w:rFonts w:ascii="Times New Roman" w:hAnsi="Times New Roman" w:cs="Times New Roman"/>
                <w:sz w:val="18"/>
                <w:szCs w:val="18"/>
              </w:rPr>
              <w:t>MQ-HQ</w:t>
            </w:r>
          </w:p>
        </w:tc>
      </w:tr>
    </w:tbl>
    <w:p w14:paraId="790AC4D4" w14:textId="08124549" w:rsidR="00A81E9D" w:rsidRPr="0047611E" w:rsidRDefault="00881FB1" w:rsidP="00362C26">
      <w:pPr>
        <w:spacing w:before="240" w:after="0"/>
        <w:rPr>
          <w:rFonts w:ascii="Times New Roman" w:hAnsi="Times New Roman" w:cs="Times New Roman"/>
          <w:sz w:val="18"/>
        </w:rPr>
      </w:pPr>
      <w:r w:rsidRPr="0047611E">
        <w:rPr>
          <w:rFonts w:ascii="Times New Roman" w:hAnsi="Times New Roman" w:cs="Times New Roman"/>
          <w:b/>
          <w:bCs/>
          <w:sz w:val="18"/>
        </w:rPr>
        <w:t>Table 2 Key:</w:t>
      </w:r>
      <w:r w:rsidRPr="0047611E">
        <w:rPr>
          <w:rFonts w:ascii="Times New Roman" w:hAnsi="Times New Roman" w:cs="Times New Roman"/>
          <w:sz w:val="18"/>
        </w:rPr>
        <w:t xml:space="preserve"> A = Adequate; M = Marginal</w:t>
      </w:r>
    </w:p>
    <w:p w14:paraId="74FA4DA6" w14:textId="77777777" w:rsidR="00A81E9D" w:rsidRDefault="00A81E9D" w:rsidP="00881FB1">
      <w:pPr>
        <w:spacing w:after="0"/>
        <w:rPr>
          <w:rFonts w:ascii="Times New Roman" w:hAnsi="Times New Roman" w:cs="Times New Roman"/>
          <w:sz w:val="18"/>
          <w:u w:val="single"/>
        </w:rPr>
      </w:pPr>
    </w:p>
    <w:p w14:paraId="6AACF3CF" w14:textId="2F2D3941" w:rsidR="00A81E9D" w:rsidRPr="0047611E" w:rsidRDefault="00881FB1" w:rsidP="00881FB1">
      <w:pPr>
        <w:spacing w:after="0"/>
        <w:rPr>
          <w:rFonts w:ascii="Times New Roman" w:hAnsi="Times New Roman" w:cs="Times New Roman"/>
          <w:sz w:val="18"/>
        </w:rPr>
      </w:pPr>
      <w:r w:rsidRPr="00A81E9D">
        <w:rPr>
          <w:rFonts w:ascii="Times New Roman" w:hAnsi="Times New Roman" w:cs="Times New Roman"/>
          <w:sz w:val="18"/>
          <w:u w:val="single"/>
        </w:rPr>
        <w:t>Quality Grades:</w:t>
      </w:r>
      <w:r w:rsidRPr="0047611E">
        <w:rPr>
          <w:rFonts w:ascii="Times New Roman" w:hAnsi="Times New Roman" w:cs="Times New Roman"/>
          <w:sz w:val="18"/>
        </w:rPr>
        <w:t xml:space="preserve"> HQ = High quality; MQ = Moderate quality</w:t>
      </w:r>
    </w:p>
    <w:p w14:paraId="2BBED634" w14:textId="77777777" w:rsidR="00A81E9D" w:rsidRDefault="00A81E9D" w:rsidP="00AC1973">
      <w:pPr>
        <w:spacing w:after="0"/>
        <w:rPr>
          <w:rFonts w:ascii="Times New Roman" w:hAnsi="Times New Roman" w:cs="Times New Roman"/>
          <w:sz w:val="18"/>
          <w:u w:val="single"/>
        </w:rPr>
      </w:pPr>
    </w:p>
    <w:p w14:paraId="5F26FEEA" w14:textId="33005E5E" w:rsidR="00AC1973" w:rsidRPr="0047611E" w:rsidRDefault="00BC4458" w:rsidP="00AC1973">
      <w:pPr>
        <w:spacing w:after="0"/>
        <w:rPr>
          <w:rFonts w:ascii="Times New Roman" w:hAnsi="Times New Roman" w:cs="Times New Roman"/>
          <w:sz w:val="18"/>
        </w:rPr>
      </w:pPr>
      <w:r>
        <w:rPr>
          <w:rFonts w:ascii="Times New Roman" w:hAnsi="Times New Roman" w:cs="Times New Roman"/>
          <w:sz w:val="18"/>
          <w:u w:val="single"/>
        </w:rPr>
        <w:t>Note:</w:t>
      </w:r>
      <w:r>
        <w:rPr>
          <w:rFonts w:ascii="Times New Roman" w:hAnsi="Times New Roman" w:cs="Times New Roman"/>
          <w:sz w:val="18"/>
        </w:rPr>
        <w:t xml:space="preserve"> </w:t>
      </w:r>
      <w:r w:rsidR="0047611E" w:rsidRPr="0047611E">
        <w:rPr>
          <w:rFonts w:ascii="Times New Roman" w:hAnsi="Times New Roman" w:cs="Times New Roman"/>
          <w:sz w:val="18"/>
        </w:rPr>
        <w:t>Blinding and i</w:t>
      </w:r>
      <w:r w:rsidR="00881FB1" w:rsidRPr="0047611E">
        <w:rPr>
          <w:rFonts w:ascii="Times New Roman" w:hAnsi="Times New Roman" w:cs="Times New Roman"/>
          <w:sz w:val="18"/>
        </w:rPr>
        <w:t xml:space="preserve">ntention to treat analysis </w:t>
      </w:r>
      <w:r w:rsidR="0047611E" w:rsidRPr="0047611E">
        <w:rPr>
          <w:rFonts w:ascii="Times New Roman" w:hAnsi="Times New Roman" w:cs="Times New Roman"/>
          <w:sz w:val="18"/>
        </w:rPr>
        <w:t>are</w:t>
      </w:r>
      <w:r w:rsidR="00881FB1" w:rsidRPr="0047611E">
        <w:rPr>
          <w:rFonts w:ascii="Times New Roman" w:hAnsi="Times New Roman" w:cs="Times New Roman"/>
          <w:sz w:val="18"/>
        </w:rPr>
        <w:t xml:space="preserve"> not applicable here due to nature of retrospective observational cohort studies</w:t>
      </w:r>
      <w:r w:rsidR="000B55AC">
        <w:rPr>
          <w:rFonts w:ascii="Times New Roman" w:hAnsi="Times New Roman" w:cs="Times New Roman"/>
          <w:sz w:val="18"/>
        </w:rPr>
        <w:t xml:space="preserve">. All studies had Level </w:t>
      </w:r>
      <w:r w:rsidR="00165AFF">
        <w:rPr>
          <w:rFonts w:ascii="Times New Roman" w:hAnsi="Times New Roman" w:cs="Times New Roman"/>
          <w:sz w:val="18"/>
        </w:rPr>
        <w:t>3</w:t>
      </w:r>
      <w:r w:rsidR="000B55AC">
        <w:rPr>
          <w:rFonts w:ascii="Times New Roman" w:hAnsi="Times New Roman" w:cs="Times New Roman"/>
          <w:sz w:val="18"/>
        </w:rPr>
        <w:t xml:space="preserve"> evidence.</w:t>
      </w:r>
    </w:p>
    <w:p w14:paraId="4EAB6A0D" w14:textId="77777777" w:rsidR="00362C26" w:rsidRDefault="00362C26" w:rsidP="00AC1973">
      <w:pPr>
        <w:rPr>
          <w:rFonts w:ascii="Times New Roman" w:hAnsi="Times New Roman" w:cs="Times New Roman"/>
          <w:b/>
          <w:bCs/>
          <w:sz w:val="22"/>
          <w:szCs w:val="22"/>
        </w:rPr>
      </w:pPr>
    </w:p>
    <w:p w14:paraId="745A7168" w14:textId="13055570" w:rsidR="00D55E68" w:rsidRPr="00AC1973" w:rsidRDefault="0060032F" w:rsidP="00AC1973">
      <w:pPr>
        <w:rPr>
          <w:rFonts w:ascii="Times New Roman" w:hAnsi="Times New Roman" w:cs="Times New Roman"/>
          <w:sz w:val="18"/>
        </w:rPr>
      </w:pPr>
      <w:r>
        <w:rPr>
          <w:rFonts w:ascii="Times New Roman" w:hAnsi="Times New Roman" w:cs="Times New Roman"/>
          <w:b/>
          <w:bCs/>
          <w:sz w:val="22"/>
          <w:szCs w:val="22"/>
        </w:rPr>
        <w:t>Table 3</w:t>
      </w:r>
      <w:r w:rsidR="000C7871">
        <w:rPr>
          <w:rFonts w:ascii="Times New Roman" w:hAnsi="Times New Roman" w:cs="Times New Roman"/>
          <w:b/>
          <w:bCs/>
          <w:sz w:val="22"/>
          <w:szCs w:val="22"/>
        </w:rPr>
        <w:t xml:space="preserve">. </w:t>
      </w:r>
      <w:r>
        <w:rPr>
          <w:rFonts w:ascii="Times New Roman" w:hAnsi="Times New Roman" w:cs="Times New Roman"/>
          <w:b/>
          <w:bCs/>
          <w:sz w:val="22"/>
          <w:szCs w:val="22"/>
        </w:rPr>
        <w:t>Study Results</w:t>
      </w:r>
    </w:p>
    <w:tbl>
      <w:tblPr>
        <w:tblStyle w:val="TableGrid"/>
        <w:tblW w:w="0" w:type="auto"/>
        <w:tblLook w:val="04A0" w:firstRow="1" w:lastRow="0" w:firstColumn="1" w:lastColumn="0" w:noHBand="0" w:noVBand="1"/>
      </w:tblPr>
      <w:tblGrid>
        <w:gridCol w:w="1362"/>
        <w:gridCol w:w="1457"/>
        <w:gridCol w:w="1265"/>
        <w:gridCol w:w="1176"/>
        <w:gridCol w:w="1337"/>
        <w:gridCol w:w="1301"/>
        <w:gridCol w:w="1452"/>
      </w:tblGrid>
      <w:tr w:rsidR="00D31201" w14:paraId="5E5D8183" w14:textId="77777777" w:rsidTr="00F84455">
        <w:tc>
          <w:tcPr>
            <w:tcW w:w="1362" w:type="dxa"/>
          </w:tcPr>
          <w:p w14:paraId="05426883" w14:textId="483480B6" w:rsidR="00D31201" w:rsidRPr="00742967" w:rsidRDefault="00D31201" w:rsidP="00AC1973">
            <w:pPr>
              <w:rPr>
                <w:rFonts w:ascii="Times New Roman" w:hAnsi="Times New Roman" w:cs="Times New Roman"/>
                <w:b/>
                <w:bCs/>
                <w:sz w:val="18"/>
                <w:szCs w:val="18"/>
              </w:rPr>
            </w:pPr>
            <w:r w:rsidRPr="00742967">
              <w:rPr>
                <w:rFonts w:ascii="Times New Roman" w:hAnsi="Times New Roman" w:cs="Times New Roman"/>
                <w:b/>
                <w:sz w:val="18"/>
                <w:szCs w:val="18"/>
              </w:rPr>
              <w:t>Study</w:t>
            </w:r>
          </w:p>
        </w:tc>
        <w:tc>
          <w:tcPr>
            <w:tcW w:w="1457" w:type="dxa"/>
          </w:tcPr>
          <w:p w14:paraId="5FB00E3A" w14:textId="29A577B6" w:rsidR="00D31201" w:rsidRPr="00742967" w:rsidRDefault="00D31201" w:rsidP="00AC1973">
            <w:pPr>
              <w:rPr>
                <w:rFonts w:ascii="Times New Roman" w:hAnsi="Times New Roman" w:cs="Times New Roman"/>
                <w:b/>
                <w:bCs/>
                <w:sz w:val="18"/>
                <w:szCs w:val="18"/>
              </w:rPr>
            </w:pPr>
            <w:r w:rsidRPr="00742967">
              <w:rPr>
                <w:rFonts w:ascii="Times New Roman" w:hAnsi="Times New Roman" w:cs="Times New Roman"/>
                <w:b/>
                <w:sz w:val="18"/>
                <w:szCs w:val="18"/>
              </w:rPr>
              <w:t>Outcome</w:t>
            </w:r>
            <w:r w:rsidR="00BC4458">
              <w:rPr>
                <w:rFonts w:ascii="Times New Roman" w:hAnsi="Times New Roman" w:cs="Times New Roman"/>
                <w:b/>
                <w:sz w:val="18"/>
                <w:szCs w:val="18"/>
              </w:rPr>
              <w:t xml:space="preserve"> (</w:t>
            </w:r>
            <w:r w:rsidR="00BC4458" w:rsidRPr="00BC4458">
              <w:rPr>
                <w:rFonts w:ascii="Times New Roman" w:hAnsi="Times New Roman" w:cs="Times New Roman"/>
                <w:b/>
                <w:i/>
                <w:iCs/>
                <w:sz w:val="18"/>
                <w:szCs w:val="18"/>
              </w:rPr>
              <w:t>Subgroup</w:t>
            </w:r>
            <w:r w:rsidR="00BC4458">
              <w:rPr>
                <w:rFonts w:ascii="Times New Roman" w:hAnsi="Times New Roman" w:cs="Times New Roman"/>
                <w:b/>
                <w:sz w:val="18"/>
                <w:szCs w:val="18"/>
              </w:rPr>
              <w:t>)</w:t>
            </w:r>
          </w:p>
        </w:tc>
        <w:tc>
          <w:tcPr>
            <w:tcW w:w="1265" w:type="dxa"/>
          </w:tcPr>
          <w:p w14:paraId="367DC261" w14:textId="1C66C459" w:rsidR="00D31201" w:rsidRPr="00742967" w:rsidRDefault="00D31201" w:rsidP="00AC1973">
            <w:pPr>
              <w:rPr>
                <w:rFonts w:ascii="Times New Roman" w:hAnsi="Times New Roman" w:cs="Times New Roman"/>
                <w:b/>
                <w:sz w:val="18"/>
                <w:szCs w:val="18"/>
              </w:rPr>
            </w:pPr>
            <w:r w:rsidRPr="00742967">
              <w:rPr>
                <w:rFonts w:ascii="Times New Roman" w:hAnsi="Times New Roman" w:cs="Times New Roman"/>
                <w:b/>
                <w:sz w:val="18"/>
                <w:szCs w:val="18"/>
              </w:rPr>
              <w:t>GLP-1RA Users</w:t>
            </w:r>
          </w:p>
        </w:tc>
        <w:tc>
          <w:tcPr>
            <w:tcW w:w="1176" w:type="dxa"/>
          </w:tcPr>
          <w:p w14:paraId="5F6E9CA6" w14:textId="6DEC82E2" w:rsidR="00D31201" w:rsidRPr="00742967" w:rsidRDefault="00D31201" w:rsidP="00AC1973">
            <w:pPr>
              <w:rPr>
                <w:rFonts w:ascii="Times New Roman" w:hAnsi="Times New Roman" w:cs="Times New Roman"/>
                <w:b/>
                <w:sz w:val="18"/>
                <w:szCs w:val="18"/>
              </w:rPr>
            </w:pPr>
            <w:r w:rsidRPr="00742967">
              <w:rPr>
                <w:rFonts w:ascii="Times New Roman" w:hAnsi="Times New Roman" w:cs="Times New Roman"/>
                <w:b/>
                <w:sz w:val="18"/>
                <w:szCs w:val="18"/>
              </w:rPr>
              <w:t>Comparator</w:t>
            </w:r>
          </w:p>
        </w:tc>
        <w:tc>
          <w:tcPr>
            <w:tcW w:w="1337" w:type="dxa"/>
          </w:tcPr>
          <w:p w14:paraId="001EC075" w14:textId="7D75AA0D" w:rsidR="00D31201" w:rsidRPr="00742967" w:rsidRDefault="00D31201" w:rsidP="00AC1973">
            <w:pPr>
              <w:rPr>
                <w:rFonts w:ascii="Times New Roman" w:hAnsi="Times New Roman" w:cs="Times New Roman"/>
                <w:b/>
                <w:bCs/>
                <w:sz w:val="18"/>
                <w:szCs w:val="18"/>
              </w:rPr>
            </w:pPr>
            <w:r w:rsidRPr="00742967">
              <w:rPr>
                <w:rFonts w:ascii="Times New Roman" w:hAnsi="Times New Roman" w:cs="Times New Roman"/>
                <w:b/>
                <w:sz w:val="18"/>
                <w:szCs w:val="18"/>
              </w:rPr>
              <w:t>Effect Size (95% CI)</w:t>
            </w:r>
          </w:p>
        </w:tc>
        <w:tc>
          <w:tcPr>
            <w:tcW w:w="1301" w:type="dxa"/>
          </w:tcPr>
          <w:p w14:paraId="36CA05DF" w14:textId="2AC4B976" w:rsidR="00D31201" w:rsidRPr="00742967" w:rsidRDefault="00D31201" w:rsidP="00AC1973">
            <w:pPr>
              <w:rPr>
                <w:rFonts w:ascii="Times New Roman" w:hAnsi="Times New Roman" w:cs="Times New Roman"/>
                <w:b/>
                <w:bCs/>
                <w:sz w:val="18"/>
                <w:szCs w:val="18"/>
              </w:rPr>
            </w:pPr>
            <w:r w:rsidRPr="00742967">
              <w:rPr>
                <w:rFonts w:ascii="Times New Roman" w:hAnsi="Times New Roman" w:cs="Times New Roman"/>
                <w:b/>
                <w:bCs/>
                <w:sz w:val="18"/>
                <w:szCs w:val="18"/>
              </w:rPr>
              <w:t>Absolute Risk Change</w:t>
            </w:r>
            <w:r w:rsidR="00A861FB">
              <w:rPr>
                <w:rFonts w:ascii="Times New Roman" w:hAnsi="Times New Roman" w:cs="Times New Roman"/>
                <w:b/>
                <w:bCs/>
                <w:sz w:val="18"/>
                <w:szCs w:val="18"/>
              </w:rPr>
              <w:t>; NNT/NNH</w:t>
            </w:r>
          </w:p>
        </w:tc>
        <w:tc>
          <w:tcPr>
            <w:tcW w:w="1452" w:type="dxa"/>
          </w:tcPr>
          <w:p w14:paraId="3D075BE7" w14:textId="17957D03" w:rsidR="00D31201" w:rsidRPr="00742967" w:rsidRDefault="00D31201" w:rsidP="00AC1973">
            <w:pPr>
              <w:rPr>
                <w:rFonts w:ascii="Times New Roman" w:hAnsi="Times New Roman" w:cs="Times New Roman"/>
                <w:b/>
                <w:bCs/>
                <w:sz w:val="18"/>
                <w:szCs w:val="18"/>
              </w:rPr>
            </w:pPr>
            <w:r w:rsidRPr="00742967">
              <w:rPr>
                <w:rFonts w:ascii="Times New Roman" w:hAnsi="Times New Roman" w:cs="Times New Roman"/>
                <w:b/>
                <w:sz w:val="18"/>
                <w:szCs w:val="18"/>
              </w:rPr>
              <w:t>Significance</w:t>
            </w:r>
          </w:p>
        </w:tc>
      </w:tr>
      <w:tr w:rsidR="00D31201" w14:paraId="645B48FF" w14:textId="77777777" w:rsidTr="00F84455">
        <w:tc>
          <w:tcPr>
            <w:tcW w:w="1362" w:type="dxa"/>
          </w:tcPr>
          <w:p w14:paraId="443E5B34" w14:textId="732E9C6D" w:rsidR="00D31201" w:rsidRPr="00742967" w:rsidRDefault="00D31201" w:rsidP="00AC1973">
            <w:pPr>
              <w:rPr>
                <w:rFonts w:ascii="Times New Roman" w:hAnsi="Times New Roman" w:cs="Times New Roman"/>
                <w:b/>
                <w:bCs/>
                <w:sz w:val="18"/>
                <w:szCs w:val="18"/>
              </w:rPr>
            </w:pPr>
            <w:r w:rsidRPr="00742967">
              <w:rPr>
                <w:rFonts w:ascii="Times New Roman" w:hAnsi="Times New Roman" w:cs="Times New Roman"/>
                <w:b/>
                <w:bCs/>
                <w:sz w:val="18"/>
                <w:szCs w:val="18"/>
              </w:rPr>
              <w:t>Study 1: Davis et al.</w:t>
            </w:r>
          </w:p>
        </w:tc>
        <w:tc>
          <w:tcPr>
            <w:tcW w:w="1457" w:type="dxa"/>
          </w:tcPr>
          <w:p w14:paraId="00E3D361" w14:textId="4F974C6E" w:rsidR="008F54CC" w:rsidRDefault="00D31201" w:rsidP="00AC1973">
            <w:pPr>
              <w:rPr>
                <w:rFonts w:ascii="Times New Roman" w:hAnsi="Times New Roman" w:cs="Times New Roman"/>
                <w:sz w:val="18"/>
                <w:szCs w:val="18"/>
              </w:rPr>
            </w:pPr>
            <w:r w:rsidRPr="00742967">
              <w:rPr>
                <w:rFonts w:ascii="Times New Roman" w:hAnsi="Times New Roman" w:cs="Times New Roman"/>
                <w:sz w:val="18"/>
                <w:szCs w:val="18"/>
              </w:rPr>
              <w:t xml:space="preserve">Adhesive </w:t>
            </w:r>
            <w:r w:rsidR="001C023F">
              <w:rPr>
                <w:rFonts w:ascii="Times New Roman" w:hAnsi="Times New Roman" w:cs="Times New Roman"/>
                <w:sz w:val="18"/>
                <w:szCs w:val="18"/>
              </w:rPr>
              <w:t>C</w:t>
            </w:r>
            <w:r w:rsidRPr="00742967">
              <w:rPr>
                <w:rFonts w:ascii="Times New Roman" w:hAnsi="Times New Roman" w:cs="Times New Roman"/>
                <w:sz w:val="18"/>
                <w:szCs w:val="18"/>
              </w:rPr>
              <w:t>apsulitis</w:t>
            </w:r>
          </w:p>
          <w:p w14:paraId="37ED0DE4" w14:textId="77777777" w:rsidR="008F54CC" w:rsidRPr="00742967" w:rsidRDefault="008F54CC" w:rsidP="00AC1973">
            <w:pPr>
              <w:rPr>
                <w:rFonts w:ascii="Times New Roman" w:hAnsi="Times New Roman" w:cs="Times New Roman"/>
                <w:sz w:val="18"/>
                <w:szCs w:val="18"/>
              </w:rPr>
            </w:pPr>
          </w:p>
          <w:p w14:paraId="3C72B58F" w14:textId="25CAFE1A" w:rsidR="00D31201" w:rsidRPr="00BC4458" w:rsidRDefault="00D31201" w:rsidP="00D31201">
            <w:pPr>
              <w:rPr>
                <w:rFonts w:ascii="Times New Roman" w:hAnsi="Times New Roman" w:cs="Times New Roman"/>
                <w:i/>
                <w:iCs/>
                <w:sz w:val="18"/>
                <w:szCs w:val="18"/>
              </w:rPr>
            </w:pPr>
            <w:r w:rsidRPr="00BC4458">
              <w:rPr>
                <w:rFonts w:ascii="Times New Roman" w:hAnsi="Times New Roman" w:cs="Times New Roman"/>
                <w:i/>
                <w:iCs/>
                <w:sz w:val="18"/>
                <w:szCs w:val="18"/>
              </w:rPr>
              <w:t xml:space="preserve">Obese, </w:t>
            </w:r>
            <w:proofErr w:type="gramStart"/>
            <w:r w:rsidR="00333BE6" w:rsidRPr="00BC4458">
              <w:rPr>
                <w:rFonts w:ascii="Times New Roman" w:hAnsi="Times New Roman" w:cs="Times New Roman"/>
                <w:i/>
                <w:iCs/>
                <w:sz w:val="18"/>
                <w:szCs w:val="18"/>
              </w:rPr>
              <w:t>N</w:t>
            </w:r>
            <w:r w:rsidRPr="00BC4458">
              <w:rPr>
                <w:rFonts w:ascii="Times New Roman" w:hAnsi="Times New Roman" w:cs="Times New Roman"/>
                <w:i/>
                <w:iCs/>
                <w:sz w:val="18"/>
                <w:szCs w:val="18"/>
              </w:rPr>
              <w:t>on-DM</w:t>
            </w:r>
            <w:proofErr w:type="gramEnd"/>
          </w:p>
          <w:p w14:paraId="3D538B71" w14:textId="77777777" w:rsidR="00D31201" w:rsidRPr="00742967" w:rsidRDefault="00D31201" w:rsidP="00D31201">
            <w:pPr>
              <w:rPr>
                <w:rFonts w:ascii="Times New Roman" w:hAnsi="Times New Roman" w:cs="Times New Roman"/>
                <w:sz w:val="18"/>
                <w:szCs w:val="18"/>
              </w:rPr>
            </w:pPr>
          </w:p>
          <w:p w14:paraId="7565FCFD" w14:textId="77777777" w:rsidR="00D31201" w:rsidRPr="00742967" w:rsidRDefault="00D31201" w:rsidP="00D31201">
            <w:pPr>
              <w:rPr>
                <w:rFonts w:ascii="Times New Roman" w:hAnsi="Times New Roman" w:cs="Times New Roman"/>
                <w:sz w:val="18"/>
                <w:szCs w:val="18"/>
              </w:rPr>
            </w:pPr>
          </w:p>
          <w:p w14:paraId="6A71C14A" w14:textId="0BCF30F5" w:rsidR="00D31201" w:rsidRPr="00BC4458" w:rsidRDefault="00D31201" w:rsidP="00D31201">
            <w:pPr>
              <w:rPr>
                <w:rFonts w:ascii="Times New Roman" w:hAnsi="Times New Roman" w:cs="Times New Roman"/>
                <w:i/>
                <w:iCs/>
                <w:sz w:val="18"/>
                <w:szCs w:val="18"/>
              </w:rPr>
            </w:pPr>
            <w:r w:rsidRPr="00BC4458">
              <w:rPr>
                <w:rFonts w:ascii="Times New Roman" w:hAnsi="Times New Roman" w:cs="Times New Roman"/>
                <w:i/>
                <w:iCs/>
                <w:sz w:val="18"/>
                <w:szCs w:val="18"/>
              </w:rPr>
              <w:t>Obese</w:t>
            </w:r>
            <w:r w:rsidR="00333BE6" w:rsidRPr="00BC4458">
              <w:rPr>
                <w:rFonts w:ascii="Times New Roman" w:hAnsi="Times New Roman" w:cs="Times New Roman"/>
                <w:i/>
                <w:iCs/>
                <w:sz w:val="18"/>
                <w:szCs w:val="18"/>
              </w:rPr>
              <w:t xml:space="preserve">, </w:t>
            </w:r>
            <w:r w:rsidRPr="00BC4458">
              <w:rPr>
                <w:rFonts w:ascii="Times New Roman" w:hAnsi="Times New Roman" w:cs="Times New Roman"/>
                <w:i/>
                <w:iCs/>
                <w:sz w:val="18"/>
                <w:szCs w:val="18"/>
              </w:rPr>
              <w:t>T2DM</w:t>
            </w:r>
          </w:p>
          <w:p w14:paraId="40ADFAC9" w14:textId="6FFE6732" w:rsidR="00D31201" w:rsidRPr="00742967" w:rsidRDefault="00D31201" w:rsidP="00D31201">
            <w:pPr>
              <w:rPr>
                <w:rFonts w:ascii="Times New Roman" w:hAnsi="Times New Roman" w:cs="Times New Roman"/>
                <w:sz w:val="18"/>
                <w:szCs w:val="18"/>
              </w:rPr>
            </w:pPr>
          </w:p>
          <w:p w14:paraId="084869CB" w14:textId="77777777" w:rsidR="00D31201" w:rsidRPr="00742967" w:rsidRDefault="00D31201" w:rsidP="00D31201">
            <w:pPr>
              <w:rPr>
                <w:rFonts w:ascii="Times New Roman" w:hAnsi="Times New Roman" w:cs="Times New Roman"/>
                <w:sz w:val="18"/>
                <w:szCs w:val="18"/>
              </w:rPr>
            </w:pPr>
          </w:p>
          <w:p w14:paraId="617BEF43" w14:textId="77777777" w:rsidR="00F31878" w:rsidRDefault="00D31201" w:rsidP="00AC1973">
            <w:pPr>
              <w:rPr>
                <w:rFonts w:ascii="Times New Roman" w:hAnsi="Times New Roman" w:cs="Times New Roman"/>
                <w:i/>
                <w:iCs/>
                <w:sz w:val="18"/>
                <w:szCs w:val="18"/>
              </w:rPr>
            </w:pPr>
            <w:r w:rsidRPr="00BC4458">
              <w:rPr>
                <w:rFonts w:ascii="Times New Roman" w:hAnsi="Times New Roman" w:cs="Times New Roman"/>
                <w:i/>
                <w:iCs/>
                <w:sz w:val="18"/>
                <w:szCs w:val="18"/>
              </w:rPr>
              <w:t>Non-</w:t>
            </w:r>
            <w:r w:rsidR="00333BE6" w:rsidRPr="00BC4458">
              <w:rPr>
                <w:rFonts w:ascii="Times New Roman" w:hAnsi="Times New Roman" w:cs="Times New Roman"/>
                <w:i/>
                <w:iCs/>
                <w:sz w:val="18"/>
                <w:szCs w:val="18"/>
              </w:rPr>
              <w:t>O</w:t>
            </w:r>
            <w:r w:rsidRPr="00BC4458">
              <w:rPr>
                <w:rFonts w:ascii="Times New Roman" w:hAnsi="Times New Roman" w:cs="Times New Roman"/>
                <w:i/>
                <w:iCs/>
                <w:sz w:val="18"/>
                <w:szCs w:val="18"/>
              </w:rPr>
              <w:t>bese</w:t>
            </w:r>
            <w:r w:rsidR="00333BE6" w:rsidRPr="00BC4458">
              <w:rPr>
                <w:rFonts w:ascii="Times New Roman" w:hAnsi="Times New Roman" w:cs="Times New Roman"/>
                <w:i/>
                <w:iCs/>
                <w:sz w:val="18"/>
                <w:szCs w:val="18"/>
              </w:rPr>
              <w:t xml:space="preserve">, </w:t>
            </w:r>
            <w:r w:rsidRPr="00BC4458">
              <w:rPr>
                <w:rFonts w:ascii="Times New Roman" w:hAnsi="Times New Roman" w:cs="Times New Roman"/>
                <w:i/>
                <w:iCs/>
                <w:sz w:val="18"/>
                <w:szCs w:val="18"/>
              </w:rPr>
              <w:t>T2D</w:t>
            </w:r>
            <w:r w:rsidR="00B02481">
              <w:rPr>
                <w:rFonts w:ascii="Times New Roman" w:hAnsi="Times New Roman" w:cs="Times New Roman"/>
                <w:i/>
                <w:iCs/>
                <w:sz w:val="18"/>
                <w:szCs w:val="18"/>
              </w:rPr>
              <w:t>M</w:t>
            </w:r>
          </w:p>
          <w:p w14:paraId="273DA0D9" w14:textId="15471957" w:rsidR="0029225D" w:rsidRPr="00F31878" w:rsidRDefault="0029225D" w:rsidP="00AC1973">
            <w:pPr>
              <w:rPr>
                <w:rFonts w:ascii="Times New Roman" w:hAnsi="Times New Roman" w:cs="Times New Roman"/>
                <w:i/>
                <w:iCs/>
                <w:sz w:val="18"/>
                <w:szCs w:val="18"/>
              </w:rPr>
            </w:pPr>
          </w:p>
        </w:tc>
        <w:tc>
          <w:tcPr>
            <w:tcW w:w="1265" w:type="dxa"/>
          </w:tcPr>
          <w:p w14:paraId="023254AC" w14:textId="77777777" w:rsidR="00D31201" w:rsidRPr="00742967" w:rsidRDefault="00D31201" w:rsidP="00AC1973">
            <w:pPr>
              <w:rPr>
                <w:rFonts w:ascii="Times New Roman" w:hAnsi="Times New Roman" w:cs="Times New Roman"/>
                <w:sz w:val="18"/>
                <w:szCs w:val="18"/>
              </w:rPr>
            </w:pPr>
          </w:p>
          <w:p w14:paraId="39F1CBD4" w14:textId="77777777" w:rsidR="00D31201" w:rsidRPr="00742967" w:rsidRDefault="00D31201" w:rsidP="00AC1973">
            <w:pPr>
              <w:rPr>
                <w:rFonts w:ascii="Times New Roman" w:hAnsi="Times New Roman" w:cs="Times New Roman"/>
                <w:sz w:val="18"/>
                <w:szCs w:val="18"/>
              </w:rPr>
            </w:pPr>
          </w:p>
          <w:p w14:paraId="10B0EAAF" w14:textId="77777777" w:rsidR="00D31201" w:rsidRPr="00742967" w:rsidRDefault="00D31201" w:rsidP="00AC1973">
            <w:pPr>
              <w:rPr>
                <w:rFonts w:ascii="Times New Roman" w:hAnsi="Times New Roman" w:cs="Times New Roman"/>
                <w:sz w:val="18"/>
                <w:szCs w:val="18"/>
              </w:rPr>
            </w:pPr>
          </w:p>
          <w:p w14:paraId="4D923251" w14:textId="77777777" w:rsidR="00D31201" w:rsidRPr="00742967" w:rsidRDefault="0047611E" w:rsidP="00AC1973">
            <w:pPr>
              <w:rPr>
                <w:rFonts w:ascii="Times New Roman" w:hAnsi="Times New Roman" w:cs="Times New Roman"/>
                <w:sz w:val="18"/>
                <w:szCs w:val="18"/>
              </w:rPr>
            </w:pPr>
            <w:r w:rsidRPr="00742967">
              <w:rPr>
                <w:rFonts w:ascii="Times New Roman" w:hAnsi="Times New Roman" w:cs="Times New Roman"/>
                <w:sz w:val="18"/>
                <w:szCs w:val="18"/>
              </w:rPr>
              <w:t>2%</w:t>
            </w:r>
          </w:p>
          <w:p w14:paraId="50744A75" w14:textId="77777777" w:rsidR="00BB5BE1" w:rsidRPr="00742967" w:rsidRDefault="00BB5BE1" w:rsidP="00BB5BE1">
            <w:pPr>
              <w:rPr>
                <w:rFonts w:ascii="Times New Roman" w:hAnsi="Times New Roman" w:cs="Times New Roman"/>
                <w:sz w:val="18"/>
                <w:szCs w:val="18"/>
              </w:rPr>
            </w:pPr>
          </w:p>
          <w:p w14:paraId="3388B6AD" w14:textId="77777777" w:rsidR="00BB5BE1" w:rsidRPr="00742967" w:rsidRDefault="00BB5BE1" w:rsidP="00BB5BE1">
            <w:pPr>
              <w:rPr>
                <w:rFonts w:ascii="Times New Roman" w:hAnsi="Times New Roman" w:cs="Times New Roman"/>
                <w:sz w:val="18"/>
                <w:szCs w:val="18"/>
              </w:rPr>
            </w:pPr>
          </w:p>
          <w:p w14:paraId="2A1294CA" w14:textId="77777777" w:rsidR="00BB5BE1" w:rsidRPr="00742967" w:rsidRDefault="00BB5BE1" w:rsidP="00BB5BE1">
            <w:pPr>
              <w:rPr>
                <w:rFonts w:ascii="Times New Roman" w:hAnsi="Times New Roman" w:cs="Times New Roman"/>
                <w:sz w:val="18"/>
                <w:szCs w:val="18"/>
              </w:rPr>
            </w:pPr>
            <w:r w:rsidRPr="00742967">
              <w:rPr>
                <w:rFonts w:ascii="Times New Roman" w:hAnsi="Times New Roman" w:cs="Times New Roman"/>
                <w:sz w:val="18"/>
                <w:szCs w:val="18"/>
              </w:rPr>
              <w:t>2.2%</w:t>
            </w:r>
          </w:p>
          <w:p w14:paraId="0BC6984C" w14:textId="77777777" w:rsidR="001F5912" w:rsidRPr="00742967" w:rsidRDefault="001F5912" w:rsidP="00BB5BE1">
            <w:pPr>
              <w:rPr>
                <w:rFonts w:ascii="Times New Roman" w:hAnsi="Times New Roman" w:cs="Times New Roman"/>
                <w:sz w:val="18"/>
                <w:szCs w:val="18"/>
              </w:rPr>
            </w:pPr>
          </w:p>
          <w:p w14:paraId="4BC74C02" w14:textId="77777777" w:rsidR="001F5912" w:rsidRPr="00742967" w:rsidRDefault="001F5912" w:rsidP="00BB5BE1">
            <w:pPr>
              <w:rPr>
                <w:rFonts w:ascii="Times New Roman" w:hAnsi="Times New Roman" w:cs="Times New Roman"/>
                <w:sz w:val="18"/>
                <w:szCs w:val="18"/>
              </w:rPr>
            </w:pPr>
          </w:p>
          <w:p w14:paraId="61A0F179" w14:textId="208F9077" w:rsidR="001F5912" w:rsidRPr="00742967" w:rsidRDefault="00DE3078" w:rsidP="00BB5BE1">
            <w:pPr>
              <w:rPr>
                <w:rFonts w:ascii="Times New Roman" w:hAnsi="Times New Roman" w:cs="Times New Roman"/>
                <w:sz w:val="18"/>
                <w:szCs w:val="18"/>
              </w:rPr>
            </w:pPr>
            <w:r w:rsidRPr="00742967">
              <w:rPr>
                <w:rFonts w:ascii="Times New Roman" w:hAnsi="Times New Roman" w:cs="Times New Roman"/>
                <w:sz w:val="18"/>
                <w:szCs w:val="18"/>
              </w:rPr>
              <w:t>2.4%</w:t>
            </w:r>
          </w:p>
        </w:tc>
        <w:tc>
          <w:tcPr>
            <w:tcW w:w="1176" w:type="dxa"/>
          </w:tcPr>
          <w:p w14:paraId="33C77E09" w14:textId="77777777" w:rsidR="00D31201" w:rsidRPr="00742967" w:rsidRDefault="00D31201" w:rsidP="00AC1973">
            <w:pPr>
              <w:rPr>
                <w:rFonts w:ascii="Times New Roman" w:hAnsi="Times New Roman" w:cs="Times New Roman"/>
                <w:sz w:val="18"/>
                <w:szCs w:val="18"/>
              </w:rPr>
            </w:pPr>
          </w:p>
          <w:p w14:paraId="78EFC152" w14:textId="77777777" w:rsidR="0047611E" w:rsidRPr="00742967" w:rsidRDefault="0047611E" w:rsidP="00AC1973">
            <w:pPr>
              <w:rPr>
                <w:rFonts w:ascii="Times New Roman" w:hAnsi="Times New Roman" w:cs="Times New Roman"/>
                <w:sz w:val="18"/>
                <w:szCs w:val="18"/>
              </w:rPr>
            </w:pPr>
          </w:p>
          <w:p w14:paraId="26B7E9AF" w14:textId="77777777" w:rsidR="0047611E" w:rsidRPr="00742967" w:rsidRDefault="0047611E" w:rsidP="00AC1973">
            <w:pPr>
              <w:rPr>
                <w:rFonts w:ascii="Times New Roman" w:hAnsi="Times New Roman" w:cs="Times New Roman"/>
                <w:sz w:val="18"/>
                <w:szCs w:val="18"/>
              </w:rPr>
            </w:pPr>
          </w:p>
          <w:p w14:paraId="50DC8950" w14:textId="77777777" w:rsidR="0047611E" w:rsidRPr="00742967" w:rsidRDefault="0047611E" w:rsidP="00AC1973">
            <w:pPr>
              <w:rPr>
                <w:rFonts w:ascii="Times New Roman" w:hAnsi="Times New Roman" w:cs="Times New Roman"/>
                <w:sz w:val="18"/>
                <w:szCs w:val="18"/>
              </w:rPr>
            </w:pPr>
            <w:r w:rsidRPr="00742967">
              <w:rPr>
                <w:rFonts w:ascii="Times New Roman" w:hAnsi="Times New Roman" w:cs="Times New Roman"/>
                <w:sz w:val="18"/>
                <w:szCs w:val="18"/>
              </w:rPr>
              <w:t>0.8%</w:t>
            </w:r>
          </w:p>
          <w:p w14:paraId="2B78F9BC" w14:textId="77777777" w:rsidR="00BB5BE1" w:rsidRPr="00742967" w:rsidRDefault="00BB5BE1" w:rsidP="00AC1973">
            <w:pPr>
              <w:rPr>
                <w:rFonts w:ascii="Times New Roman" w:hAnsi="Times New Roman" w:cs="Times New Roman"/>
                <w:sz w:val="18"/>
                <w:szCs w:val="18"/>
              </w:rPr>
            </w:pPr>
          </w:p>
          <w:p w14:paraId="451308E6" w14:textId="77777777" w:rsidR="00BB5BE1" w:rsidRPr="00742967" w:rsidRDefault="00BB5BE1" w:rsidP="00AC1973">
            <w:pPr>
              <w:rPr>
                <w:rFonts w:ascii="Times New Roman" w:hAnsi="Times New Roman" w:cs="Times New Roman"/>
                <w:sz w:val="18"/>
                <w:szCs w:val="18"/>
              </w:rPr>
            </w:pPr>
          </w:p>
          <w:p w14:paraId="7E518893" w14:textId="77777777" w:rsidR="00BB5BE1" w:rsidRPr="00742967" w:rsidRDefault="001F5912" w:rsidP="00AC1973">
            <w:pPr>
              <w:rPr>
                <w:rFonts w:ascii="Times New Roman" w:hAnsi="Times New Roman" w:cs="Times New Roman"/>
                <w:sz w:val="18"/>
                <w:szCs w:val="18"/>
              </w:rPr>
            </w:pPr>
            <w:r w:rsidRPr="00742967">
              <w:rPr>
                <w:rFonts w:ascii="Times New Roman" w:hAnsi="Times New Roman" w:cs="Times New Roman"/>
                <w:sz w:val="18"/>
                <w:szCs w:val="18"/>
              </w:rPr>
              <w:t>1.3%</w:t>
            </w:r>
          </w:p>
          <w:p w14:paraId="7F9E72B6" w14:textId="77777777" w:rsidR="00DE3078" w:rsidRPr="00742967" w:rsidRDefault="00DE3078" w:rsidP="00AC1973">
            <w:pPr>
              <w:rPr>
                <w:rFonts w:ascii="Times New Roman" w:hAnsi="Times New Roman" w:cs="Times New Roman"/>
                <w:sz w:val="18"/>
                <w:szCs w:val="18"/>
              </w:rPr>
            </w:pPr>
          </w:p>
          <w:p w14:paraId="2BCD4CB3" w14:textId="77777777" w:rsidR="00DE3078" w:rsidRPr="00742967" w:rsidRDefault="00DE3078" w:rsidP="00AC1973">
            <w:pPr>
              <w:rPr>
                <w:rFonts w:ascii="Times New Roman" w:hAnsi="Times New Roman" w:cs="Times New Roman"/>
                <w:sz w:val="18"/>
                <w:szCs w:val="18"/>
              </w:rPr>
            </w:pPr>
          </w:p>
          <w:p w14:paraId="1124748A" w14:textId="74C18E2A" w:rsidR="00DE3078" w:rsidRPr="00742967" w:rsidRDefault="00DE3078" w:rsidP="00AC1973">
            <w:pPr>
              <w:rPr>
                <w:rFonts w:ascii="Times New Roman" w:hAnsi="Times New Roman" w:cs="Times New Roman"/>
                <w:sz w:val="18"/>
                <w:szCs w:val="18"/>
              </w:rPr>
            </w:pPr>
            <w:r w:rsidRPr="00742967">
              <w:rPr>
                <w:rFonts w:ascii="Times New Roman" w:hAnsi="Times New Roman" w:cs="Times New Roman"/>
                <w:sz w:val="18"/>
                <w:szCs w:val="18"/>
              </w:rPr>
              <w:t>1.3%</w:t>
            </w:r>
          </w:p>
        </w:tc>
        <w:tc>
          <w:tcPr>
            <w:tcW w:w="1337" w:type="dxa"/>
          </w:tcPr>
          <w:p w14:paraId="7A84731D" w14:textId="77777777" w:rsidR="0047611E" w:rsidRPr="00742967" w:rsidRDefault="0047611E" w:rsidP="00AC1973">
            <w:pPr>
              <w:rPr>
                <w:rFonts w:ascii="Times New Roman" w:hAnsi="Times New Roman" w:cs="Times New Roman"/>
                <w:sz w:val="18"/>
                <w:szCs w:val="18"/>
              </w:rPr>
            </w:pPr>
          </w:p>
          <w:p w14:paraId="05C7B5DB" w14:textId="77777777" w:rsidR="001F5912" w:rsidRPr="00742967" w:rsidRDefault="001F5912" w:rsidP="00AC1973">
            <w:pPr>
              <w:rPr>
                <w:rFonts w:ascii="Times New Roman" w:hAnsi="Times New Roman" w:cs="Times New Roman"/>
                <w:sz w:val="18"/>
                <w:szCs w:val="18"/>
              </w:rPr>
            </w:pPr>
          </w:p>
          <w:p w14:paraId="33B294DB" w14:textId="77777777" w:rsidR="0047611E" w:rsidRPr="00742967" w:rsidRDefault="0047611E" w:rsidP="00AC1973">
            <w:pPr>
              <w:rPr>
                <w:rFonts w:ascii="Times New Roman" w:hAnsi="Times New Roman" w:cs="Times New Roman"/>
                <w:sz w:val="18"/>
                <w:szCs w:val="18"/>
              </w:rPr>
            </w:pPr>
          </w:p>
          <w:p w14:paraId="2A95E6C0" w14:textId="0551BF6B" w:rsidR="00D31201" w:rsidRPr="00742967" w:rsidRDefault="00D31201" w:rsidP="00AC1973">
            <w:pPr>
              <w:rPr>
                <w:rFonts w:ascii="Times New Roman" w:hAnsi="Times New Roman" w:cs="Times New Roman"/>
                <w:sz w:val="18"/>
                <w:szCs w:val="18"/>
              </w:rPr>
            </w:pPr>
            <w:r w:rsidRPr="00742967">
              <w:rPr>
                <w:rFonts w:ascii="Times New Roman" w:hAnsi="Times New Roman" w:cs="Times New Roman"/>
                <w:sz w:val="18"/>
                <w:szCs w:val="18"/>
              </w:rPr>
              <w:t xml:space="preserve">HR </w:t>
            </w:r>
            <w:r w:rsidR="0047611E" w:rsidRPr="00742967">
              <w:rPr>
                <w:rFonts w:ascii="Times New Roman" w:hAnsi="Times New Roman" w:cs="Times New Roman"/>
                <w:sz w:val="18"/>
                <w:szCs w:val="18"/>
              </w:rPr>
              <w:t>2.47</w:t>
            </w:r>
          </w:p>
          <w:p w14:paraId="1FA49642" w14:textId="77777777" w:rsidR="001F5912" w:rsidRPr="00742967" w:rsidRDefault="001F5912" w:rsidP="00AC1973">
            <w:pPr>
              <w:rPr>
                <w:rFonts w:ascii="Times New Roman" w:hAnsi="Times New Roman" w:cs="Times New Roman"/>
                <w:b/>
                <w:bCs/>
                <w:sz w:val="18"/>
                <w:szCs w:val="18"/>
              </w:rPr>
            </w:pPr>
          </w:p>
          <w:p w14:paraId="4D4B5B4E" w14:textId="77777777" w:rsidR="001F5912" w:rsidRPr="00742967" w:rsidRDefault="001F5912" w:rsidP="00AC1973">
            <w:pPr>
              <w:rPr>
                <w:rFonts w:ascii="Times New Roman" w:hAnsi="Times New Roman" w:cs="Times New Roman"/>
                <w:sz w:val="18"/>
                <w:szCs w:val="18"/>
              </w:rPr>
            </w:pPr>
          </w:p>
          <w:p w14:paraId="0DADB1B6" w14:textId="3611C792" w:rsidR="00DE3078" w:rsidRPr="00742967" w:rsidRDefault="001F5912" w:rsidP="00AC1973">
            <w:pPr>
              <w:rPr>
                <w:rFonts w:ascii="Times New Roman" w:hAnsi="Times New Roman" w:cs="Times New Roman"/>
                <w:sz w:val="18"/>
                <w:szCs w:val="18"/>
              </w:rPr>
            </w:pPr>
            <w:r w:rsidRPr="00742967">
              <w:rPr>
                <w:rFonts w:ascii="Times New Roman" w:hAnsi="Times New Roman" w:cs="Times New Roman"/>
                <w:sz w:val="18"/>
                <w:szCs w:val="18"/>
              </w:rPr>
              <w:t>HR 1.62</w:t>
            </w:r>
          </w:p>
          <w:p w14:paraId="48CAE418" w14:textId="77777777" w:rsidR="00DE3078" w:rsidRPr="00742967" w:rsidRDefault="00DE3078" w:rsidP="00AC1973">
            <w:pPr>
              <w:rPr>
                <w:rFonts w:ascii="Times New Roman" w:hAnsi="Times New Roman" w:cs="Times New Roman"/>
                <w:sz w:val="18"/>
                <w:szCs w:val="18"/>
              </w:rPr>
            </w:pPr>
          </w:p>
          <w:p w14:paraId="6EAB8D7D" w14:textId="77777777" w:rsidR="00DE3078" w:rsidRPr="00742967" w:rsidRDefault="00DE3078" w:rsidP="00AC1973">
            <w:pPr>
              <w:rPr>
                <w:rFonts w:ascii="Times New Roman" w:hAnsi="Times New Roman" w:cs="Times New Roman"/>
                <w:sz w:val="18"/>
                <w:szCs w:val="18"/>
              </w:rPr>
            </w:pPr>
          </w:p>
          <w:p w14:paraId="02507F33" w14:textId="2A9D46A2" w:rsidR="001F5912" w:rsidRPr="00742967" w:rsidRDefault="001F5912" w:rsidP="00AC1973">
            <w:pPr>
              <w:rPr>
                <w:rFonts w:ascii="Times New Roman" w:hAnsi="Times New Roman" w:cs="Times New Roman"/>
                <w:b/>
                <w:bCs/>
                <w:sz w:val="18"/>
                <w:szCs w:val="18"/>
              </w:rPr>
            </w:pPr>
            <w:r w:rsidRPr="00742967">
              <w:rPr>
                <w:rFonts w:ascii="Times New Roman" w:hAnsi="Times New Roman" w:cs="Times New Roman"/>
                <w:sz w:val="18"/>
                <w:szCs w:val="18"/>
              </w:rPr>
              <w:t>HR 1.88</w:t>
            </w:r>
          </w:p>
        </w:tc>
        <w:tc>
          <w:tcPr>
            <w:tcW w:w="1301" w:type="dxa"/>
          </w:tcPr>
          <w:p w14:paraId="076F8A93" w14:textId="77777777" w:rsidR="00BB5BE1" w:rsidRPr="00742967" w:rsidRDefault="00BB5BE1" w:rsidP="00AC1973">
            <w:pPr>
              <w:rPr>
                <w:rFonts w:ascii="Times New Roman" w:hAnsi="Times New Roman" w:cs="Times New Roman"/>
                <w:sz w:val="18"/>
                <w:szCs w:val="18"/>
                <w:u w:val="single"/>
              </w:rPr>
            </w:pPr>
          </w:p>
          <w:p w14:paraId="46BA746F" w14:textId="77777777" w:rsidR="00BB5BE1" w:rsidRPr="00742967" w:rsidRDefault="00BB5BE1" w:rsidP="00AC1973">
            <w:pPr>
              <w:rPr>
                <w:rFonts w:ascii="Times New Roman" w:hAnsi="Times New Roman" w:cs="Times New Roman"/>
                <w:sz w:val="18"/>
                <w:szCs w:val="18"/>
                <w:u w:val="single"/>
              </w:rPr>
            </w:pPr>
          </w:p>
          <w:p w14:paraId="0EE737B4" w14:textId="77777777" w:rsidR="00BB5BE1" w:rsidRPr="00742967" w:rsidRDefault="00BB5BE1" w:rsidP="00AC1973">
            <w:pPr>
              <w:rPr>
                <w:rFonts w:ascii="Times New Roman" w:hAnsi="Times New Roman" w:cs="Times New Roman"/>
                <w:sz w:val="18"/>
                <w:szCs w:val="18"/>
                <w:u w:val="single"/>
              </w:rPr>
            </w:pPr>
          </w:p>
          <w:p w14:paraId="2E06C87E" w14:textId="77777777" w:rsidR="00B02481" w:rsidRDefault="00D31201" w:rsidP="00AC1973">
            <w:pPr>
              <w:rPr>
                <w:rFonts w:ascii="Times New Roman" w:hAnsi="Times New Roman" w:cs="Times New Roman"/>
                <w:sz w:val="18"/>
                <w:szCs w:val="18"/>
              </w:rPr>
            </w:pPr>
            <w:r w:rsidRPr="00742967">
              <w:rPr>
                <w:rFonts w:ascii="Times New Roman" w:hAnsi="Times New Roman" w:cs="Times New Roman"/>
                <w:sz w:val="18"/>
                <w:szCs w:val="18"/>
              </w:rPr>
              <w:t xml:space="preserve">ARI </w:t>
            </w:r>
            <w:r w:rsidR="00D9638F">
              <w:rPr>
                <w:rFonts w:ascii="Times New Roman" w:hAnsi="Times New Roman" w:cs="Times New Roman"/>
                <w:sz w:val="18"/>
                <w:szCs w:val="18"/>
              </w:rPr>
              <w:t>1.2</w:t>
            </w:r>
            <w:r w:rsidRPr="00742967">
              <w:rPr>
                <w:rFonts w:ascii="Times New Roman" w:hAnsi="Times New Roman" w:cs="Times New Roman"/>
                <w:sz w:val="18"/>
                <w:szCs w:val="18"/>
              </w:rPr>
              <w:t xml:space="preserve">%; NNH </w:t>
            </w:r>
            <w:r w:rsidR="00D9638F">
              <w:rPr>
                <w:rFonts w:ascii="Times New Roman" w:hAnsi="Times New Roman" w:cs="Times New Roman"/>
                <w:sz w:val="18"/>
                <w:szCs w:val="18"/>
              </w:rPr>
              <w:t>83</w:t>
            </w:r>
            <w:r w:rsidRPr="00742967">
              <w:rPr>
                <w:rFonts w:ascii="Times New Roman" w:hAnsi="Times New Roman" w:cs="Times New Roman"/>
                <w:sz w:val="18"/>
                <w:szCs w:val="18"/>
              </w:rPr>
              <w:br/>
            </w:r>
          </w:p>
          <w:p w14:paraId="2BD300DD" w14:textId="1F8E37FE" w:rsidR="00D31201" w:rsidRPr="00742967" w:rsidRDefault="00D31201" w:rsidP="00AC1973">
            <w:pPr>
              <w:rPr>
                <w:rFonts w:ascii="Times New Roman" w:hAnsi="Times New Roman" w:cs="Times New Roman"/>
                <w:sz w:val="18"/>
                <w:szCs w:val="18"/>
              </w:rPr>
            </w:pPr>
            <w:r w:rsidRPr="00742967">
              <w:rPr>
                <w:rFonts w:ascii="Times New Roman" w:hAnsi="Times New Roman" w:cs="Times New Roman"/>
                <w:sz w:val="18"/>
                <w:szCs w:val="18"/>
              </w:rPr>
              <w:t xml:space="preserve">ARI </w:t>
            </w:r>
            <w:r w:rsidR="00D9638F">
              <w:rPr>
                <w:rFonts w:ascii="Times New Roman" w:hAnsi="Times New Roman" w:cs="Times New Roman"/>
                <w:sz w:val="18"/>
                <w:szCs w:val="18"/>
              </w:rPr>
              <w:t>0.9</w:t>
            </w:r>
            <w:r w:rsidRPr="00742967">
              <w:rPr>
                <w:rFonts w:ascii="Times New Roman" w:hAnsi="Times New Roman" w:cs="Times New Roman"/>
                <w:sz w:val="18"/>
                <w:szCs w:val="18"/>
              </w:rPr>
              <w:t xml:space="preserve">%; NNH </w:t>
            </w:r>
            <w:r w:rsidR="00D9638F">
              <w:rPr>
                <w:rFonts w:ascii="Times New Roman" w:hAnsi="Times New Roman" w:cs="Times New Roman"/>
                <w:sz w:val="18"/>
                <w:szCs w:val="18"/>
              </w:rPr>
              <w:t>111</w:t>
            </w:r>
            <w:r w:rsidRPr="00742967">
              <w:rPr>
                <w:rFonts w:ascii="Times New Roman" w:hAnsi="Times New Roman" w:cs="Times New Roman"/>
                <w:sz w:val="18"/>
                <w:szCs w:val="18"/>
              </w:rPr>
              <w:br/>
            </w:r>
          </w:p>
          <w:p w14:paraId="652C7D40" w14:textId="225B2418" w:rsidR="00D31201" w:rsidRPr="00742967" w:rsidRDefault="00D31201" w:rsidP="00AC1973">
            <w:pPr>
              <w:rPr>
                <w:rFonts w:ascii="Times New Roman" w:hAnsi="Times New Roman" w:cs="Times New Roman"/>
                <w:b/>
                <w:bCs/>
                <w:sz w:val="18"/>
                <w:szCs w:val="18"/>
              </w:rPr>
            </w:pPr>
            <w:r w:rsidRPr="00742967">
              <w:rPr>
                <w:rFonts w:ascii="Times New Roman" w:hAnsi="Times New Roman" w:cs="Times New Roman"/>
                <w:sz w:val="18"/>
                <w:szCs w:val="18"/>
              </w:rPr>
              <w:t xml:space="preserve">ARI </w:t>
            </w:r>
            <w:r w:rsidR="00D9638F">
              <w:rPr>
                <w:rFonts w:ascii="Times New Roman" w:hAnsi="Times New Roman" w:cs="Times New Roman"/>
                <w:sz w:val="18"/>
                <w:szCs w:val="18"/>
              </w:rPr>
              <w:t>1.1</w:t>
            </w:r>
            <w:r w:rsidRPr="00742967">
              <w:rPr>
                <w:rFonts w:ascii="Times New Roman" w:hAnsi="Times New Roman" w:cs="Times New Roman"/>
                <w:sz w:val="18"/>
                <w:szCs w:val="18"/>
              </w:rPr>
              <w:t xml:space="preserve">%; NNH </w:t>
            </w:r>
            <w:r w:rsidR="00D9638F">
              <w:rPr>
                <w:rFonts w:ascii="Times New Roman" w:hAnsi="Times New Roman" w:cs="Times New Roman"/>
                <w:sz w:val="18"/>
                <w:szCs w:val="18"/>
              </w:rPr>
              <w:t>91</w:t>
            </w:r>
          </w:p>
        </w:tc>
        <w:tc>
          <w:tcPr>
            <w:tcW w:w="1452" w:type="dxa"/>
          </w:tcPr>
          <w:p w14:paraId="6CCC7445" w14:textId="77777777" w:rsidR="00D31201" w:rsidRPr="00A861FB" w:rsidRDefault="00D31201" w:rsidP="00AC1973">
            <w:pPr>
              <w:rPr>
                <w:rFonts w:ascii="Times New Roman" w:hAnsi="Times New Roman" w:cs="Times New Roman"/>
                <w:sz w:val="18"/>
                <w:szCs w:val="18"/>
              </w:rPr>
            </w:pPr>
          </w:p>
          <w:p w14:paraId="51D52CC3" w14:textId="77777777" w:rsidR="00A861FB" w:rsidRPr="00A861FB" w:rsidRDefault="00A861FB" w:rsidP="00AC1973">
            <w:pPr>
              <w:rPr>
                <w:rFonts w:ascii="Times New Roman" w:hAnsi="Times New Roman" w:cs="Times New Roman"/>
                <w:sz w:val="18"/>
                <w:szCs w:val="18"/>
              </w:rPr>
            </w:pPr>
          </w:p>
          <w:p w14:paraId="314414DD" w14:textId="77777777" w:rsidR="00A861FB" w:rsidRPr="0092154A" w:rsidRDefault="00A861FB" w:rsidP="00AC1973">
            <w:pPr>
              <w:rPr>
                <w:rFonts w:ascii="Times New Roman" w:hAnsi="Times New Roman" w:cs="Times New Roman"/>
                <w:b/>
                <w:bCs/>
                <w:sz w:val="18"/>
                <w:szCs w:val="18"/>
              </w:rPr>
            </w:pPr>
          </w:p>
          <w:p w14:paraId="0B52A33E" w14:textId="77777777" w:rsidR="00A861FB" w:rsidRPr="0092154A" w:rsidRDefault="00A861FB" w:rsidP="00AC1973">
            <w:pPr>
              <w:rPr>
                <w:rFonts w:ascii="Times New Roman" w:hAnsi="Times New Roman" w:cs="Times New Roman"/>
                <w:b/>
                <w:bCs/>
                <w:sz w:val="18"/>
                <w:szCs w:val="18"/>
              </w:rPr>
            </w:pPr>
            <w:r w:rsidRPr="0092154A">
              <w:rPr>
                <w:rFonts w:ascii="Times New Roman" w:hAnsi="Times New Roman" w:cs="Times New Roman"/>
                <w:b/>
                <w:bCs/>
                <w:sz w:val="18"/>
                <w:szCs w:val="18"/>
              </w:rPr>
              <w:t>S</w:t>
            </w:r>
          </w:p>
          <w:p w14:paraId="376784A6" w14:textId="77777777" w:rsidR="00A861FB" w:rsidRPr="0092154A" w:rsidRDefault="00A861FB" w:rsidP="00AC1973">
            <w:pPr>
              <w:rPr>
                <w:rFonts w:ascii="Times New Roman" w:hAnsi="Times New Roman" w:cs="Times New Roman"/>
                <w:b/>
                <w:bCs/>
                <w:sz w:val="18"/>
                <w:szCs w:val="18"/>
              </w:rPr>
            </w:pPr>
          </w:p>
          <w:p w14:paraId="79AA9848" w14:textId="77777777" w:rsidR="00A861FB" w:rsidRPr="0092154A" w:rsidRDefault="00A861FB" w:rsidP="00AC1973">
            <w:pPr>
              <w:rPr>
                <w:rFonts w:ascii="Times New Roman" w:hAnsi="Times New Roman" w:cs="Times New Roman"/>
                <w:b/>
                <w:bCs/>
                <w:sz w:val="18"/>
                <w:szCs w:val="18"/>
              </w:rPr>
            </w:pPr>
          </w:p>
          <w:p w14:paraId="45CC9704" w14:textId="77777777" w:rsidR="00A861FB" w:rsidRPr="0092154A" w:rsidRDefault="00A861FB" w:rsidP="00AC1973">
            <w:pPr>
              <w:rPr>
                <w:rFonts w:ascii="Times New Roman" w:hAnsi="Times New Roman" w:cs="Times New Roman"/>
                <w:b/>
                <w:bCs/>
                <w:sz w:val="18"/>
                <w:szCs w:val="18"/>
              </w:rPr>
            </w:pPr>
            <w:r w:rsidRPr="0092154A">
              <w:rPr>
                <w:rFonts w:ascii="Times New Roman" w:hAnsi="Times New Roman" w:cs="Times New Roman"/>
                <w:b/>
                <w:bCs/>
                <w:sz w:val="18"/>
                <w:szCs w:val="18"/>
              </w:rPr>
              <w:t>S</w:t>
            </w:r>
          </w:p>
          <w:p w14:paraId="704163E1" w14:textId="77777777" w:rsidR="00A861FB" w:rsidRPr="0092154A" w:rsidRDefault="00A861FB" w:rsidP="00AC1973">
            <w:pPr>
              <w:rPr>
                <w:rFonts w:ascii="Times New Roman" w:hAnsi="Times New Roman" w:cs="Times New Roman"/>
                <w:b/>
                <w:bCs/>
                <w:sz w:val="18"/>
                <w:szCs w:val="18"/>
              </w:rPr>
            </w:pPr>
          </w:p>
          <w:p w14:paraId="317EDCC3" w14:textId="77777777" w:rsidR="00A861FB" w:rsidRPr="0092154A" w:rsidRDefault="00A861FB" w:rsidP="00AC1973">
            <w:pPr>
              <w:rPr>
                <w:rFonts w:ascii="Times New Roman" w:hAnsi="Times New Roman" w:cs="Times New Roman"/>
                <w:b/>
                <w:bCs/>
                <w:sz w:val="18"/>
                <w:szCs w:val="18"/>
              </w:rPr>
            </w:pPr>
          </w:p>
          <w:p w14:paraId="53905D62" w14:textId="6AE801C0" w:rsidR="00A861FB" w:rsidRPr="00A861FB" w:rsidRDefault="00A861FB" w:rsidP="00AC1973">
            <w:pPr>
              <w:rPr>
                <w:rFonts w:ascii="Times New Roman" w:hAnsi="Times New Roman" w:cs="Times New Roman"/>
                <w:sz w:val="18"/>
                <w:szCs w:val="18"/>
              </w:rPr>
            </w:pPr>
            <w:r w:rsidRPr="0092154A">
              <w:rPr>
                <w:rFonts w:ascii="Times New Roman" w:hAnsi="Times New Roman" w:cs="Times New Roman"/>
                <w:b/>
                <w:bCs/>
                <w:sz w:val="18"/>
                <w:szCs w:val="18"/>
              </w:rPr>
              <w:t>S</w:t>
            </w:r>
          </w:p>
        </w:tc>
      </w:tr>
      <w:tr w:rsidR="00D31201" w14:paraId="23A7B371" w14:textId="77777777" w:rsidTr="00F84455">
        <w:tc>
          <w:tcPr>
            <w:tcW w:w="1362" w:type="dxa"/>
          </w:tcPr>
          <w:p w14:paraId="1D0C5B05" w14:textId="77777777" w:rsidR="00D31201" w:rsidRPr="00742967" w:rsidRDefault="00D31201" w:rsidP="00D55E68">
            <w:pPr>
              <w:rPr>
                <w:rFonts w:ascii="Times New Roman" w:hAnsi="Times New Roman" w:cs="Times New Roman"/>
                <w:b/>
                <w:bCs/>
                <w:sz w:val="18"/>
                <w:szCs w:val="18"/>
              </w:rPr>
            </w:pPr>
          </w:p>
        </w:tc>
        <w:tc>
          <w:tcPr>
            <w:tcW w:w="1457" w:type="dxa"/>
          </w:tcPr>
          <w:p w14:paraId="33C37CEB" w14:textId="77777777" w:rsidR="00D31201" w:rsidRPr="00742967" w:rsidRDefault="00D31201" w:rsidP="00D55E68">
            <w:pPr>
              <w:rPr>
                <w:rFonts w:ascii="Times New Roman" w:hAnsi="Times New Roman" w:cs="Times New Roman"/>
                <w:sz w:val="18"/>
                <w:szCs w:val="18"/>
              </w:rPr>
            </w:pPr>
            <w:r w:rsidRPr="00742967">
              <w:rPr>
                <w:rFonts w:ascii="Times New Roman" w:hAnsi="Times New Roman" w:cs="Times New Roman"/>
                <w:sz w:val="18"/>
                <w:szCs w:val="18"/>
              </w:rPr>
              <w:t>Atraumatic RCT</w:t>
            </w:r>
          </w:p>
          <w:p w14:paraId="18811925" w14:textId="77777777" w:rsidR="00D31201" w:rsidRPr="00742967" w:rsidRDefault="00D31201" w:rsidP="00D55E68">
            <w:pPr>
              <w:rPr>
                <w:rFonts w:ascii="Times New Roman" w:hAnsi="Times New Roman" w:cs="Times New Roman"/>
                <w:b/>
                <w:bCs/>
                <w:sz w:val="18"/>
                <w:szCs w:val="18"/>
              </w:rPr>
            </w:pPr>
          </w:p>
          <w:p w14:paraId="67626A2D" w14:textId="45902F51" w:rsidR="00F31878" w:rsidRPr="00BC4458" w:rsidRDefault="00D60EFC" w:rsidP="00D60EFC">
            <w:pPr>
              <w:rPr>
                <w:rFonts w:ascii="Times New Roman" w:hAnsi="Times New Roman" w:cs="Times New Roman"/>
                <w:i/>
                <w:iCs/>
                <w:sz w:val="18"/>
                <w:szCs w:val="18"/>
              </w:rPr>
            </w:pPr>
            <w:r w:rsidRPr="00BC4458">
              <w:rPr>
                <w:rFonts w:ascii="Times New Roman" w:hAnsi="Times New Roman" w:cs="Times New Roman"/>
                <w:i/>
                <w:iCs/>
                <w:sz w:val="18"/>
                <w:szCs w:val="18"/>
              </w:rPr>
              <w:t xml:space="preserve">Obese, </w:t>
            </w:r>
            <w:proofErr w:type="gramStart"/>
            <w:r w:rsidR="00333BE6" w:rsidRPr="00BC4458">
              <w:rPr>
                <w:rFonts w:ascii="Times New Roman" w:hAnsi="Times New Roman" w:cs="Times New Roman"/>
                <w:i/>
                <w:iCs/>
                <w:sz w:val="18"/>
                <w:szCs w:val="18"/>
              </w:rPr>
              <w:t>N</w:t>
            </w:r>
            <w:r w:rsidRPr="00BC4458">
              <w:rPr>
                <w:rFonts w:ascii="Times New Roman" w:hAnsi="Times New Roman" w:cs="Times New Roman"/>
                <w:i/>
                <w:iCs/>
                <w:sz w:val="18"/>
                <w:szCs w:val="18"/>
              </w:rPr>
              <w:t>on-DM</w:t>
            </w:r>
            <w:proofErr w:type="gramEnd"/>
          </w:p>
          <w:p w14:paraId="30D9A4F5" w14:textId="77777777" w:rsidR="00D60EFC" w:rsidRPr="00742967" w:rsidRDefault="00D60EFC" w:rsidP="00D60EFC">
            <w:pPr>
              <w:rPr>
                <w:rFonts w:ascii="Times New Roman" w:hAnsi="Times New Roman" w:cs="Times New Roman"/>
                <w:sz w:val="18"/>
                <w:szCs w:val="18"/>
              </w:rPr>
            </w:pPr>
          </w:p>
          <w:p w14:paraId="289A0DEB" w14:textId="77777777" w:rsidR="00D60EFC" w:rsidRPr="00742967" w:rsidRDefault="00D60EFC" w:rsidP="00D60EFC">
            <w:pPr>
              <w:rPr>
                <w:rFonts w:ascii="Times New Roman" w:hAnsi="Times New Roman" w:cs="Times New Roman"/>
                <w:sz w:val="18"/>
                <w:szCs w:val="18"/>
              </w:rPr>
            </w:pPr>
          </w:p>
          <w:p w14:paraId="3914ABB7" w14:textId="28BF1CA9" w:rsidR="00D60EFC" w:rsidRPr="00BC4458" w:rsidRDefault="00D60EFC" w:rsidP="00D60EFC">
            <w:pPr>
              <w:rPr>
                <w:rFonts w:ascii="Times New Roman" w:hAnsi="Times New Roman" w:cs="Times New Roman"/>
                <w:i/>
                <w:iCs/>
                <w:sz w:val="18"/>
                <w:szCs w:val="18"/>
              </w:rPr>
            </w:pPr>
            <w:r w:rsidRPr="00BC4458">
              <w:rPr>
                <w:rFonts w:ascii="Times New Roman" w:hAnsi="Times New Roman" w:cs="Times New Roman"/>
                <w:i/>
                <w:iCs/>
                <w:sz w:val="18"/>
                <w:szCs w:val="18"/>
              </w:rPr>
              <w:t>Obese</w:t>
            </w:r>
            <w:r w:rsidR="00333BE6" w:rsidRPr="00BC4458">
              <w:rPr>
                <w:rFonts w:ascii="Times New Roman" w:hAnsi="Times New Roman" w:cs="Times New Roman"/>
                <w:i/>
                <w:iCs/>
                <w:sz w:val="18"/>
                <w:szCs w:val="18"/>
              </w:rPr>
              <w:t>,</w:t>
            </w:r>
            <w:r w:rsidRPr="00BC4458">
              <w:rPr>
                <w:rFonts w:ascii="Times New Roman" w:hAnsi="Times New Roman" w:cs="Times New Roman"/>
                <w:i/>
                <w:iCs/>
                <w:sz w:val="18"/>
                <w:szCs w:val="18"/>
              </w:rPr>
              <w:t xml:space="preserve"> T2DM</w:t>
            </w:r>
          </w:p>
          <w:p w14:paraId="690C5FEC" w14:textId="77777777" w:rsidR="00D60EFC" w:rsidRPr="00742967" w:rsidRDefault="00D60EFC" w:rsidP="00D60EFC">
            <w:pPr>
              <w:rPr>
                <w:rFonts w:ascii="Times New Roman" w:hAnsi="Times New Roman" w:cs="Times New Roman"/>
                <w:sz w:val="18"/>
                <w:szCs w:val="18"/>
              </w:rPr>
            </w:pPr>
          </w:p>
          <w:p w14:paraId="1AC8D5C6" w14:textId="77777777" w:rsidR="00D60EFC" w:rsidRPr="00742967" w:rsidRDefault="00D60EFC" w:rsidP="00D60EFC">
            <w:pPr>
              <w:rPr>
                <w:rFonts w:ascii="Times New Roman" w:hAnsi="Times New Roman" w:cs="Times New Roman"/>
                <w:sz w:val="18"/>
                <w:szCs w:val="18"/>
              </w:rPr>
            </w:pPr>
          </w:p>
          <w:p w14:paraId="10B03DF2" w14:textId="180FE57D" w:rsidR="00F31878" w:rsidRDefault="00D60EFC" w:rsidP="00D55E68">
            <w:pPr>
              <w:rPr>
                <w:rFonts w:ascii="Times New Roman" w:hAnsi="Times New Roman" w:cs="Times New Roman"/>
                <w:i/>
                <w:iCs/>
                <w:sz w:val="18"/>
                <w:szCs w:val="18"/>
              </w:rPr>
            </w:pPr>
            <w:r w:rsidRPr="00BC4458">
              <w:rPr>
                <w:rFonts w:ascii="Times New Roman" w:hAnsi="Times New Roman" w:cs="Times New Roman"/>
                <w:i/>
                <w:iCs/>
                <w:sz w:val="18"/>
                <w:szCs w:val="18"/>
              </w:rPr>
              <w:t>Non-</w:t>
            </w:r>
            <w:r w:rsidR="00333BE6" w:rsidRPr="00BC4458">
              <w:rPr>
                <w:rFonts w:ascii="Times New Roman" w:hAnsi="Times New Roman" w:cs="Times New Roman"/>
                <w:i/>
                <w:iCs/>
                <w:sz w:val="18"/>
                <w:szCs w:val="18"/>
              </w:rPr>
              <w:t>O</w:t>
            </w:r>
            <w:r w:rsidRPr="00BC4458">
              <w:rPr>
                <w:rFonts w:ascii="Times New Roman" w:hAnsi="Times New Roman" w:cs="Times New Roman"/>
                <w:i/>
                <w:iCs/>
                <w:sz w:val="18"/>
                <w:szCs w:val="18"/>
              </w:rPr>
              <w:t>bese</w:t>
            </w:r>
            <w:r w:rsidR="00333BE6" w:rsidRPr="00BC4458">
              <w:rPr>
                <w:rFonts w:ascii="Times New Roman" w:hAnsi="Times New Roman" w:cs="Times New Roman"/>
                <w:i/>
                <w:iCs/>
                <w:sz w:val="18"/>
                <w:szCs w:val="18"/>
              </w:rPr>
              <w:t xml:space="preserve">, </w:t>
            </w:r>
            <w:r w:rsidRPr="00BC4458">
              <w:rPr>
                <w:rFonts w:ascii="Times New Roman" w:hAnsi="Times New Roman" w:cs="Times New Roman"/>
                <w:i/>
                <w:iCs/>
                <w:sz w:val="18"/>
                <w:szCs w:val="18"/>
              </w:rPr>
              <w:t>T2DM</w:t>
            </w:r>
          </w:p>
          <w:p w14:paraId="7E0C965F" w14:textId="33709F60" w:rsidR="00F31878" w:rsidRPr="00F31878" w:rsidRDefault="00F31878" w:rsidP="00D55E68">
            <w:pPr>
              <w:rPr>
                <w:rFonts w:ascii="Times New Roman" w:hAnsi="Times New Roman" w:cs="Times New Roman"/>
                <w:i/>
                <w:iCs/>
                <w:sz w:val="18"/>
                <w:szCs w:val="18"/>
              </w:rPr>
            </w:pPr>
          </w:p>
        </w:tc>
        <w:tc>
          <w:tcPr>
            <w:tcW w:w="1265" w:type="dxa"/>
          </w:tcPr>
          <w:p w14:paraId="105C23AD" w14:textId="77777777" w:rsidR="00D31201" w:rsidRPr="00742967" w:rsidRDefault="00D31201" w:rsidP="00D55E68">
            <w:pPr>
              <w:rPr>
                <w:rFonts w:ascii="Times New Roman" w:hAnsi="Times New Roman" w:cs="Times New Roman"/>
                <w:sz w:val="18"/>
                <w:szCs w:val="18"/>
              </w:rPr>
            </w:pPr>
          </w:p>
          <w:p w14:paraId="47E4E6AD" w14:textId="77777777" w:rsidR="001221AD" w:rsidRPr="00742967" w:rsidRDefault="001221AD" w:rsidP="00D55E68">
            <w:pPr>
              <w:rPr>
                <w:rFonts w:ascii="Times New Roman" w:hAnsi="Times New Roman" w:cs="Times New Roman"/>
                <w:sz w:val="18"/>
                <w:szCs w:val="18"/>
              </w:rPr>
            </w:pPr>
          </w:p>
          <w:p w14:paraId="3167EDA1" w14:textId="77777777" w:rsidR="00CD3326" w:rsidRPr="00742967" w:rsidRDefault="00CD3326" w:rsidP="00D55E68">
            <w:pPr>
              <w:rPr>
                <w:rFonts w:ascii="Times New Roman" w:hAnsi="Times New Roman" w:cs="Times New Roman"/>
                <w:sz w:val="18"/>
                <w:szCs w:val="18"/>
              </w:rPr>
            </w:pPr>
            <w:r w:rsidRPr="00742967">
              <w:rPr>
                <w:rFonts w:ascii="Times New Roman" w:hAnsi="Times New Roman" w:cs="Times New Roman"/>
                <w:sz w:val="18"/>
                <w:szCs w:val="18"/>
              </w:rPr>
              <w:t>3.2%</w:t>
            </w:r>
          </w:p>
          <w:p w14:paraId="4ACC1F7B" w14:textId="77777777" w:rsidR="00CD3326" w:rsidRPr="00742967" w:rsidRDefault="00CD3326" w:rsidP="00D55E68">
            <w:pPr>
              <w:rPr>
                <w:rFonts w:ascii="Times New Roman" w:hAnsi="Times New Roman" w:cs="Times New Roman"/>
                <w:sz w:val="18"/>
                <w:szCs w:val="18"/>
              </w:rPr>
            </w:pPr>
          </w:p>
          <w:p w14:paraId="17A31A50" w14:textId="77777777" w:rsidR="001221AD" w:rsidRPr="00742967" w:rsidRDefault="001221AD" w:rsidP="00D55E68">
            <w:pPr>
              <w:rPr>
                <w:rFonts w:ascii="Times New Roman" w:hAnsi="Times New Roman" w:cs="Times New Roman"/>
                <w:sz w:val="18"/>
                <w:szCs w:val="18"/>
              </w:rPr>
            </w:pPr>
          </w:p>
          <w:p w14:paraId="13D300CB" w14:textId="77777777" w:rsidR="00CD3326" w:rsidRPr="00742967" w:rsidRDefault="00CD3326" w:rsidP="00D55E68">
            <w:pPr>
              <w:rPr>
                <w:rFonts w:ascii="Times New Roman" w:hAnsi="Times New Roman" w:cs="Times New Roman"/>
                <w:sz w:val="18"/>
                <w:szCs w:val="18"/>
              </w:rPr>
            </w:pPr>
            <w:r w:rsidRPr="00742967">
              <w:rPr>
                <w:rFonts w:ascii="Times New Roman" w:hAnsi="Times New Roman" w:cs="Times New Roman"/>
                <w:sz w:val="18"/>
                <w:szCs w:val="18"/>
              </w:rPr>
              <w:t>4.5%</w:t>
            </w:r>
          </w:p>
          <w:p w14:paraId="1FB1B0C0" w14:textId="77777777" w:rsidR="00CD3326" w:rsidRPr="00742967" w:rsidRDefault="00CD3326" w:rsidP="00D55E68">
            <w:pPr>
              <w:rPr>
                <w:rFonts w:ascii="Times New Roman" w:hAnsi="Times New Roman" w:cs="Times New Roman"/>
                <w:sz w:val="18"/>
                <w:szCs w:val="18"/>
              </w:rPr>
            </w:pPr>
          </w:p>
          <w:p w14:paraId="2AD59D8C" w14:textId="77777777" w:rsidR="001221AD" w:rsidRPr="00742967" w:rsidRDefault="001221AD" w:rsidP="00D55E68">
            <w:pPr>
              <w:rPr>
                <w:rFonts w:ascii="Times New Roman" w:hAnsi="Times New Roman" w:cs="Times New Roman"/>
                <w:sz w:val="18"/>
                <w:szCs w:val="18"/>
              </w:rPr>
            </w:pPr>
          </w:p>
          <w:p w14:paraId="5A122816" w14:textId="03A3AE94" w:rsidR="00CD3326" w:rsidRPr="00742967" w:rsidRDefault="001221AD" w:rsidP="00D55E68">
            <w:pPr>
              <w:rPr>
                <w:rFonts w:ascii="Times New Roman" w:hAnsi="Times New Roman" w:cs="Times New Roman"/>
                <w:sz w:val="18"/>
                <w:szCs w:val="18"/>
              </w:rPr>
            </w:pPr>
            <w:r w:rsidRPr="00742967">
              <w:rPr>
                <w:rFonts w:ascii="Times New Roman" w:hAnsi="Times New Roman" w:cs="Times New Roman"/>
                <w:sz w:val="18"/>
                <w:szCs w:val="18"/>
              </w:rPr>
              <w:t>3.7%</w:t>
            </w:r>
          </w:p>
        </w:tc>
        <w:tc>
          <w:tcPr>
            <w:tcW w:w="1176" w:type="dxa"/>
          </w:tcPr>
          <w:p w14:paraId="27330D71" w14:textId="77777777" w:rsidR="00D31201" w:rsidRPr="00742967" w:rsidRDefault="00D31201" w:rsidP="00D55E68">
            <w:pPr>
              <w:rPr>
                <w:rFonts w:ascii="Times New Roman" w:hAnsi="Times New Roman" w:cs="Times New Roman"/>
                <w:sz w:val="18"/>
                <w:szCs w:val="18"/>
              </w:rPr>
            </w:pPr>
          </w:p>
          <w:p w14:paraId="084B3CF0" w14:textId="77777777" w:rsidR="001221AD" w:rsidRPr="00742967" w:rsidRDefault="001221AD" w:rsidP="00D55E68">
            <w:pPr>
              <w:rPr>
                <w:rFonts w:ascii="Times New Roman" w:hAnsi="Times New Roman" w:cs="Times New Roman"/>
                <w:sz w:val="18"/>
                <w:szCs w:val="18"/>
              </w:rPr>
            </w:pPr>
          </w:p>
          <w:p w14:paraId="22AC1C2E" w14:textId="77777777" w:rsidR="001221AD" w:rsidRPr="00742967" w:rsidRDefault="001221AD" w:rsidP="00D55E68">
            <w:pPr>
              <w:rPr>
                <w:rFonts w:ascii="Times New Roman" w:hAnsi="Times New Roman" w:cs="Times New Roman"/>
                <w:sz w:val="18"/>
                <w:szCs w:val="18"/>
              </w:rPr>
            </w:pPr>
            <w:r w:rsidRPr="00742967">
              <w:rPr>
                <w:rFonts w:ascii="Times New Roman" w:hAnsi="Times New Roman" w:cs="Times New Roman"/>
                <w:sz w:val="18"/>
                <w:szCs w:val="18"/>
              </w:rPr>
              <w:t>2.3%</w:t>
            </w:r>
          </w:p>
          <w:p w14:paraId="0BC346BF" w14:textId="77777777" w:rsidR="001221AD" w:rsidRPr="00742967" w:rsidRDefault="001221AD" w:rsidP="00D55E68">
            <w:pPr>
              <w:rPr>
                <w:rFonts w:ascii="Times New Roman" w:hAnsi="Times New Roman" w:cs="Times New Roman"/>
                <w:sz w:val="18"/>
                <w:szCs w:val="18"/>
              </w:rPr>
            </w:pPr>
          </w:p>
          <w:p w14:paraId="3B48BC5F" w14:textId="77777777" w:rsidR="001221AD" w:rsidRPr="00742967" w:rsidRDefault="001221AD" w:rsidP="00D55E68">
            <w:pPr>
              <w:rPr>
                <w:rFonts w:ascii="Times New Roman" w:hAnsi="Times New Roman" w:cs="Times New Roman"/>
                <w:sz w:val="18"/>
                <w:szCs w:val="18"/>
              </w:rPr>
            </w:pPr>
          </w:p>
          <w:p w14:paraId="6FAAC3CE" w14:textId="77777777" w:rsidR="001221AD" w:rsidRPr="00742967" w:rsidRDefault="001221AD" w:rsidP="00D55E68">
            <w:pPr>
              <w:rPr>
                <w:rFonts w:ascii="Times New Roman" w:hAnsi="Times New Roman" w:cs="Times New Roman"/>
                <w:sz w:val="18"/>
                <w:szCs w:val="18"/>
              </w:rPr>
            </w:pPr>
            <w:r w:rsidRPr="00742967">
              <w:rPr>
                <w:rFonts w:ascii="Times New Roman" w:hAnsi="Times New Roman" w:cs="Times New Roman"/>
                <w:sz w:val="18"/>
                <w:szCs w:val="18"/>
              </w:rPr>
              <w:t>3.3%</w:t>
            </w:r>
          </w:p>
          <w:p w14:paraId="713B1F5C" w14:textId="77777777" w:rsidR="001221AD" w:rsidRPr="00742967" w:rsidRDefault="001221AD" w:rsidP="00D55E68">
            <w:pPr>
              <w:rPr>
                <w:rFonts w:ascii="Times New Roman" w:hAnsi="Times New Roman" w:cs="Times New Roman"/>
                <w:sz w:val="18"/>
                <w:szCs w:val="18"/>
              </w:rPr>
            </w:pPr>
          </w:p>
          <w:p w14:paraId="4B928BFD" w14:textId="77777777" w:rsidR="001221AD" w:rsidRPr="00742967" w:rsidRDefault="001221AD" w:rsidP="00D55E68">
            <w:pPr>
              <w:rPr>
                <w:rFonts w:ascii="Times New Roman" w:hAnsi="Times New Roman" w:cs="Times New Roman"/>
                <w:sz w:val="18"/>
                <w:szCs w:val="18"/>
              </w:rPr>
            </w:pPr>
          </w:p>
          <w:p w14:paraId="59B357E4" w14:textId="3D49E688" w:rsidR="001221AD" w:rsidRPr="00742967" w:rsidRDefault="001221AD" w:rsidP="00D55E68">
            <w:pPr>
              <w:rPr>
                <w:rFonts w:ascii="Times New Roman" w:hAnsi="Times New Roman" w:cs="Times New Roman"/>
                <w:sz w:val="18"/>
                <w:szCs w:val="18"/>
              </w:rPr>
            </w:pPr>
            <w:r w:rsidRPr="00742967">
              <w:rPr>
                <w:rFonts w:ascii="Times New Roman" w:hAnsi="Times New Roman" w:cs="Times New Roman"/>
                <w:sz w:val="18"/>
                <w:szCs w:val="18"/>
              </w:rPr>
              <w:t>2.2%</w:t>
            </w:r>
          </w:p>
        </w:tc>
        <w:tc>
          <w:tcPr>
            <w:tcW w:w="1337" w:type="dxa"/>
          </w:tcPr>
          <w:p w14:paraId="02142AC5" w14:textId="77777777" w:rsidR="00D31201" w:rsidRPr="00742967" w:rsidRDefault="00D31201" w:rsidP="00D55E68">
            <w:pPr>
              <w:rPr>
                <w:rFonts w:ascii="Times New Roman" w:hAnsi="Times New Roman" w:cs="Times New Roman"/>
                <w:b/>
                <w:bCs/>
                <w:sz w:val="18"/>
                <w:szCs w:val="18"/>
              </w:rPr>
            </w:pPr>
          </w:p>
          <w:p w14:paraId="3BBCAE5B" w14:textId="77777777" w:rsidR="001221AD" w:rsidRPr="00742967" w:rsidRDefault="001221AD" w:rsidP="00D55E68">
            <w:pPr>
              <w:rPr>
                <w:rFonts w:ascii="Times New Roman" w:hAnsi="Times New Roman" w:cs="Times New Roman"/>
                <w:b/>
                <w:bCs/>
                <w:sz w:val="18"/>
                <w:szCs w:val="18"/>
              </w:rPr>
            </w:pPr>
          </w:p>
          <w:p w14:paraId="72A47AAE" w14:textId="73BABD4A" w:rsidR="001221AD" w:rsidRPr="00742967" w:rsidRDefault="0099270A" w:rsidP="00D55E68">
            <w:pPr>
              <w:rPr>
                <w:rFonts w:ascii="Times New Roman" w:hAnsi="Times New Roman" w:cs="Times New Roman"/>
                <w:b/>
                <w:bCs/>
                <w:sz w:val="18"/>
                <w:szCs w:val="18"/>
              </w:rPr>
            </w:pPr>
            <w:r w:rsidRPr="00742967">
              <w:rPr>
                <w:rFonts w:ascii="Times New Roman" w:hAnsi="Times New Roman" w:cs="Times New Roman"/>
                <w:sz w:val="18"/>
                <w:szCs w:val="18"/>
              </w:rPr>
              <w:t>HR 1.38</w:t>
            </w:r>
          </w:p>
          <w:p w14:paraId="635A8A7E" w14:textId="77777777" w:rsidR="0099270A" w:rsidRDefault="0099270A" w:rsidP="00D55E68">
            <w:pPr>
              <w:rPr>
                <w:rFonts w:ascii="Times New Roman" w:hAnsi="Times New Roman" w:cs="Times New Roman"/>
                <w:b/>
                <w:bCs/>
                <w:sz w:val="18"/>
                <w:szCs w:val="18"/>
              </w:rPr>
            </w:pPr>
          </w:p>
          <w:p w14:paraId="0484DE58" w14:textId="77777777" w:rsidR="00742967" w:rsidRPr="00742967" w:rsidRDefault="00742967" w:rsidP="00D55E68">
            <w:pPr>
              <w:rPr>
                <w:rFonts w:ascii="Times New Roman" w:hAnsi="Times New Roman" w:cs="Times New Roman"/>
                <w:b/>
                <w:bCs/>
                <w:sz w:val="18"/>
                <w:szCs w:val="18"/>
              </w:rPr>
            </w:pPr>
          </w:p>
          <w:p w14:paraId="2602A481" w14:textId="4B635A27" w:rsidR="0099270A" w:rsidRPr="00742967" w:rsidRDefault="0099270A" w:rsidP="0099270A">
            <w:pPr>
              <w:rPr>
                <w:rFonts w:ascii="Times New Roman" w:hAnsi="Times New Roman" w:cs="Times New Roman"/>
                <w:sz w:val="18"/>
                <w:szCs w:val="18"/>
              </w:rPr>
            </w:pPr>
            <w:r w:rsidRPr="00742967">
              <w:rPr>
                <w:rFonts w:ascii="Times New Roman" w:hAnsi="Times New Roman" w:cs="Times New Roman"/>
                <w:sz w:val="18"/>
                <w:szCs w:val="18"/>
              </w:rPr>
              <w:t>HR 1.36</w:t>
            </w:r>
            <w:r w:rsidRPr="00742967">
              <w:rPr>
                <w:rFonts w:ascii="Times New Roman" w:hAnsi="Times New Roman" w:cs="Times New Roman"/>
                <w:sz w:val="18"/>
                <w:szCs w:val="18"/>
              </w:rPr>
              <w:br/>
            </w:r>
          </w:p>
          <w:p w14:paraId="429E91F8" w14:textId="77777777" w:rsidR="0099270A" w:rsidRPr="00742967" w:rsidRDefault="0099270A" w:rsidP="0099270A">
            <w:pPr>
              <w:rPr>
                <w:rFonts w:ascii="Times New Roman" w:hAnsi="Times New Roman" w:cs="Times New Roman"/>
                <w:sz w:val="18"/>
                <w:szCs w:val="18"/>
              </w:rPr>
            </w:pPr>
          </w:p>
          <w:p w14:paraId="4AAB9E19" w14:textId="77777777" w:rsidR="0099270A" w:rsidRPr="00742967" w:rsidRDefault="0099270A" w:rsidP="0099270A">
            <w:pPr>
              <w:rPr>
                <w:rFonts w:ascii="Times New Roman" w:hAnsi="Times New Roman" w:cs="Times New Roman"/>
                <w:sz w:val="18"/>
                <w:szCs w:val="18"/>
              </w:rPr>
            </w:pPr>
            <w:r w:rsidRPr="00742967">
              <w:rPr>
                <w:rFonts w:ascii="Times New Roman" w:hAnsi="Times New Roman" w:cs="Times New Roman"/>
                <w:sz w:val="18"/>
                <w:szCs w:val="18"/>
              </w:rPr>
              <w:t>HR 1.58</w:t>
            </w:r>
          </w:p>
          <w:p w14:paraId="43F1A642" w14:textId="6321F997" w:rsidR="0099270A" w:rsidRPr="00742967" w:rsidRDefault="0099270A" w:rsidP="00D55E68">
            <w:pPr>
              <w:rPr>
                <w:rFonts w:ascii="Times New Roman" w:hAnsi="Times New Roman" w:cs="Times New Roman"/>
                <w:b/>
                <w:bCs/>
                <w:sz w:val="18"/>
                <w:szCs w:val="18"/>
              </w:rPr>
            </w:pPr>
          </w:p>
        </w:tc>
        <w:tc>
          <w:tcPr>
            <w:tcW w:w="1301" w:type="dxa"/>
          </w:tcPr>
          <w:p w14:paraId="7BC7002F" w14:textId="77777777" w:rsidR="00D9638F" w:rsidRDefault="00D9638F" w:rsidP="00D55E68">
            <w:pPr>
              <w:rPr>
                <w:rFonts w:ascii="Times New Roman" w:hAnsi="Times New Roman" w:cs="Times New Roman"/>
                <w:sz w:val="18"/>
                <w:szCs w:val="18"/>
              </w:rPr>
            </w:pPr>
          </w:p>
          <w:p w14:paraId="0532151E" w14:textId="77777777" w:rsidR="00D9638F" w:rsidRDefault="00D9638F" w:rsidP="00D55E68">
            <w:pPr>
              <w:rPr>
                <w:rFonts w:ascii="Times New Roman" w:hAnsi="Times New Roman" w:cs="Times New Roman"/>
                <w:sz w:val="18"/>
                <w:szCs w:val="18"/>
              </w:rPr>
            </w:pPr>
          </w:p>
          <w:p w14:paraId="273E5C9B" w14:textId="77777777" w:rsidR="00D31201" w:rsidRDefault="00D31201" w:rsidP="00D55E68">
            <w:pPr>
              <w:rPr>
                <w:rFonts w:ascii="Times New Roman" w:hAnsi="Times New Roman" w:cs="Times New Roman"/>
                <w:sz w:val="18"/>
                <w:szCs w:val="18"/>
              </w:rPr>
            </w:pPr>
            <w:r w:rsidRPr="00742967">
              <w:rPr>
                <w:rFonts w:ascii="Times New Roman" w:hAnsi="Times New Roman" w:cs="Times New Roman"/>
                <w:sz w:val="18"/>
                <w:szCs w:val="18"/>
              </w:rPr>
              <w:t xml:space="preserve">ARI </w:t>
            </w:r>
            <w:r w:rsidR="00D9638F">
              <w:rPr>
                <w:rFonts w:ascii="Times New Roman" w:hAnsi="Times New Roman" w:cs="Times New Roman"/>
                <w:sz w:val="18"/>
                <w:szCs w:val="18"/>
              </w:rPr>
              <w:t>0.9</w:t>
            </w:r>
            <w:r w:rsidRPr="00742967">
              <w:rPr>
                <w:rFonts w:ascii="Times New Roman" w:hAnsi="Times New Roman" w:cs="Times New Roman"/>
                <w:sz w:val="18"/>
                <w:szCs w:val="18"/>
              </w:rPr>
              <w:t xml:space="preserve">%; NNH </w:t>
            </w:r>
            <w:r w:rsidR="00D9638F">
              <w:rPr>
                <w:rFonts w:ascii="Times New Roman" w:hAnsi="Times New Roman" w:cs="Times New Roman"/>
                <w:sz w:val="18"/>
                <w:szCs w:val="18"/>
              </w:rPr>
              <w:t>111</w:t>
            </w:r>
          </w:p>
          <w:p w14:paraId="47C42A26" w14:textId="77777777" w:rsidR="00D9638F" w:rsidRDefault="00D9638F" w:rsidP="00D55E68">
            <w:pPr>
              <w:rPr>
                <w:rFonts w:ascii="Times New Roman" w:hAnsi="Times New Roman" w:cs="Times New Roman"/>
                <w:b/>
                <w:bCs/>
                <w:sz w:val="18"/>
                <w:szCs w:val="18"/>
              </w:rPr>
            </w:pPr>
          </w:p>
          <w:p w14:paraId="7F2DFB38" w14:textId="77777777" w:rsidR="00D9638F" w:rsidRDefault="00D9638F" w:rsidP="00D55E68">
            <w:pPr>
              <w:rPr>
                <w:rFonts w:ascii="Times New Roman" w:hAnsi="Times New Roman" w:cs="Times New Roman"/>
                <w:sz w:val="18"/>
                <w:szCs w:val="18"/>
              </w:rPr>
            </w:pPr>
            <w:r>
              <w:rPr>
                <w:rFonts w:ascii="Times New Roman" w:hAnsi="Times New Roman" w:cs="Times New Roman"/>
                <w:sz w:val="18"/>
                <w:szCs w:val="18"/>
              </w:rPr>
              <w:t>ARI 1.2%; NNH 83</w:t>
            </w:r>
          </w:p>
          <w:p w14:paraId="2F288AA1" w14:textId="77777777" w:rsidR="00D9638F" w:rsidRDefault="00D9638F" w:rsidP="00D55E68">
            <w:pPr>
              <w:rPr>
                <w:rFonts w:ascii="Times New Roman" w:hAnsi="Times New Roman" w:cs="Times New Roman"/>
                <w:sz w:val="18"/>
                <w:szCs w:val="18"/>
              </w:rPr>
            </w:pPr>
          </w:p>
          <w:p w14:paraId="28841376" w14:textId="2F3B05B3" w:rsidR="00D9638F" w:rsidRPr="00D9638F" w:rsidRDefault="00D9638F" w:rsidP="00D55E68">
            <w:pPr>
              <w:rPr>
                <w:rFonts w:ascii="Times New Roman" w:hAnsi="Times New Roman" w:cs="Times New Roman"/>
                <w:sz w:val="18"/>
                <w:szCs w:val="18"/>
              </w:rPr>
            </w:pPr>
            <w:r>
              <w:rPr>
                <w:rFonts w:ascii="Times New Roman" w:hAnsi="Times New Roman" w:cs="Times New Roman"/>
                <w:sz w:val="18"/>
                <w:szCs w:val="18"/>
              </w:rPr>
              <w:t>ARI 1.5%; NNH 67</w:t>
            </w:r>
          </w:p>
        </w:tc>
        <w:tc>
          <w:tcPr>
            <w:tcW w:w="1452" w:type="dxa"/>
          </w:tcPr>
          <w:p w14:paraId="0E202A0C" w14:textId="77777777" w:rsidR="00D31201" w:rsidRDefault="00D31201" w:rsidP="00D55E68">
            <w:pPr>
              <w:rPr>
                <w:rFonts w:ascii="Times New Roman" w:hAnsi="Times New Roman" w:cs="Times New Roman"/>
                <w:b/>
                <w:bCs/>
                <w:sz w:val="18"/>
                <w:szCs w:val="18"/>
              </w:rPr>
            </w:pPr>
          </w:p>
          <w:p w14:paraId="447F4A0A" w14:textId="77777777" w:rsidR="00A861FB" w:rsidRPr="0092154A" w:rsidRDefault="00A861FB" w:rsidP="00D55E68">
            <w:pPr>
              <w:rPr>
                <w:rFonts w:ascii="Times New Roman" w:hAnsi="Times New Roman" w:cs="Times New Roman"/>
                <w:b/>
                <w:bCs/>
                <w:sz w:val="18"/>
                <w:szCs w:val="18"/>
              </w:rPr>
            </w:pPr>
          </w:p>
          <w:p w14:paraId="3F1CAB8B" w14:textId="77777777" w:rsidR="00A861FB" w:rsidRPr="0092154A" w:rsidRDefault="00A861FB" w:rsidP="00D55E68">
            <w:pPr>
              <w:rPr>
                <w:rFonts w:ascii="Times New Roman" w:hAnsi="Times New Roman" w:cs="Times New Roman"/>
                <w:b/>
                <w:bCs/>
                <w:sz w:val="18"/>
                <w:szCs w:val="18"/>
              </w:rPr>
            </w:pPr>
            <w:r w:rsidRPr="0092154A">
              <w:rPr>
                <w:rFonts w:ascii="Times New Roman" w:hAnsi="Times New Roman" w:cs="Times New Roman"/>
                <w:b/>
                <w:bCs/>
                <w:sz w:val="18"/>
                <w:szCs w:val="18"/>
              </w:rPr>
              <w:t>S</w:t>
            </w:r>
          </w:p>
          <w:p w14:paraId="416CDF1D" w14:textId="77777777" w:rsidR="00A861FB" w:rsidRPr="0092154A" w:rsidRDefault="00A861FB" w:rsidP="00D55E68">
            <w:pPr>
              <w:rPr>
                <w:rFonts w:ascii="Times New Roman" w:hAnsi="Times New Roman" w:cs="Times New Roman"/>
                <w:b/>
                <w:bCs/>
                <w:sz w:val="18"/>
                <w:szCs w:val="18"/>
              </w:rPr>
            </w:pPr>
          </w:p>
          <w:p w14:paraId="1F79C350" w14:textId="77777777" w:rsidR="00A861FB" w:rsidRPr="0092154A" w:rsidRDefault="00A861FB" w:rsidP="00D55E68">
            <w:pPr>
              <w:rPr>
                <w:rFonts w:ascii="Times New Roman" w:hAnsi="Times New Roman" w:cs="Times New Roman"/>
                <w:b/>
                <w:bCs/>
                <w:sz w:val="18"/>
                <w:szCs w:val="18"/>
              </w:rPr>
            </w:pPr>
          </w:p>
          <w:p w14:paraId="5EC8211A" w14:textId="77777777" w:rsidR="00A861FB" w:rsidRPr="0092154A" w:rsidRDefault="00A861FB" w:rsidP="00D55E68">
            <w:pPr>
              <w:rPr>
                <w:rFonts w:ascii="Times New Roman" w:hAnsi="Times New Roman" w:cs="Times New Roman"/>
                <w:b/>
                <w:bCs/>
                <w:sz w:val="18"/>
                <w:szCs w:val="18"/>
              </w:rPr>
            </w:pPr>
            <w:r w:rsidRPr="0092154A">
              <w:rPr>
                <w:rFonts w:ascii="Times New Roman" w:hAnsi="Times New Roman" w:cs="Times New Roman"/>
                <w:b/>
                <w:bCs/>
                <w:sz w:val="18"/>
                <w:szCs w:val="18"/>
              </w:rPr>
              <w:t>S</w:t>
            </w:r>
          </w:p>
          <w:p w14:paraId="367C1466" w14:textId="77777777" w:rsidR="00A861FB" w:rsidRPr="0092154A" w:rsidRDefault="00A861FB" w:rsidP="00D55E68">
            <w:pPr>
              <w:rPr>
                <w:rFonts w:ascii="Times New Roman" w:hAnsi="Times New Roman" w:cs="Times New Roman"/>
                <w:b/>
                <w:bCs/>
                <w:sz w:val="18"/>
                <w:szCs w:val="18"/>
              </w:rPr>
            </w:pPr>
          </w:p>
          <w:p w14:paraId="7077E74A" w14:textId="77777777" w:rsidR="00A861FB" w:rsidRPr="0092154A" w:rsidRDefault="00A861FB" w:rsidP="00D55E68">
            <w:pPr>
              <w:rPr>
                <w:rFonts w:ascii="Times New Roman" w:hAnsi="Times New Roman" w:cs="Times New Roman"/>
                <w:b/>
                <w:bCs/>
                <w:sz w:val="18"/>
                <w:szCs w:val="18"/>
              </w:rPr>
            </w:pPr>
          </w:p>
          <w:p w14:paraId="783851D1" w14:textId="42F10395" w:rsidR="00A861FB" w:rsidRPr="00742967" w:rsidRDefault="00A861FB" w:rsidP="00D55E68">
            <w:pPr>
              <w:rPr>
                <w:rFonts w:ascii="Times New Roman" w:hAnsi="Times New Roman" w:cs="Times New Roman"/>
                <w:b/>
                <w:bCs/>
                <w:sz w:val="18"/>
                <w:szCs w:val="18"/>
              </w:rPr>
            </w:pPr>
            <w:r w:rsidRPr="0092154A">
              <w:rPr>
                <w:rFonts w:ascii="Times New Roman" w:hAnsi="Times New Roman" w:cs="Times New Roman"/>
                <w:b/>
                <w:bCs/>
                <w:sz w:val="18"/>
                <w:szCs w:val="18"/>
              </w:rPr>
              <w:t>S</w:t>
            </w:r>
          </w:p>
        </w:tc>
      </w:tr>
      <w:tr w:rsidR="00D31201" w14:paraId="21B56A44" w14:textId="77777777" w:rsidTr="00F84455">
        <w:tc>
          <w:tcPr>
            <w:tcW w:w="1362" w:type="dxa"/>
          </w:tcPr>
          <w:p w14:paraId="739BBAE8" w14:textId="77777777" w:rsidR="00D31201" w:rsidRPr="00742967" w:rsidRDefault="00D31201" w:rsidP="00D55E68">
            <w:pPr>
              <w:rPr>
                <w:rFonts w:ascii="Times New Roman" w:hAnsi="Times New Roman" w:cs="Times New Roman"/>
                <w:b/>
                <w:bCs/>
                <w:sz w:val="18"/>
                <w:szCs w:val="18"/>
              </w:rPr>
            </w:pPr>
          </w:p>
        </w:tc>
        <w:tc>
          <w:tcPr>
            <w:tcW w:w="1457" w:type="dxa"/>
          </w:tcPr>
          <w:p w14:paraId="6E310074" w14:textId="77777777" w:rsidR="00D31201" w:rsidRPr="00742967" w:rsidRDefault="00D31201" w:rsidP="00D55E68">
            <w:pPr>
              <w:rPr>
                <w:rFonts w:ascii="Times New Roman" w:hAnsi="Times New Roman" w:cs="Times New Roman"/>
                <w:sz w:val="18"/>
                <w:szCs w:val="18"/>
              </w:rPr>
            </w:pPr>
            <w:r w:rsidRPr="00742967">
              <w:rPr>
                <w:rFonts w:ascii="Times New Roman" w:hAnsi="Times New Roman" w:cs="Times New Roman"/>
                <w:sz w:val="18"/>
                <w:szCs w:val="18"/>
              </w:rPr>
              <w:t>Glenohumeral OA</w:t>
            </w:r>
          </w:p>
          <w:p w14:paraId="298A5752" w14:textId="77777777" w:rsidR="00D31201" w:rsidRPr="00742967" w:rsidRDefault="00D31201" w:rsidP="00D55E68">
            <w:pPr>
              <w:rPr>
                <w:rFonts w:ascii="Times New Roman" w:hAnsi="Times New Roman" w:cs="Times New Roman"/>
                <w:b/>
                <w:bCs/>
                <w:sz w:val="18"/>
                <w:szCs w:val="18"/>
              </w:rPr>
            </w:pPr>
          </w:p>
          <w:p w14:paraId="3B44AC1F" w14:textId="3E5FDFA3" w:rsidR="00D31201" w:rsidRPr="00BC4458" w:rsidRDefault="00D31201" w:rsidP="00D31201">
            <w:pPr>
              <w:rPr>
                <w:rFonts w:ascii="Times New Roman" w:hAnsi="Times New Roman" w:cs="Times New Roman"/>
                <w:i/>
                <w:iCs/>
                <w:sz w:val="18"/>
                <w:szCs w:val="18"/>
              </w:rPr>
            </w:pPr>
            <w:r w:rsidRPr="00BC4458">
              <w:rPr>
                <w:rFonts w:ascii="Times New Roman" w:hAnsi="Times New Roman" w:cs="Times New Roman"/>
                <w:i/>
                <w:iCs/>
                <w:sz w:val="18"/>
                <w:szCs w:val="18"/>
              </w:rPr>
              <w:t xml:space="preserve">Obese, </w:t>
            </w:r>
            <w:proofErr w:type="gramStart"/>
            <w:r w:rsidR="00333BE6" w:rsidRPr="00BC4458">
              <w:rPr>
                <w:rFonts w:ascii="Times New Roman" w:hAnsi="Times New Roman" w:cs="Times New Roman"/>
                <w:i/>
                <w:iCs/>
                <w:sz w:val="18"/>
                <w:szCs w:val="18"/>
              </w:rPr>
              <w:t>N</w:t>
            </w:r>
            <w:r w:rsidRPr="00BC4458">
              <w:rPr>
                <w:rFonts w:ascii="Times New Roman" w:hAnsi="Times New Roman" w:cs="Times New Roman"/>
                <w:i/>
                <w:iCs/>
                <w:sz w:val="18"/>
                <w:szCs w:val="18"/>
              </w:rPr>
              <w:t>on-DM</w:t>
            </w:r>
            <w:proofErr w:type="gramEnd"/>
          </w:p>
          <w:p w14:paraId="548BF81A" w14:textId="77777777" w:rsidR="00D31201" w:rsidRPr="00742967" w:rsidRDefault="00D31201" w:rsidP="00D31201">
            <w:pPr>
              <w:rPr>
                <w:rFonts w:ascii="Times New Roman" w:hAnsi="Times New Roman" w:cs="Times New Roman"/>
                <w:sz w:val="18"/>
                <w:szCs w:val="18"/>
              </w:rPr>
            </w:pPr>
          </w:p>
          <w:p w14:paraId="18B9EB4B" w14:textId="77777777" w:rsidR="00D31201" w:rsidRPr="00742967" w:rsidRDefault="00D31201" w:rsidP="00D31201">
            <w:pPr>
              <w:rPr>
                <w:rFonts w:ascii="Times New Roman" w:hAnsi="Times New Roman" w:cs="Times New Roman"/>
                <w:sz w:val="18"/>
                <w:szCs w:val="18"/>
              </w:rPr>
            </w:pPr>
          </w:p>
          <w:p w14:paraId="2F845AAA" w14:textId="7E33DF49" w:rsidR="00D31201" w:rsidRPr="00BC4458" w:rsidRDefault="00D31201" w:rsidP="00D31201">
            <w:pPr>
              <w:rPr>
                <w:rFonts w:ascii="Times New Roman" w:hAnsi="Times New Roman" w:cs="Times New Roman"/>
                <w:i/>
                <w:iCs/>
                <w:sz w:val="18"/>
                <w:szCs w:val="18"/>
              </w:rPr>
            </w:pPr>
            <w:r w:rsidRPr="00BC4458">
              <w:rPr>
                <w:rFonts w:ascii="Times New Roman" w:hAnsi="Times New Roman" w:cs="Times New Roman"/>
                <w:i/>
                <w:iCs/>
                <w:sz w:val="18"/>
                <w:szCs w:val="18"/>
              </w:rPr>
              <w:t>Obese</w:t>
            </w:r>
            <w:r w:rsidR="00333BE6" w:rsidRPr="00BC4458">
              <w:rPr>
                <w:rFonts w:ascii="Times New Roman" w:hAnsi="Times New Roman" w:cs="Times New Roman"/>
                <w:i/>
                <w:iCs/>
                <w:sz w:val="18"/>
                <w:szCs w:val="18"/>
              </w:rPr>
              <w:t>,</w:t>
            </w:r>
            <w:r w:rsidRPr="00BC4458">
              <w:rPr>
                <w:rFonts w:ascii="Times New Roman" w:hAnsi="Times New Roman" w:cs="Times New Roman"/>
                <w:i/>
                <w:iCs/>
                <w:sz w:val="18"/>
                <w:szCs w:val="18"/>
              </w:rPr>
              <w:t xml:space="preserve"> T2DM</w:t>
            </w:r>
          </w:p>
          <w:p w14:paraId="0396EB00" w14:textId="77777777" w:rsidR="00D31201" w:rsidRPr="00742967" w:rsidRDefault="00D31201" w:rsidP="00D31201">
            <w:pPr>
              <w:rPr>
                <w:rFonts w:ascii="Times New Roman" w:hAnsi="Times New Roman" w:cs="Times New Roman"/>
                <w:sz w:val="18"/>
                <w:szCs w:val="18"/>
              </w:rPr>
            </w:pPr>
          </w:p>
          <w:p w14:paraId="4FC21E2A" w14:textId="77777777" w:rsidR="00D31201" w:rsidRPr="00742967" w:rsidRDefault="00D31201" w:rsidP="00D31201">
            <w:pPr>
              <w:rPr>
                <w:rFonts w:ascii="Times New Roman" w:hAnsi="Times New Roman" w:cs="Times New Roman"/>
                <w:sz w:val="18"/>
                <w:szCs w:val="18"/>
              </w:rPr>
            </w:pPr>
          </w:p>
          <w:p w14:paraId="7BF8427D" w14:textId="77777777" w:rsidR="00D9638F" w:rsidRDefault="00D31201" w:rsidP="00D55E68">
            <w:pPr>
              <w:rPr>
                <w:rFonts w:ascii="Times New Roman" w:hAnsi="Times New Roman" w:cs="Times New Roman"/>
                <w:i/>
                <w:iCs/>
                <w:sz w:val="18"/>
                <w:szCs w:val="18"/>
              </w:rPr>
            </w:pPr>
            <w:r w:rsidRPr="00BC4458">
              <w:rPr>
                <w:rFonts w:ascii="Times New Roman" w:hAnsi="Times New Roman" w:cs="Times New Roman"/>
                <w:i/>
                <w:iCs/>
                <w:sz w:val="18"/>
                <w:szCs w:val="18"/>
              </w:rPr>
              <w:t>Non-</w:t>
            </w:r>
            <w:r w:rsidR="00333BE6" w:rsidRPr="00BC4458">
              <w:rPr>
                <w:rFonts w:ascii="Times New Roman" w:hAnsi="Times New Roman" w:cs="Times New Roman"/>
                <w:i/>
                <w:iCs/>
                <w:sz w:val="18"/>
                <w:szCs w:val="18"/>
              </w:rPr>
              <w:t>O</w:t>
            </w:r>
            <w:r w:rsidRPr="00BC4458">
              <w:rPr>
                <w:rFonts w:ascii="Times New Roman" w:hAnsi="Times New Roman" w:cs="Times New Roman"/>
                <w:i/>
                <w:iCs/>
                <w:sz w:val="18"/>
                <w:szCs w:val="18"/>
              </w:rPr>
              <w:t>bese</w:t>
            </w:r>
            <w:r w:rsidR="00333BE6" w:rsidRPr="00BC4458">
              <w:rPr>
                <w:rFonts w:ascii="Times New Roman" w:hAnsi="Times New Roman" w:cs="Times New Roman"/>
                <w:i/>
                <w:iCs/>
                <w:sz w:val="18"/>
                <w:szCs w:val="18"/>
              </w:rPr>
              <w:t xml:space="preserve">, </w:t>
            </w:r>
            <w:r w:rsidRPr="00BC4458">
              <w:rPr>
                <w:rFonts w:ascii="Times New Roman" w:hAnsi="Times New Roman" w:cs="Times New Roman"/>
                <w:i/>
                <w:iCs/>
                <w:sz w:val="18"/>
                <w:szCs w:val="18"/>
              </w:rPr>
              <w:t>T2DM</w:t>
            </w:r>
          </w:p>
          <w:p w14:paraId="385E53B6" w14:textId="029F04F7" w:rsidR="00F31878" w:rsidRPr="00F31878" w:rsidRDefault="00F31878" w:rsidP="00D55E68">
            <w:pPr>
              <w:rPr>
                <w:rFonts w:ascii="Times New Roman" w:hAnsi="Times New Roman" w:cs="Times New Roman"/>
                <w:i/>
                <w:iCs/>
                <w:sz w:val="18"/>
                <w:szCs w:val="18"/>
              </w:rPr>
            </w:pPr>
          </w:p>
        </w:tc>
        <w:tc>
          <w:tcPr>
            <w:tcW w:w="1265" w:type="dxa"/>
          </w:tcPr>
          <w:p w14:paraId="3F826DB1" w14:textId="77777777" w:rsidR="00D31201" w:rsidRPr="00742967" w:rsidRDefault="00D31201" w:rsidP="00D55E68">
            <w:pPr>
              <w:rPr>
                <w:rFonts w:ascii="Times New Roman" w:hAnsi="Times New Roman" w:cs="Times New Roman"/>
                <w:sz w:val="18"/>
                <w:szCs w:val="18"/>
              </w:rPr>
            </w:pPr>
          </w:p>
          <w:p w14:paraId="4D9A3391" w14:textId="77777777" w:rsidR="008635DB" w:rsidRPr="00742967" w:rsidRDefault="008635DB" w:rsidP="00D55E68">
            <w:pPr>
              <w:rPr>
                <w:rFonts w:ascii="Times New Roman" w:hAnsi="Times New Roman" w:cs="Times New Roman"/>
                <w:sz w:val="18"/>
                <w:szCs w:val="18"/>
              </w:rPr>
            </w:pPr>
          </w:p>
          <w:p w14:paraId="6ACECF38" w14:textId="77777777" w:rsidR="008635DB" w:rsidRPr="00742967" w:rsidRDefault="008635DB" w:rsidP="00D55E68">
            <w:pPr>
              <w:rPr>
                <w:rFonts w:ascii="Times New Roman" w:hAnsi="Times New Roman" w:cs="Times New Roman"/>
                <w:sz w:val="18"/>
                <w:szCs w:val="18"/>
              </w:rPr>
            </w:pPr>
          </w:p>
          <w:p w14:paraId="2DD7237C" w14:textId="77777777" w:rsidR="008635DB" w:rsidRPr="00742967" w:rsidRDefault="00BA43A7" w:rsidP="00D55E68">
            <w:pPr>
              <w:rPr>
                <w:rFonts w:ascii="Times New Roman" w:hAnsi="Times New Roman" w:cs="Times New Roman"/>
                <w:sz w:val="18"/>
                <w:szCs w:val="18"/>
              </w:rPr>
            </w:pPr>
            <w:r w:rsidRPr="00742967">
              <w:rPr>
                <w:rFonts w:ascii="Times New Roman" w:hAnsi="Times New Roman" w:cs="Times New Roman"/>
                <w:sz w:val="18"/>
                <w:szCs w:val="18"/>
              </w:rPr>
              <w:t>5%</w:t>
            </w:r>
          </w:p>
          <w:p w14:paraId="0D6201A7" w14:textId="77777777" w:rsidR="002B0470" w:rsidRPr="00742967" w:rsidRDefault="002B0470" w:rsidP="00D55E68">
            <w:pPr>
              <w:rPr>
                <w:rFonts w:ascii="Times New Roman" w:hAnsi="Times New Roman" w:cs="Times New Roman"/>
                <w:sz w:val="18"/>
                <w:szCs w:val="18"/>
              </w:rPr>
            </w:pPr>
          </w:p>
          <w:p w14:paraId="2D211778" w14:textId="77777777" w:rsidR="002B0470" w:rsidRPr="00742967" w:rsidRDefault="002B0470" w:rsidP="00D55E68">
            <w:pPr>
              <w:rPr>
                <w:rFonts w:ascii="Times New Roman" w:hAnsi="Times New Roman" w:cs="Times New Roman"/>
                <w:sz w:val="18"/>
                <w:szCs w:val="18"/>
              </w:rPr>
            </w:pPr>
          </w:p>
          <w:p w14:paraId="23C5BF01" w14:textId="77777777" w:rsidR="002B0470" w:rsidRPr="00742967" w:rsidRDefault="002B0470" w:rsidP="00D55E68">
            <w:pPr>
              <w:rPr>
                <w:rFonts w:ascii="Times New Roman" w:hAnsi="Times New Roman" w:cs="Times New Roman"/>
                <w:sz w:val="18"/>
                <w:szCs w:val="18"/>
              </w:rPr>
            </w:pPr>
            <w:r w:rsidRPr="00742967">
              <w:rPr>
                <w:rFonts w:ascii="Times New Roman" w:hAnsi="Times New Roman" w:cs="Times New Roman"/>
                <w:sz w:val="18"/>
                <w:szCs w:val="18"/>
              </w:rPr>
              <w:t>7.8%</w:t>
            </w:r>
          </w:p>
          <w:p w14:paraId="6F6A5236" w14:textId="77777777" w:rsidR="002B0470" w:rsidRPr="00742967" w:rsidRDefault="002B0470" w:rsidP="00D55E68">
            <w:pPr>
              <w:rPr>
                <w:rFonts w:ascii="Times New Roman" w:hAnsi="Times New Roman" w:cs="Times New Roman"/>
                <w:sz w:val="18"/>
                <w:szCs w:val="18"/>
              </w:rPr>
            </w:pPr>
          </w:p>
          <w:p w14:paraId="37196B82" w14:textId="77777777" w:rsidR="002B0470" w:rsidRPr="00742967" w:rsidRDefault="002B0470" w:rsidP="00D55E68">
            <w:pPr>
              <w:rPr>
                <w:rFonts w:ascii="Times New Roman" w:hAnsi="Times New Roman" w:cs="Times New Roman"/>
                <w:sz w:val="18"/>
                <w:szCs w:val="18"/>
              </w:rPr>
            </w:pPr>
          </w:p>
          <w:p w14:paraId="4F45BF8C" w14:textId="0A941DCB" w:rsidR="002B0470" w:rsidRPr="00742967" w:rsidRDefault="003F401E" w:rsidP="00D55E68">
            <w:pPr>
              <w:rPr>
                <w:rFonts w:ascii="Times New Roman" w:hAnsi="Times New Roman" w:cs="Times New Roman"/>
                <w:sz w:val="18"/>
                <w:szCs w:val="18"/>
              </w:rPr>
            </w:pPr>
            <w:r w:rsidRPr="00742967">
              <w:rPr>
                <w:rFonts w:ascii="Times New Roman" w:hAnsi="Times New Roman" w:cs="Times New Roman"/>
                <w:sz w:val="18"/>
                <w:szCs w:val="18"/>
              </w:rPr>
              <w:t>5%</w:t>
            </w:r>
          </w:p>
        </w:tc>
        <w:tc>
          <w:tcPr>
            <w:tcW w:w="1176" w:type="dxa"/>
          </w:tcPr>
          <w:p w14:paraId="6494B15D" w14:textId="77777777" w:rsidR="00D31201" w:rsidRPr="00742967" w:rsidRDefault="00D31201" w:rsidP="00D55E68">
            <w:pPr>
              <w:rPr>
                <w:rFonts w:ascii="Times New Roman" w:hAnsi="Times New Roman" w:cs="Times New Roman"/>
                <w:sz w:val="18"/>
                <w:szCs w:val="18"/>
              </w:rPr>
            </w:pPr>
          </w:p>
          <w:p w14:paraId="3D9778FC" w14:textId="77777777" w:rsidR="00BA43A7" w:rsidRPr="00742967" w:rsidRDefault="00BA43A7" w:rsidP="00D55E68">
            <w:pPr>
              <w:rPr>
                <w:rFonts w:ascii="Times New Roman" w:hAnsi="Times New Roman" w:cs="Times New Roman"/>
                <w:sz w:val="18"/>
                <w:szCs w:val="18"/>
              </w:rPr>
            </w:pPr>
          </w:p>
          <w:p w14:paraId="37746716" w14:textId="77777777" w:rsidR="00BA43A7" w:rsidRPr="00742967" w:rsidRDefault="00BA43A7" w:rsidP="00D55E68">
            <w:pPr>
              <w:rPr>
                <w:rFonts w:ascii="Times New Roman" w:hAnsi="Times New Roman" w:cs="Times New Roman"/>
                <w:sz w:val="18"/>
                <w:szCs w:val="18"/>
              </w:rPr>
            </w:pPr>
          </w:p>
          <w:p w14:paraId="2BEABA6C" w14:textId="77777777" w:rsidR="00BA43A7" w:rsidRPr="00742967" w:rsidRDefault="00BA43A7" w:rsidP="00D55E68">
            <w:pPr>
              <w:rPr>
                <w:rFonts w:ascii="Times New Roman" w:hAnsi="Times New Roman" w:cs="Times New Roman"/>
                <w:sz w:val="18"/>
                <w:szCs w:val="18"/>
              </w:rPr>
            </w:pPr>
            <w:r w:rsidRPr="00742967">
              <w:rPr>
                <w:rFonts w:ascii="Times New Roman" w:hAnsi="Times New Roman" w:cs="Times New Roman"/>
                <w:sz w:val="18"/>
                <w:szCs w:val="18"/>
              </w:rPr>
              <w:t>3.8%</w:t>
            </w:r>
          </w:p>
          <w:p w14:paraId="4EF20C32" w14:textId="77777777" w:rsidR="003F401E" w:rsidRPr="00742967" w:rsidRDefault="003F401E" w:rsidP="00D55E68">
            <w:pPr>
              <w:rPr>
                <w:rFonts w:ascii="Times New Roman" w:hAnsi="Times New Roman" w:cs="Times New Roman"/>
                <w:sz w:val="18"/>
                <w:szCs w:val="18"/>
              </w:rPr>
            </w:pPr>
          </w:p>
          <w:p w14:paraId="1C08FDC6" w14:textId="77777777" w:rsidR="003F401E" w:rsidRPr="00742967" w:rsidRDefault="003F401E" w:rsidP="00D55E68">
            <w:pPr>
              <w:rPr>
                <w:rFonts w:ascii="Times New Roman" w:hAnsi="Times New Roman" w:cs="Times New Roman"/>
                <w:sz w:val="18"/>
                <w:szCs w:val="18"/>
              </w:rPr>
            </w:pPr>
          </w:p>
          <w:p w14:paraId="2BF1507F" w14:textId="77777777" w:rsidR="003F401E" w:rsidRPr="00742967" w:rsidRDefault="003F401E" w:rsidP="00D55E68">
            <w:pPr>
              <w:rPr>
                <w:rFonts w:ascii="Times New Roman" w:hAnsi="Times New Roman" w:cs="Times New Roman"/>
                <w:sz w:val="18"/>
                <w:szCs w:val="18"/>
              </w:rPr>
            </w:pPr>
            <w:r w:rsidRPr="00742967">
              <w:rPr>
                <w:rFonts w:ascii="Times New Roman" w:hAnsi="Times New Roman" w:cs="Times New Roman"/>
                <w:sz w:val="18"/>
                <w:szCs w:val="18"/>
              </w:rPr>
              <w:t>6.5%</w:t>
            </w:r>
          </w:p>
          <w:p w14:paraId="06ACB86A" w14:textId="77777777" w:rsidR="003F401E" w:rsidRPr="00742967" w:rsidRDefault="003F401E" w:rsidP="00D55E68">
            <w:pPr>
              <w:rPr>
                <w:rFonts w:ascii="Times New Roman" w:hAnsi="Times New Roman" w:cs="Times New Roman"/>
                <w:sz w:val="18"/>
                <w:szCs w:val="18"/>
              </w:rPr>
            </w:pPr>
          </w:p>
          <w:p w14:paraId="3C1BAEBD" w14:textId="77777777" w:rsidR="003F401E" w:rsidRPr="00742967" w:rsidRDefault="003F401E" w:rsidP="00D55E68">
            <w:pPr>
              <w:rPr>
                <w:rFonts w:ascii="Times New Roman" w:hAnsi="Times New Roman" w:cs="Times New Roman"/>
                <w:sz w:val="18"/>
                <w:szCs w:val="18"/>
              </w:rPr>
            </w:pPr>
          </w:p>
          <w:p w14:paraId="3341FBC7" w14:textId="5504CBAD" w:rsidR="003F401E" w:rsidRPr="00742967" w:rsidRDefault="003F401E" w:rsidP="00D55E68">
            <w:pPr>
              <w:rPr>
                <w:rFonts w:ascii="Times New Roman" w:hAnsi="Times New Roman" w:cs="Times New Roman"/>
                <w:sz w:val="18"/>
                <w:szCs w:val="18"/>
              </w:rPr>
            </w:pPr>
            <w:r w:rsidRPr="00742967">
              <w:rPr>
                <w:rFonts w:ascii="Times New Roman" w:hAnsi="Times New Roman" w:cs="Times New Roman"/>
                <w:sz w:val="18"/>
                <w:szCs w:val="18"/>
              </w:rPr>
              <w:t>4.3%</w:t>
            </w:r>
          </w:p>
        </w:tc>
        <w:tc>
          <w:tcPr>
            <w:tcW w:w="1337" w:type="dxa"/>
          </w:tcPr>
          <w:p w14:paraId="40A6A543" w14:textId="77777777" w:rsidR="00D31201" w:rsidRPr="00742967" w:rsidRDefault="00D31201" w:rsidP="00D55E68">
            <w:pPr>
              <w:rPr>
                <w:rFonts w:ascii="Times New Roman" w:hAnsi="Times New Roman" w:cs="Times New Roman"/>
                <w:sz w:val="18"/>
                <w:szCs w:val="18"/>
              </w:rPr>
            </w:pPr>
          </w:p>
          <w:p w14:paraId="79324362" w14:textId="77777777" w:rsidR="003F401E" w:rsidRDefault="003F401E" w:rsidP="00D55E68">
            <w:pPr>
              <w:rPr>
                <w:rFonts w:ascii="Times New Roman" w:hAnsi="Times New Roman" w:cs="Times New Roman"/>
                <w:b/>
                <w:bCs/>
                <w:sz w:val="18"/>
                <w:szCs w:val="18"/>
              </w:rPr>
            </w:pPr>
          </w:p>
          <w:p w14:paraId="0FC91F1A" w14:textId="77777777" w:rsidR="00742967" w:rsidRPr="00742967" w:rsidRDefault="00742967" w:rsidP="00D55E68">
            <w:pPr>
              <w:rPr>
                <w:rFonts w:ascii="Times New Roman" w:hAnsi="Times New Roman" w:cs="Times New Roman"/>
                <w:b/>
                <w:bCs/>
                <w:sz w:val="18"/>
                <w:szCs w:val="18"/>
              </w:rPr>
            </w:pPr>
          </w:p>
          <w:p w14:paraId="6DFD3EAC" w14:textId="77777777" w:rsidR="00BA43A7" w:rsidRPr="00742967" w:rsidRDefault="002B0470" w:rsidP="00D55E68">
            <w:pPr>
              <w:rPr>
                <w:rFonts w:ascii="Times New Roman" w:hAnsi="Times New Roman" w:cs="Times New Roman"/>
                <w:sz w:val="18"/>
                <w:szCs w:val="18"/>
              </w:rPr>
            </w:pPr>
            <w:r w:rsidRPr="00742967">
              <w:rPr>
                <w:rFonts w:ascii="Times New Roman" w:hAnsi="Times New Roman" w:cs="Times New Roman"/>
                <w:sz w:val="18"/>
                <w:szCs w:val="18"/>
              </w:rPr>
              <w:t>HR 1.32</w:t>
            </w:r>
          </w:p>
          <w:p w14:paraId="4B2C10EA" w14:textId="77777777" w:rsidR="003F401E" w:rsidRPr="00742967" w:rsidRDefault="003F401E" w:rsidP="00D55E68">
            <w:pPr>
              <w:rPr>
                <w:rFonts w:ascii="Times New Roman" w:hAnsi="Times New Roman" w:cs="Times New Roman"/>
                <w:sz w:val="18"/>
                <w:szCs w:val="18"/>
              </w:rPr>
            </w:pPr>
          </w:p>
          <w:p w14:paraId="36DBBA5B" w14:textId="77777777" w:rsidR="003F401E" w:rsidRPr="00742967" w:rsidRDefault="003F401E" w:rsidP="00D55E68">
            <w:pPr>
              <w:rPr>
                <w:rFonts w:ascii="Times New Roman" w:hAnsi="Times New Roman" w:cs="Times New Roman"/>
                <w:sz w:val="18"/>
                <w:szCs w:val="18"/>
              </w:rPr>
            </w:pPr>
          </w:p>
          <w:p w14:paraId="539118D4" w14:textId="386BB594" w:rsidR="003F401E" w:rsidRPr="00742967" w:rsidRDefault="003F401E" w:rsidP="003F401E">
            <w:pPr>
              <w:rPr>
                <w:rFonts w:ascii="Times New Roman" w:hAnsi="Times New Roman" w:cs="Times New Roman"/>
                <w:sz w:val="18"/>
                <w:szCs w:val="18"/>
              </w:rPr>
            </w:pPr>
            <w:r w:rsidRPr="00742967">
              <w:rPr>
                <w:rFonts w:ascii="Times New Roman" w:hAnsi="Times New Roman" w:cs="Times New Roman"/>
                <w:sz w:val="18"/>
                <w:szCs w:val="18"/>
              </w:rPr>
              <w:t>HR 1.21</w:t>
            </w:r>
          </w:p>
          <w:p w14:paraId="3FFEC443" w14:textId="77777777" w:rsidR="003F401E" w:rsidRPr="00742967" w:rsidRDefault="003F401E" w:rsidP="003F401E">
            <w:pPr>
              <w:rPr>
                <w:rFonts w:ascii="Times New Roman" w:hAnsi="Times New Roman" w:cs="Times New Roman"/>
                <w:sz w:val="18"/>
                <w:szCs w:val="18"/>
              </w:rPr>
            </w:pPr>
          </w:p>
          <w:p w14:paraId="698B3EC2" w14:textId="77777777" w:rsidR="003F401E" w:rsidRPr="00742967" w:rsidRDefault="003F401E" w:rsidP="003F401E">
            <w:pPr>
              <w:rPr>
                <w:rFonts w:ascii="Times New Roman" w:hAnsi="Times New Roman" w:cs="Times New Roman"/>
                <w:sz w:val="18"/>
                <w:szCs w:val="18"/>
              </w:rPr>
            </w:pPr>
          </w:p>
          <w:p w14:paraId="15BE4982" w14:textId="7CC63BA0" w:rsidR="003F401E" w:rsidRPr="00742967" w:rsidRDefault="003F401E" w:rsidP="003F401E">
            <w:pPr>
              <w:rPr>
                <w:rFonts w:ascii="Times New Roman" w:hAnsi="Times New Roman" w:cs="Times New Roman"/>
                <w:sz w:val="18"/>
                <w:szCs w:val="18"/>
              </w:rPr>
            </w:pPr>
            <w:r w:rsidRPr="00742967">
              <w:rPr>
                <w:rFonts w:ascii="Times New Roman" w:hAnsi="Times New Roman" w:cs="Times New Roman"/>
                <w:sz w:val="18"/>
                <w:szCs w:val="18"/>
              </w:rPr>
              <w:t>HR 1.19</w:t>
            </w:r>
          </w:p>
        </w:tc>
        <w:tc>
          <w:tcPr>
            <w:tcW w:w="1301" w:type="dxa"/>
          </w:tcPr>
          <w:p w14:paraId="3CF6F88A" w14:textId="77777777" w:rsidR="00D9638F" w:rsidRDefault="00D9638F" w:rsidP="00D55E68">
            <w:pPr>
              <w:rPr>
                <w:rFonts w:ascii="Times New Roman" w:hAnsi="Times New Roman" w:cs="Times New Roman"/>
                <w:sz w:val="18"/>
                <w:szCs w:val="18"/>
              </w:rPr>
            </w:pPr>
          </w:p>
          <w:p w14:paraId="2B0C0966" w14:textId="77777777" w:rsidR="00D9638F" w:rsidRDefault="00D9638F" w:rsidP="00D55E68">
            <w:pPr>
              <w:rPr>
                <w:rFonts w:ascii="Times New Roman" w:hAnsi="Times New Roman" w:cs="Times New Roman"/>
                <w:sz w:val="18"/>
                <w:szCs w:val="18"/>
              </w:rPr>
            </w:pPr>
          </w:p>
          <w:p w14:paraId="04DC8CC7" w14:textId="77777777" w:rsidR="00D9638F" w:rsidRDefault="00D9638F" w:rsidP="00D55E68">
            <w:pPr>
              <w:rPr>
                <w:rFonts w:ascii="Times New Roman" w:hAnsi="Times New Roman" w:cs="Times New Roman"/>
                <w:sz w:val="18"/>
                <w:szCs w:val="18"/>
              </w:rPr>
            </w:pPr>
          </w:p>
          <w:p w14:paraId="3CEBFDBB" w14:textId="77777777" w:rsidR="00D31201" w:rsidRDefault="00D31201" w:rsidP="00D55E68">
            <w:pPr>
              <w:rPr>
                <w:rFonts w:ascii="Times New Roman" w:hAnsi="Times New Roman" w:cs="Times New Roman"/>
                <w:sz w:val="18"/>
                <w:szCs w:val="18"/>
              </w:rPr>
            </w:pPr>
            <w:r w:rsidRPr="00742967">
              <w:rPr>
                <w:rFonts w:ascii="Times New Roman" w:hAnsi="Times New Roman" w:cs="Times New Roman"/>
                <w:sz w:val="18"/>
                <w:szCs w:val="18"/>
              </w:rPr>
              <w:t xml:space="preserve">ARI </w:t>
            </w:r>
            <w:r w:rsidR="00D9638F">
              <w:rPr>
                <w:rFonts w:ascii="Times New Roman" w:hAnsi="Times New Roman" w:cs="Times New Roman"/>
                <w:sz w:val="18"/>
                <w:szCs w:val="18"/>
              </w:rPr>
              <w:t>1.2</w:t>
            </w:r>
            <w:r w:rsidRPr="00742967">
              <w:rPr>
                <w:rFonts w:ascii="Times New Roman" w:hAnsi="Times New Roman" w:cs="Times New Roman"/>
                <w:sz w:val="18"/>
                <w:szCs w:val="18"/>
              </w:rPr>
              <w:t xml:space="preserve">%; NNH </w:t>
            </w:r>
            <w:r w:rsidR="00D9638F">
              <w:rPr>
                <w:rFonts w:ascii="Times New Roman" w:hAnsi="Times New Roman" w:cs="Times New Roman"/>
                <w:sz w:val="18"/>
                <w:szCs w:val="18"/>
              </w:rPr>
              <w:t>83</w:t>
            </w:r>
          </w:p>
          <w:p w14:paraId="5A671A2A" w14:textId="77777777" w:rsidR="00D9638F" w:rsidRDefault="00D9638F" w:rsidP="00D55E68">
            <w:pPr>
              <w:rPr>
                <w:rFonts w:ascii="Times New Roman" w:hAnsi="Times New Roman" w:cs="Times New Roman"/>
                <w:sz w:val="18"/>
                <w:szCs w:val="18"/>
              </w:rPr>
            </w:pPr>
          </w:p>
          <w:p w14:paraId="6808FF89" w14:textId="77777777" w:rsidR="00D9638F" w:rsidRDefault="00D9638F" w:rsidP="00D55E68">
            <w:pPr>
              <w:rPr>
                <w:rFonts w:ascii="Times New Roman" w:hAnsi="Times New Roman" w:cs="Times New Roman"/>
                <w:sz w:val="18"/>
                <w:szCs w:val="18"/>
              </w:rPr>
            </w:pPr>
            <w:r>
              <w:rPr>
                <w:rFonts w:ascii="Times New Roman" w:hAnsi="Times New Roman" w:cs="Times New Roman"/>
                <w:sz w:val="18"/>
                <w:szCs w:val="18"/>
              </w:rPr>
              <w:t>ARI 1.3%; NNH 77</w:t>
            </w:r>
          </w:p>
          <w:p w14:paraId="00D23145" w14:textId="77777777" w:rsidR="00D9638F" w:rsidRDefault="00D9638F" w:rsidP="00D55E68">
            <w:pPr>
              <w:rPr>
                <w:rFonts w:ascii="Times New Roman" w:hAnsi="Times New Roman" w:cs="Times New Roman"/>
                <w:sz w:val="18"/>
                <w:szCs w:val="18"/>
              </w:rPr>
            </w:pPr>
          </w:p>
          <w:p w14:paraId="4016B247" w14:textId="1AA42962" w:rsidR="00D9638F" w:rsidRPr="00742967" w:rsidRDefault="00D9638F" w:rsidP="00D55E68">
            <w:pPr>
              <w:rPr>
                <w:rFonts w:ascii="Times New Roman" w:hAnsi="Times New Roman" w:cs="Times New Roman"/>
                <w:sz w:val="18"/>
                <w:szCs w:val="18"/>
              </w:rPr>
            </w:pPr>
            <w:r>
              <w:rPr>
                <w:rFonts w:ascii="Times New Roman" w:hAnsi="Times New Roman" w:cs="Times New Roman"/>
                <w:sz w:val="18"/>
                <w:szCs w:val="18"/>
              </w:rPr>
              <w:t>ARI 0.7%; NNH 143</w:t>
            </w:r>
          </w:p>
        </w:tc>
        <w:tc>
          <w:tcPr>
            <w:tcW w:w="1452" w:type="dxa"/>
          </w:tcPr>
          <w:p w14:paraId="5EE223F9" w14:textId="77777777" w:rsidR="00D31201" w:rsidRDefault="00D31201" w:rsidP="00D55E68">
            <w:pPr>
              <w:rPr>
                <w:rFonts w:ascii="Times New Roman" w:hAnsi="Times New Roman" w:cs="Times New Roman"/>
                <w:b/>
                <w:bCs/>
                <w:sz w:val="18"/>
                <w:szCs w:val="18"/>
              </w:rPr>
            </w:pPr>
          </w:p>
          <w:p w14:paraId="0397FCBF" w14:textId="77777777" w:rsidR="00A861FB" w:rsidRPr="0092154A" w:rsidRDefault="00A861FB" w:rsidP="00D55E68">
            <w:pPr>
              <w:rPr>
                <w:rFonts w:ascii="Times New Roman" w:hAnsi="Times New Roman" w:cs="Times New Roman"/>
                <w:b/>
                <w:bCs/>
                <w:sz w:val="18"/>
                <w:szCs w:val="18"/>
              </w:rPr>
            </w:pPr>
          </w:p>
          <w:p w14:paraId="23F4B608" w14:textId="77777777" w:rsidR="00A861FB" w:rsidRPr="0092154A" w:rsidRDefault="00A861FB" w:rsidP="00D55E68">
            <w:pPr>
              <w:rPr>
                <w:rFonts w:ascii="Times New Roman" w:hAnsi="Times New Roman" w:cs="Times New Roman"/>
                <w:b/>
                <w:bCs/>
                <w:sz w:val="18"/>
                <w:szCs w:val="18"/>
              </w:rPr>
            </w:pPr>
          </w:p>
          <w:p w14:paraId="3C7B889D" w14:textId="77777777" w:rsidR="00A861FB" w:rsidRPr="0092154A" w:rsidRDefault="00A861FB" w:rsidP="00D55E68">
            <w:pPr>
              <w:rPr>
                <w:rFonts w:ascii="Times New Roman" w:hAnsi="Times New Roman" w:cs="Times New Roman"/>
                <w:b/>
                <w:bCs/>
                <w:sz w:val="18"/>
                <w:szCs w:val="18"/>
              </w:rPr>
            </w:pPr>
            <w:r w:rsidRPr="0092154A">
              <w:rPr>
                <w:rFonts w:ascii="Times New Roman" w:hAnsi="Times New Roman" w:cs="Times New Roman"/>
                <w:b/>
                <w:bCs/>
                <w:sz w:val="18"/>
                <w:szCs w:val="18"/>
              </w:rPr>
              <w:t>S</w:t>
            </w:r>
          </w:p>
          <w:p w14:paraId="05223587" w14:textId="77777777" w:rsidR="00A861FB" w:rsidRPr="0092154A" w:rsidRDefault="00A861FB" w:rsidP="00D55E68">
            <w:pPr>
              <w:rPr>
                <w:rFonts w:ascii="Times New Roman" w:hAnsi="Times New Roman" w:cs="Times New Roman"/>
                <w:b/>
                <w:bCs/>
                <w:sz w:val="18"/>
                <w:szCs w:val="18"/>
              </w:rPr>
            </w:pPr>
          </w:p>
          <w:p w14:paraId="2B9EC78D" w14:textId="77777777" w:rsidR="00A861FB" w:rsidRPr="0092154A" w:rsidRDefault="00A861FB" w:rsidP="00D55E68">
            <w:pPr>
              <w:rPr>
                <w:rFonts w:ascii="Times New Roman" w:hAnsi="Times New Roman" w:cs="Times New Roman"/>
                <w:b/>
                <w:bCs/>
                <w:sz w:val="18"/>
                <w:szCs w:val="18"/>
              </w:rPr>
            </w:pPr>
          </w:p>
          <w:p w14:paraId="58FFD99C" w14:textId="77777777" w:rsidR="00A861FB" w:rsidRPr="0092154A" w:rsidRDefault="00A861FB" w:rsidP="00D55E68">
            <w:pPr>
              <w:rPr>
                <w:rFonts w:ascii="Times New Roman" w:hAnsi="Times New Roman" w:cs="Times New Roman"/>
                <w:b/>
                <w:bCs/>
                <w:sz w:val="18"/>
                <w:szCs w:val="18"/>
              </w:rPr>
            </w:pPr>
            <w:r w:rsidRPr="0092154A">
              <w:rPr>
                <w:rFonts w:ascii="Times New Roman" w:hAnsi="Times New Roman" w:cs="Times New Roman"/>
                <w:b/>
                <w:bCs/>
                <w:sz w:val="18"/>
                <w:szCs w:val="18"/>
              </w:rPr>
              <w:t>S</w:t>
            </w:r>
          </w:p>
          <w:p w14:paraId="033563AE" w14:textId="77777777" w:rsidR="00A861FB" w:rsidRPr="0092154A" w:rsidRDefault="00A861FB" w:rsidP="00D55E68">
            <w:pPr>
              <w:rPr>
                <w:rFonts w:ascii="Times New Roman" w:hAnsi="Times New Roman" w:cs="Times New Roman"/>
                <w:b/>
                <w:bCs/>
                <w:sz w:val="18"/>
                <w:szCs w:val="18"/>
              </w:rPr>
            </w:pPr>
          </w:p>
          <w:p w14:paraId="04B72538" w14:textId="77777777" w:rsidR="00A861FB" w:rsidRPr="0092154A" w:rsidRDefault="00A861FB" w:rsidP="00D55E68">
            <w:pPr>
              <w:rPr>
                <w:rFonts w:ascii="Times New Roman" w:hAnsi="Times New Roman" w:cs="Times New Roman"/>
                <w:b/>
                <w:bCs/>
                <w:sz w:val="18"/>
                <w:szCs w:val="18"/>
              </w:rPr>
            </w:pPr>
          </w:p>
          <w:p w14:paraId="5265AD47" w14:textId="011B9809" w:rsidR="00A861FB" w:rsidRPr="00742967" w:rsidRDefault="00A861FB" w:rsidP="00D55E68">
            <w:pPr>
              <w:rPr>
                <w:rFonts w:ascii="Times New Roman" w:hAnsi="Times New Roman" w:cs="Times New Roman"/>
                <w:b/>
                <w:bCs/>
                <w:sz w:val="18"/>
                <w:szCs w:val="18"/>
              </w:rPr>
            </w:pPr>
            <w:r w:rsidRPr="0092154A">
              <w:rPr>
                <w:rFonts w:ascii="Times New Roman" w:hAnsi="Times New Roman" w:cs="Times New Roman"/>
                <w:b/>
                <w:bCs/>
                <w:sz w:val="18"/>
                <w:szCs w:val="18"/>
              </w:rPr>
              <w:t>S</w:t>
            </w:r>
          </w:p>
        </w:tc>
      </w:tr>
      <w:tr w:rsidR="00D31201" w14:paraId="2897408D" w14:textId="77777777" w:rsidTr="00F84455">
        <w:tc>
          <w:tcPr>
            <w:tcW w:w="1362" w:type="dxa"/>
          </w:tcPr>
          <w:p w14:paraId="47BA74A4" w14:textId="77777777" w:rsidR="00D31201" w:rsidRPr="00742967" w:rsidRDefault="00D31201" w:rsidP="00D55E68">
            <w:pPr>
              <w:rPr>
                <w:rFonts w:ascii="Times New Roman" w:hAnsi="Times New Roman" w:cs="Times New Roman"/>
                <w:b/>
                <w:bCs/>
                <w:sz w:val="18"/>
                <w:szCs w:val="18"/>
              </w:rPr>
            </w:pPr>
          </w:p>
        </w:tc>
        <w:tc>
          <w:tcPr>
            <w:tcW w:w="1457" w:type="dxa"/>
          </w:tcPr>
          <w:p w14:paraId="34FF7800" w14:textId="067E4007" w:rsidR="00D31201" w:rsidRPr="00742967" w:rsidRDefault="00D31201" w:rsidP="00D55E68">
            <w:pPr>
              <w:rPr>
                <w:rFonts w:ascii="Times New Roman" w:hAnsi="Times New Roman" w:cs="Times New Roman"/>
                <w:sz w:val="18"/>
                <w:szCs w:val="18"/>
              </w:rPr>
            </w:pPr>
            <w:r w:rsidRPr="00742967">
              <w:rPr>
                <w:rFonts w:ascii="Times New Roman" w:hAnsi="Times New Roman" w:cs="Times New Roman"/>
                <w:sz w:val="18"/>
                <w:szCs w:val="18"/>
              </w:rPr>
              <w:t xml:space="preserve">Shoulder </w:t>
            </w:r>
            <w:r w:rsidR="001C023F">
              <w:rPr>
                <w:rFonts w:ascii="Times New Roman" w:hAnsi="Times New Roman" w:cs="Times New Roman"/>
                <w:sz w:val="18"/>
                <w:szCs w:val="18"/>
              </w:rPr>
              <w:t>F</w:t>
            </w:r>
            <w:r w:rsidRPr="00742967">
              <w:rPr>
                <w:rFonts w:ascii="Times New Roman" w:hAnsi="Times New Roman" w:cs="Times New Roman"/>
                <w:sz w:val="18"/>
                <w:szCs w:val="18"/>
              </w:rPr>
              <w:t>racture</w:t>
            </w:r>
          </w:p>
          <w:p w14:paraId="4DFF3010" w14:textId="77777777" w:rsidR="0047611E" w:rsidRPr="00742967" w:rsidRDefault="0047611E" w:rsidP="00D55E68">
            <w:pPr>
              <w:rPr>
                <w:rFonts w:ascii="Times New Roman" w:hAnsi="Times New Roman" w:cs="Times New Roman"/>
                <w:b/>
                <w:bCs/>
                <w:sz w:val="18"/>
                <w:szCs w:val="18"/>
              </w:rPr>
            </w:pPr>
          </w:p>
          <w:p w14:paraId="51E3B831" w14:textId="4C14660D" w:rsidR="0047611E" w:rsidRPr="00BC4458" w:rsidRDefault="0047611E" w:rsidP="0047611E">
            <w:pPr>
              <w:rPr>
                <w:rFonts w:ascii="Times New Roman" w:hAnsi="Times New Roman" w:cs="Times New Roman"/>
                <w:i/>
                <w:iCs/>
                <w:sz w:val="18"/>
                <w:szCs w:val="18"/>
              </w:rPr>
            </w:pPr>
            <w:r w:rsidRPr="00BC4458">
              <w:rPr>
                <w:rFonts w:ascii="Times New Roman" w:hAnsi="Times New Roman" w:cs="Times New Roman"/>
                <w:i/>
                <w:iCs/>
                <w:sz w:val="18"/>
                <w:szCs w:val="18"/>
              </w:rPr>
              <w:t xml:space="preserve">Obese, </w:t>
            </w:r>
            <w:proofErr w:type="gramStart"/>
            <w:r w:rsidR="00333BE6" w:rsidRPr="00BC4458">
              <w:rPr>
                <w:rFonts w:ascii="Times New Roman" w:hAnsi="Times New Roman" w:cs="Times New Roman"/>
                <w:i/>
                <w:iCs/>
                <w:sz w:val="18"/>
                <w:szCs w:val="18"/>
              </w:rPr>
              <w:t>N</w:t>
            </w:r>
            <w:r w:rsidRPr="00BC4458">
              <w:rPr>
                <w:rFonts w:ascii="Times New Roman" w:hAnsi="Times New Roman" w:cs="Times New Roman"/>
                <w:i/>
                <w:iCs/>
                <w:sz w:val="18"/>
                <w:szCs w:val="18"/>
              </w:rPr>
              <w:t>on-DM</w:t>
            </w:r>
            <w:proofErr w:type="gramEnd"/>
          </w:p>
          <w:p w14:paraId="281E1C99" w14:textId="77777777" w:rsidR="0047611E" w:rsidRPr="00742967" w:rsidRDefault="0047611E" w:rsidP="0047611E">
            <w:pPr>
              <w:rPr>
                <w:rFonts w:ascii="Times New Roman" w:hAnsi="Times New Roman" w:cs="Times New Roman"/>
                <w:sz w:val="18"/>
                <w:szCs w:val="18"/>
              </w:rPr>
            </w:pPr>
          </w:p>
          <w:p w14:paraId="748BF9B5" w14:textId="77777777" w:rsidR="00C0042A" w:rsidRPr="00742967" w:rsidRDefault="00C0042A" w:rsidP="0047611E">
            <w:pPr>
              <w:rPr>
                <w:rFonts w:ascii="Times New Roman" w:hAnsi="Times New Roman" w:cs="Times New Roman"/>
                <w:sz w:val="18"/>
                <w:szCs w:val="18"/>
              </w:rPr>
            </w:pPr>
          </w:p>
          <w:p w14:paraId="637AD8FA" w14:textId="296F1C30" w:rsidR="0047611E" w:rsidRPr="00BC4458" w:rsidRDefault="0047611E" w:rsidP="0047611E">
            <w:pPr>
              <w:rPr>
                <w:rFonts w:ascii="Times New Roman" w:hAnsi="Times New Roman" w:cs="Times New Roman"/>
                <w:i/>
                <w:iCs/>
                <w:sz w:val="18"/>
                <w:szCs w:val="18"/>
              </w:rPr>
            </w:pPr>
            <w:r w:rsidRPr="00BC4458">
              <w:rPr>
                <w:rFonts w:ascii="Times New Roman" w:hAnsi="Times New Roman" w:cs="Times New Roman"/>
                <w:i/>
                <w:iCs/>
                <w:sz w:val="18"/>
                <w:szCs w:val="18"/>
              </w:rPr>
              <w:t>Obese</w:t>
            </w:r>
            <w:r w:rsidR="00333BE6" w:rsidRPr="00BC4458">
              <w:rPr>
                <w:rFonts w:ascii="Times New Roman" w:hAnsi="Times New Roman" w:cs="Times New Roman"/>
                <w:i/>
                <w:iCs/>
                <w:sz w:val="18"/>
                <w:szCs w:val="18"/>
              </w:rPr>
              <w:t xml:space="preserve">, </w:t>
            </w:r>
            <w:r w:rsidRPr="00BC4458">
              <w:rPr>
                <w:rFonts w:ascii="Times New Roman" w:hAnsi="Times New Roman" w:cs="Times New Roman"/>
                <w:i/>
                <w:iCs/>
                <w:sz w:val="18"/>
                <w:szCs w:val="18"/>
              </w:rPr>
              <w:t>T2DM</w:t>
            </w:r>
          </w:p>
          <w:p w14:paraId="6A3001F1" w14:textId="77777777" w:rsidR="0047611E" w:rsidRDefault="0047611E" w:rsidP="0047611E">
            <w:pPr>
              <w:rPr>
                <w:rFonts w:ascii="Times New Roman" w:hAnsi="Times New Roman" w:cs="Times New Roman"/>
                <w:sz w:val="18"/>
                <w:szCs w:val="18"/>
              </w:rPr>
            </w:pPr>
          </w:p>
          <w:p w14:paraId="0BD0B6AA" w14:textId="77777777" w:rsidR="00C0042A" w:rsidRPr="00742967" w:rsidRDefault="00C0042A" w:rsidP="0047611E">
            <w:pPr>
              <w:rPr>
                <w:rFonts w:ascii="Times New Roman" w:hAnsi="Times New Roman" w:cs="Times New Roman"/>
                <w:sz w:val="18"/>
                <w:szCs w:val="18"/>
              </w:rPr>
            </w:pPr>
          </w:p>
          <w:p w14:paraId="70C08921" w14:textId="77777777" w:rsidR="0047611E" w:rsidRDefault="0047611E" w:rsidP="00D55E68">
            <w:pPr>
              <w:rPr>
                <w:rFonts w:ascii="Times New Roman" w:hAnsi="Times New Roman" w:cs="Times New Roman"/>
                <w:i/>
                <w:iCs/>
                <w:sz w:val="18"/>
                <w:szCs w:val="18"/>
              </w:rPr>
            </w:pPr>
            <w:r w:rsidRPr="00BC4458">
              <w:rPr>
                <w:rFonts w:ascii="Times New Roman" w:hAnsi="Times New Roman" w:cs="Times New Roman"/>
                <w:i/>
                <w:iCs/>
                <w:sz w:val="18"/>
                <w:szCs w:val="18"/>
              </w:rPr>
              <w:t>Non-</w:t>
            </w:r>
            <w:r w:rsidR="00333BE6" w:rsidRPr="00BC4458">
              <w:rPr>
                <w:rFonts w:ascii="Times New Roman" w:hAnsi="Times New Roman" w:cs="Times New Roman"/>
                <w:i/>
                <w:iCs/>
                <w:sz w:val="18"/>
                <w:szCs w:val="18"/>
              </w:rPr>
              <w:t>O</w:t>
            </w:r>
            <w:r w:rsidRPr="00BC4458">
              <w:rPr>
                <w:rFonts w:ascii="Times New Roman" w:hAnsi="Times New Roman" w:cs="Times New Roman"/>
                <w:i/>
                <w:iCs/>
                <w:sz w:val="18"/>
                <w:szCs w:val="18"/>
              </w:rPr>
              <w:t>bese</w:t>
            </w:r>
            <w:r w:rsidR="00333BE6" w:rsidRPr="00BC4458">
              <w:rPr>
                <w:rFonts w:ascii="Times New Roman" w:hAnsi="Times New Roman" w:cs="Times New Roman"/>
                <w:i/>
                <w:iCs/>
                <w:sz w:val="18"/>
                <w:szCs w:val="18"/>
              </w:rPr>
              <w:t xml:space="preserve">, </w:t>
            </w:r>
            <w:r w:rsidRPr="00BC4458">
              <w:rPr>
                <w:rFonts w:ascii="Times New Roman" w:hAnsi="Times New Roman" w:cs="Times New Roman"/>
                <w:i/>
                <w:iCs/>
                <w:sz w:val="18"/>
                <w:szCs w:val="18"/>
              </w:rPr>
              <w:t>T2DM</w:t>
            </w:r>
          </w:p>
          <w:p w14:paraId="57198B6C" w14:textId="298E181A" w:rsidR="009333D9" w:rsidRPr="00F31878" w:rsidRDefault="009333D9" w:rsidP="00D55E68">
            <w:pPr>
              <w:rPr>
                <w:rFonts w:ascii="Times New Roman" w:hAnsi="Times New Roman" w:cs="Times New Roman"/>
                <w:i/>
                <w:iCs/>
                <w:sz w:val="18"/>
                <w:szCs w:val="18"/>
              </w:rPr>
            </w:pPr>
          </w:p>
        </w:tc>
        <w:tc>
          <w:tcPr>
            <w:tcW w:w="1265" w:type="dxa"/>
          </w:tcPr>
          <w:p w14:paraId="46BA13E9" w14:textId="77777777" w:rsidR="00D31201" w:rsidRPr="00742967" w:rsidRDefault="00D31201" w:rsidP="00D55E68">
            <w:pPr>
              <w:rPr>
                <w:rFonts w:ascii="Times New Roman" w:hAnsi="Times New Roman" w:cs="Times New Roman"/>
                <w:sz w:val="18"/>
                <w:szCs w:val="18"/>
              </w:rPr>
            </w:pPr>
          </w:p>
          <w:p w14:paraId="28BFB990" w14:textId="77777777" w:rsidR="003F401E" w:rsidRPr="00742967" w:rsidRDefault="003F401E" w:rsidP="00D55E68">
            <w:pPr>
              <w:rPr>
                <w:rFonts w:ascii="Times New Roman" w:hAnsi="Times New Roman" w:cs="Times New Roman"/>
                <w:sz w:val="18"/>
                <w:szCs w:val="18"/>
              </w:rPr>
            </w:pPr>
          </w:p>
          <w:p w14:paraId="2364E816" w14:textId="77777777" w:rsidR="003F401E" w:rsidRPr="00742967" w:rsidRDefault="003F401E" w:rsidP="00D55E68">
            <w:pPr>
              <w:rPr>
                <w:rFonts w:ascii="Times New Roman" w:hAnsi="Times New Roman" w:cs="Times New Roman"/>
                <w:sz w:val="18"/>
                <w:szCs w:val="18"/>
              </w:rPr>
            </w:pPr>
          </w:p>
          <w:p w14:paraId="7F4D574B" w14:textId="77777777" w:rsidR="003F401E" w:rsidRPr="00742967" w:rsidRDefault="007D330A" w:rsidP="00D55E68">
            <w:pPr>
              <w:rPr>
                <w:rFonts w:ascii="Times New Roman" w:hAnsi="Times New Roman" w:cs="Times New Roman"/>
                <w:sz w:val="18"/>
                <w:szCs w:val="18"/>
              </w:rPr>
            </w:pPr>
            <w:r w:rsidRPr="00742967">
              <w:rPr>
                <w:rFonts w:ascii="Times New Roman" w:hAnsi="Times New Roman" w:cs="Times New Roman"/>
                <w:sz w:val="18"/>
                <w:szCs w:val="18"/>
              </w:rPr>
              <w:t>0.9%</w:t>
            </w:r>
          </w:p>
          <w:p w14:paraId="1E0E6BCE" w14:textId="77777777" w:rsidR="007D330A" w:rsidRPr="00742967" w:rsidRDefault="007D330A" w:rsidP="00D55E68">
            <w:pPr>
              <w:rPr>
                <w:rFonts w:ascii="Times New Roman" w:hAnsi="Times New Roman" w:cs="Times New Roman"/>
                <w:sz w:val="18"/>
                <w:szCs w:val="18"/>
              </w:rPr>
            </w:pPr>
          </w:p>
          <w:p w14:paraId="08BC1EFD" w14:textId="77777777" w:rsidR="00C0042A" w:rsidRDefault="00C0042A" w:rsidP="00D55E68">
            <w:pPr>
              <w:rPr>
                <w:rFonts w:ascii="Times New Roman" w:hAnsi="Times New Roman" w:cs="Times New Roman"/>
                <w:sz w:val="18"/>
                <w:szCs w:val="18"/>
              </w:rPr>
            </w:pPr>
          </w:p>
          <w:p w14:paraId="38A33EB4" w14:textId="38F777CF" w:rsidR="007D330A" w:rsidRPr="00742967" w:rsidRDefault="007D330A" w:rsidP="00D55E68">
            <w:pPr>
              <w:rPr>
                <w:rFonts w:ascii="Times New Roman" w:hAnsi="Times New Roman" w:cs="Times New Roman"/>
                <w:sz w:val="18"/>
                <w:szCs w:val="18"/>
              </w:rPr>
            </w:pPr>
            <w:r w:rsidRPr="00742967">
              <w:rPr>
                <w:rFonts w:ascii="Times New Roman" w:hAnsi="Times New Roman" w:cs="Times New Roman"/>
                <w:sz w:val="18"/>
                <w:szCs w:val="18"/>
              </w:rPr>
              <w:t>1.5%</w:t>
            </w:r>
          </w:p>
          <w:p w14:paraId="35EBFCB4" w14:textId="77777777" w:rsidR="007D330A" w:rsidRDefault="007D330A" w:rsidP="00D55E68">
            <w:pPr>
              <w:rPr>
                <w:rFonts w:ascii="Times New Roman" w:hAnsi="Times New Roman" w:cs="Times New Roman"/>
                <w:sz w:val="18"/>
                <w:szCs w:val="18"/>
              </w:rPr>
            </w:pPr>
          </w:p>
          <w:p w14:paraId="4CD5EC54" w14:textId="77777777" w:rsidR="00C0042A" w:rsidRPr="00742967" w:rsidRDefault="00C0042A" w:rsidP="00D55E68">
            <w:pPr>
              <w:rPr>
                <w:rFonts w:ascii="Times New Roman" w:hAnsi="Times New Roman" w:cs="Times New Roman"/>
                <w:sz w:val="18"/>
                <w:szCs w:val="18"/>
              </w:rPr>
            </w:pPr>
          </w:p>
          <w:p w14:paraId="3A648C0B" w14:textId="2D2C2E2B" w:rsidR="007D330A" w:rsidRPr="00742967" w:rsidRDefault="007D330A" w:rsidP="00D55E68">
            <w:pPr>
              <w:rPr>
                <w:rFonts w:ascii="Times New Roman" w:hAnsi="Times New Roman" w:cs="Times New Roman"/>
                <w:sz w:val="18"/>
                <w:szCs w:val="18"/>
              </w:rPr>
            </w:pPr>
            <w:r w:rsidRPr="00742967">
              <w:rPr>
                <w:rFonts w:ascii="Times New Roman" w:hAnsi="Times New Roman" w:cs="Times New Roman"/>
                <w:sz w:val="18"/>
                <w:szCs w:val="18"/>
              </w:rPr>
              <w:t>1.8%</w:t>
            </w:r>
          </w:p>
        </w:tc>
        <w:tc>
          <w:tcPr>
            <w:tcW w:w="1176" w:type="dxa"/>
          </w:tcPr>
          <w:p w14:paraId="363959EB" w14:textId="77777777" w:rsidR="00D31201" w:rsidRPr="00742967" w:rsidRDefault="00D31201" w:rsidP="00D55E68">
            <w:pPr>
              <w:rPr>
                <w:rFonts w:ascii="Times New Roman" w:hAnsi="Times New Roman" w:cs="Times New Roman"/>
                <w:sz w:val="18"/>
                <w:szCs w:val="18"/>
              </w:rPr>
            </w:pPr>
          </w:p>
          <w:p w14:paraId="6EB03894" w14:textId="77777777" w:rsidR="007D330A" w:rsidRPr="00742967" w:rsidRDefault="007D330A" w:rsidP="00D55E68">
            <w:pPr>
              <w:rPr>
                <w:rFonts w:ascii="Times New Roman" w:hAnsi="Times New Roman" w:cs="Times New Roman"/>
                <w:sz w:val="18"/>
                <w:szCs w:val="18"/>
              </w:rPr>
            </w:pPr>
          </w:p>
          <w:p w14:paraId="79B748B3" w14:textId="77777777" w:rsidR="007D330A" w:rsidRPr="00742967" w:rsidRDefault="007D330A" w:rsidP="00D55E68">
            <w:pPr>
              <w:rPr>
                <w:rFonts w:ascii="Times New Roman" w:hAnsi="Times New Roman" w:cs="Times New Roman"/>
                <w:sz w:val="18"/>
                <w:szCs w:val="18"/>
              </w:rPr>
            </w:pPr>
          </w:p>
          <w:p w14:paraId="13272AB9" w14:textId="77777777" w:rsidR="007D330A" w:rsidRPr="00742967" w:rsidRDefault="007D330A" w:rsidP="00D55E68">
            <w:pPr>
              <w:rPr>
                <w:rFonts w:ascii="Times New Roman" w:hAnsi="Times New Roman" w:cs="Times New Roman"/>
                <w:sz w:val="18"/>
                <w:szCs w:val="18"/>
              </w:rPr>
            </w:pPr>
            <w:r w:rsidRPr="00742967">
              <w:rPr>
                <w:rFonts w:ascii="Times New Roman" w:hAnsi="Times New Roman" w:cs="Times New Roman"/>
                <w:sz w:val="18"/>
                <w:szCs w:val="18"/>
              </w:rPr>
              <w:t>1.3%</w:t>
            </w:r>
          </w:p>
          <w:p w14:paraId="42A8E0DC" w14:textId="77777777" w:rsidR="007D330A" w:rsidRPr="00742967" w:rsidRDefault="007D330A" w:rsidP="00D55E68">
            <w:pPr>
              <w:rPr>
                <w:rFonts w:ascii="Times New Roman" w:hAnsi="Times New Roman" w:cs="Times New Roman"/>
                <w:sz w:val="18"/>
                <w:szCs w:val="18"/>
              </w:rPr>
            </w:pPr>
          </w:p>
          <w:p w14:paraId="5C171D37" w14:textId="77777777" w:rsidR="00C0042A" w:rsidRPr="00742967" w:rsidRDefault="00C0042A" w:rsidP="00D55E68">
            <w:pPr>
              <w:rPr>
                <w:rFonts w:ascii="Times New Roman" w:hAnsi="Times New Roman" w:cs="Times New Roman"/>
                <w:sz w:val="18"/>
                <w:szCs w:val="18"/>
              </w:rPr>
            </w:pPr>
          </w:p>
          <w:p w14:paraId="39AEB76D" w14:textId="77777777" w:rsidR="007D330A" w:rsidRPr="00742967" w:rsidRDefault="00742967" w:rsidP="00D55E68">
            <w:pPr>
              <w:rPr>
                <w:rFonts w:ascii="Times New Roman" w:hAnsi="Times New Roman" w:cs="Times New Roman"/>
                <w:sz w:val="18"/>
                <w:szCs w:val="18"/>
              </w:rPr>
            </w:pPr>
            <w:r w:rsidRPr="00742967">
              <w:rPr>
                <w:rFonts w:ascii="Times New Roman" w:hAnsi="Times New Roman" w:cs="Times New Roman"/>
                <w:sz w:val="18"/>
                <w:szCs w:val="18"/>
              </w:rPr>
              <w:t>1.7%</w:t>
            </w:r>
          </w:p>
          <w:p w14:paraId="7D0134CB" w14:textId="77777777" w:rsidR="00742967" w:rsidRDefault="00742967" w:rsidP="00D55E68">
            <w:pPr>
              <w:rPr>
                <w:rFonts w:ascii="Times New Roman" w:hAnsi="Times New Roman" w:cs="Times New Roman"/>
                <w:sz w:val="18"/>
                <w:szCs w:val="18"/>
              </w:rPr>
            </w:pPr>
          </w:p>
          <w:p w14:paraId="0F08494E" w14:textId="77777777" w:rsidR="00C0042A" w:rsidRPr="00742967" w:rsidRDefault="00C0042A" w:rsidP="00D55E68">
            <w:pPr>
              <w:rPr>
                <w:rFonts w:ascii="Times New Roman" w:hAnsi="Times New Roman" w:cs="Times New Roman"/>
                <w:sz w:val="18"/>
                <w:szCs w:val="18"/>
              </w:rPr>
            </w:pPr>
          </w:p>
          <w:p w14:paraId="3EC20AF5" w14:textId="3ACC921B" w:rsidR="00742967" w:rsidRPr="00742967" w:rsidRDefault="00742967" w:rsidP="00D55E68">
            <w:pPr>
              <w:rPr>
                <w:rFonts w:ascii="Times New Roman" w:hAnsi="Times New Roman" w:cs="Times New Roman"/>
                <w:sz w:val="18"/>
                <w:szCs w:val="18"/>
              </w:rPr>
            </w:pPr>
            <w:r w:rsidRPr="00742967">
              <w:rPr>
                <w:rFonts w:ascii="Times New Roman" w:hAnsi="Times New Roman" w:cs="Times New Roman"/>
                <w:sz w:val="18"/>
                <w:szCs w:val="18"/>
              </w:rPr>
              <w:t>1.6%</w:t>
            </w:r>
          </w:p>
          <w:p w14:paraId="080106FF" w14:textId="0EE29DEB" w:rsidR="00742967" w:rsidRPr="00742967" w:rsidRDefault="00742967" w:rsidP="00D55E68">
            <w:pPr>
              <w:rPr>
                <w:rFonts w:ascii="Times New Roman" w:hAnsi="Times New Roman" w:cs="Times New Roman"/>
                <w:sz w:val="18"/>
                <w:szCs w:val="18"/>
              </w:rPr>
            </w:pPr>
          </w:p>
        </w:tc>
        <w:tc>
          <w:tcPr>
            <w:tcW w:w="1337" w:type="dxa"/>
          </w:tcPr>
          <w:p w14:paraId="0FDE0571" w14:textId="77777777" w:rsidR="00742967" w:rsidRPr="00742967" w:rsidRDefault="00742967" w:rsidP="00D55E68">
            <w:pPr>
              <w:rPr>
                <w:rFonts w:ascii="Times New Roman" w:hAnsi="Times New Roman" w:cs="Times New Roman"/>
                <w:sz w:val="18"/>
                <w:szCs w:val="18"/>
              </w:rPr>
            </w:pPr>
          </w:p>
          <w:p w14:paraId="74ABF6F2" w14:textId="77777777" w:rsidR="00742967" w:rsidRPr="00742967" w:rsidRDefault="00742967" w:rsidP="00D55E68">
            <w:pPr>
              <w:rPr>
                <w:rFonts w:ascii="Times New Roman" w:hAnsi="Times New Roman" w:cs="Times New Roman"/>
                <w:sz w:val="18"/>
                <w:szCs w:val="18"/>
              </w:rPr>
            </w:pPr>
          </w:p>
          <w:p w14:paraId="63D1202A" w14:textId="77777777" w:rsidR="00742967" w:rsidRPr="00742967" w:rsidRDefault="00742967" w:rsidP="00D55E68">
            <w:pPr>
              <w:rPr>
                <w:rFonts w:ascii="Times New Roman" w:hAnsi="Times New Roman" w:cs="Times New Roman"/>
                <w:sz w:val="18"/>
                <w:szCs w:val="18"/>
              </w:rPr>
            </w:pPr>
          </w:p>
          <w:p w14:paraId="295B2121" w14:textId="39C46B13" w:rsidR="00D31201" w:rsidRPr="00742967" w:rsidRDefault="00D31201" w:rsidP="00D55E68">
            <w:pPr>
              <w:rPr>
                <w:rFonts w:ascii="Times New Roman" w:hAnsi="Times New Roman" w:cs="Times New Roman"/>
                <w:sz w:val="18"/>
                <w:szCs w:val="18"/>
              </w:rPr>
            </w:pPr>
            <w:r w:rsidRPr="00742967">
              <w:rPr>
                <w:rFonts w:ascii="Times New Roman" w:hAnsi="Times New Roman" w:cs="Times New Roman"/>
                <w:sz w:val="18"/>
                <w:szCs w:val="18"/>
              </w:rPr>
              <w:t>HR</w:t>
            </w:r>
            <w:r w:rsidR="00742967" w:rsidRPr="00742967">
              <w:rPr>
                <w:rFonts w:ascii="Times New Roman" w:hAnsi="Times New Roman" w:cs="Times New Roman"/>
                <w:sz w:val="18"/>
                <w:szCs w:val="18"/>
              </w:rPr>
              <w:t xml:space="preserve"> 0.88</w:t>
            </w:r>
            <w:r w:rsidR="00C0042A">
              <w:rPr>
                <w:rFonts w:ascii="Times New Roman" w:hAnsi="Times New Roman" w:cs="Times New Roman"/>
                <w:sz w:val="18"/>
                <w:szCs w:val="18"/>
              </w:rPr>
              <w:t xml:space="preserve"> (0.646-1.19)</w:t>
            </w:r>
          </w:p>
          <w:p w14:paraId="2B4B55FF" w14:textId="77777777" w:rsidR="00742967" w:rsidRPr="00742967" w:rsidRDefault="00742967" w:rsidP="00D55E68">
            <w:pPr>
              <w:rPr>
                <w:rFonts w:ascii="Times New Roman" w:hAnsi="Times New Roman" w:cs="Times New Roman"/>
                <w:b/>
                <w:bCs/>
                <w:sz w:val="18"/>
                <w:szCs w:val="18"/>
              </w:rPr>
            </w:pPr>
          </w:p>
          <w:p w14:paraId="1566245A" w14:textId="77777777" w:rsidR="00742967" w:rsidRPr="00742967" w:rsidRDefault="00742967" w:rsidP="00D55E68">
            <w:pPr>
              <w:rPr>
                <w:rFonts w:ascii="Times New Roman" w:hAnsi="Times New Roman" w:cs="Times New Roman"/>
                <w:sz w:val="18"/>
                <w:szCs w:val="18"/>
              </w:rPr>
            </w:pPr>
            <w:r w:rsidRPr="00742967">
              <w:rPr>
                <w:rFonts w:ascii="Times New Roman" w:hAnsi="Times New Roman" w:cs="Times New Roman"/>
                <w:sz w:val="18"/>
                <w:szCs w:val="18"/>
              </w:rPr>
              <w:t>HR 0.90</w:t>
            </w:r>
          </w:p>
          <w:p w14:paraId="1E65C731" w14:textId="52969753" w:rsidR="00742967" w:rsidRDefault="00742967" w:rsidP="00D55E68">
            <w:pPr>
              <w:rPr>
                <w:rFonts w:ascii="Times New Roman" w:hAnsi="Times New Roman" w:cs="Times New Roman"/>
                <w:sz w:val="18"/>
                <w:szCs w:val="18"/>
              </w:rPr>
            </w:pPr>
          </w:p>
          <w:p w14:paraId="630F9485" w14:textId="77777777" w:rsidR="00C0042A" w:rsidRPr="00742967" w:rsidRDefault="00C0042A" w:rsidP="00D55E68">
            <w:pPr>
              <w:rPr>
                <w:rFonts w:ascii="Times New Roman" w:hAnsi="Times New Roman" w:cs="Times New Roman"/>
                <w:sz w:val="18"/>
                <w:szCs w:val="18"/>
              </w:rPr>
            </w:pPr>
          </w:p>
          <w:p w14:paraId="0A0691E5" w14:textId="7B6ABE16" w:rsidR="00742967" w:rsidRPr="00742967" w:rsidRDefault="00742967" w:rsidP="00D55E68">
            <w:pPr>
              <w:rPr>
                <w:rFonts w:ascii="Times New Roman" w:hAnsi="Times New Roman" w:cs="Times New Roman"/>
                <w:b/>
                <w:bCs/>
                <w:sz w:val="18"/>
                <w:szCs w:val="18"/>
              </w:rPr>
            </w:pPr>
            <w:r w:rsidRPr="00742967">
              <w:rPr>
                <w:rFonts w:ascii="Times New Roman" w:hAnsi="Times New Roman" w:cs="Times New Roman"/>
                <w:sz w:val="18"/>
                <w:szCs w:val="18"/>
              </w:rPr>
              <w:t>HR 1.11</w:t>
            </w:r>
            <w:r w:rsidR="00C0042A">
              <w:rPr>
                <w:rFonts w:ascii="Times New Roman" w:hAnsi="Times New Roman" w:cs="Times New Roman"/>
                <w:sz w:val="18"/>
                <w:szCs w:val="18"/>
              </w:rPr>
              <w:t xml:space="preserve"> (0.998-1.244)</w:t>
            </w:r>
          </w:p>
        </w:tc>
        <w:tc>
          <w:tcPr>
            <w:tcW w:w="1301" w:type="dxa"/>
          </w:tcPr>
          <w:p w14:paraId="2001F64A" w14:textId="77777777" w:rsidR="00D31201" w:rsidRPr="00D9638F" w:rsidRDefault="00D31201" w:rsidP="00D55E68">
            <w:pPr>
              <w:rPr>
                <w:rFonts w:ascii="Times New Roman" w:hAnsi="Times New Roman" w:cs="Times New Roman"/>
                <w:sz w:val="18"/>
                <w:szCs w:val="18"/>
              </w:rPr>
            </w:pPr>
          </w:p>
          <w:p w14:paraId="1908816A" w14:textId="77777777" w:rsidR="001C023F" w:rsidRPr="00D9638F" w:rsidRDefault="001C023F" w:rsidP="00D55E68">
            <w:pPr>
              <w:rPr>
                <w:rFonts w:ascii="Times New Roman" w:hAnsi="Times New Roman" w:cs="Times New Roman"/>
                <w:sz w:val="18"/>
                <w:szCs w:val="18"/>
              </w:rPr>
            </w:pPr>
          </w:p>
          <w:p w14:paraId="6403F808" w14:textId="77777777" w:rsidR="001C023F" w:rsidRPr="00D9638F" w:rsidRDefault="001C023F" w:rsidP="00D55E68">
            <w:pPr>
              <w:rPr>
                <w:rFonts w:ascii="Times New Roman" w:hAnsi="Times New Roman" w:cs="Times New Roman"/>
                <w:sz w:val="18"/>
                <w:szCs w:val="18"/>
              </w:rPr>
            </w:pPr>
          </w:p>
          <w:p w14:paraId="4752F312" w14:textId="1D9DCA27" w:rsidR="009333D9" w:rsidRDefault="009333D9" w:rsidP="00D55E68">
            <w:pPr>
              <w:rPr>
                <w:rFonts w:ascii="Times New Roman" w:hAnsi="Times New Roman" w:cs="Times New Roman"/>
                <w:sz w:val="18"/>
                <w:szCs w:val="18"/>
              </w:rPr>
            </w:pPr>
            <w:r>
              <w:rPr>
                <w:rFonts w:ascii="Times New Roman" w:hAnsi="Times New Roman" w:cs="Times New Roman"/>
                <w:sz w:val="18"/>
                <w:szCs w:val="18"/>
              </w:rPr>
              <w:t>-</w:t>
            </w:r>
          </w:p>
          <w:p w14:paraId="25FFAAD3" w14:textId="77777777" w:rsidR="00C0042A" w:rsidRDefault="00C0042A" w:rsidP="00D55E68">
            <w:pPr>
              <w:rPr>
                <w:rFonts w:ascii="Times New Roman" w:hAnsi="Times New Roman" w:cs="Times New Roman"/>
                <w:sz w:val="18"/>
                <w:szCs w:val="18"/>
              </w:rPr>
            </w:pPr>
          </w:p>
          <w:p w14:paraId="15E53D6B" w14:textId="77777777" w:rsidR="00C0042A" w:rsidRPr="00D9638F" w:rsidRDefault="00C0042A" w:rsidP="00D55E68">
            <w:pPr>
              <w:rPr>
                <w:rFonts w:ascii="Times New Roman" w:hAnsi="Times New Roman" w:cs="Times New Roman"/>
                <w:sz w:val="18"/>
                <w:szCs w:val="18"/>
              </w:rPr>
            </w:pPr>
          </w:p>
          <w:p w14:paraId="7639F927" w14:textId="209CC68E" w:rsidR="001C023F" w:rsidRDefault="00D9638F" w:rsidP="00D55E68">
            <w:pPr>
              <w:rPr>
                <w:rFonts w:ascii="Times New Roman" w:hAnsi="Times New Roman" w:cs="Times New Roman"/>
                <w:sz w:val="18"/>
                <w:szCs w:val="18"/>
              </w:rPr>
            </w:pPr>
            <w:r w:rsidRPr="00D9638F">
              <w:rPr>
                <w:rFonts w:ascii="Times New Roman" w:hAnsi="Times New Roman" w:cs="Times New Roman"/>
                <w:sz w:val="18"/>
                <w:szCs w:val="18"/>
              </w:rPr>
              <w:t>ARR 0.2%; NNT</w:t>
            </w:r>
            <w:r>
              <w:rPr>
                <w:rFonts w:ascii="Times New Roman" w:hAnsi="Times New Roman" w:cs="Times New Roman"/>
                <w:sz w:val="18"/>
                <w:szCs w:val="18"/>
              </w:rPr>
              <w:t xml:space="preserve"> 500</w:t>
            </w:r>
          </w:p>
          <w:p w14:paraId="496FDDA4" w14:textId="77777777" w:rsidR="009333D9" w:rsidRDefault="009333D9" w:rsidP="00D55E68">
            <w:pPr>
              <w:rPr>
                <w:rFonts w:ascii="Times New Roman" w:hAnsi="Times New Roman" w:cs="Times New Roman"/>
                <w:sz w:val="18"/>
                <w:szCs w:val="18"/>
              </w:rPr>
            </w:pPr>
          </w:p>
          <w:p w14:paraId="309AF997" w14:textId="3A4AEEC1" w:rsidR="001C023F" w:rsidRPr="00D9638F" w:rsidRDefault="009333D9" w:rsidP="00D55E68">
            <w:pPr>
              <w:rPr>
                <w:rFonts w:ascii="Times New Roman" w:hAnsi="Times New Roman" w:cs="Times New Roman"/>
                <w:sz w:val="18"/>
                <w:szCs w:val="18"/>
              </w:rPr>
            </w:pPr>
            <w:r>
              <w:rPr>
                <w:rFonts w:ascii="Times New Roman" w:hAnsi="Times New Roman" w:cs="Times New Roman"/>
                <w:sz w:val="18"/>
                <w:szCs w:val="18"/>
              </w:rPr>
              <w:t>-</w:t>
            </w:r>
          </w:p>
          <w:p w14:paraId="3917A1A2" w14:textId="5B251B4C" w:rsidR="001C023F" w:rsidRPr="00D9638F" w:rsidRDefault="001C023F" w:rsidP="00D55E68">
            <w:pPr>
              <w:rPr>
                <w:rFonts w:ascii="Times New Roman" w:hAnsi="Times New Roman" w:cs="Times New Roman"/>
                <w:sz w:val="18"/>
                <w:szCs w:val="18"/>
              </w:rPr>
            </w:pPr>
          </w:p>
        </w:tc>
        <w:tc>
          <w:tcPr>
            <w:tcW w:w="1452" w:type="dxa"/>
          </w:tcPr>
          <w:p w14:paraId="5914F6E9" w14:textId="77777777" w:rsidR="00A861FB" w:rsidRDefault="00A861FB" w:rsidP="00D55E68">
            <w:pPr>
              <w:rPr>
                <w:rFonts w:ascii="Times New Roman" w:hAnsi="Times New Roman" w:cs="Times New Roman"/>
                <w:sz w:val="18"/>
                <w:szCs w:val="18"/>
              </w:rPr>
            </w:pPr>
          </w:p>
          <w:p w14:paraId="289ACBF7" w14:textId="11A1D4F8" w:rsidR="00CB1587" w:rsidRDefault="00CB1587" w:rsidP="00D55E68">
            <w:pPr>
              <w:rPr>
                <w:rFonts w:ascii="Times New Roman" w:hAnsi="Times New Roman" w:cs="Times New Roman"/>
                <w:sz w:val="18"/>
                <w:szCs w:val="18"/>
              </w:rPr>
            </w:pPr>
            <w:r>
              <w:rPr>
                <w:rFonts w:ascii="Times New Roman" w:hAnsi="Times New Roman" w:cs="Times New Roman"/>
                <w:sz w:val="18"/>
                <w:szCs w:val="18"/>
              </w:rPr>
              <w:t xml:space="preserve"> </w:t>
            </w:r>
          </w:p>
          <w:p w14:paraId="7E90C013" w14:textId="77777777" w:rsidR="00CB1587" w:rsidRDefault="00CB1587" w:rsidP="00D55E68">
            <w:pPr>
              <w:rPr>
                <w:rFonts w:ascii="Times New Roman" w:hAnsi="Times New Roman" w:cs="Times New Roman"/>
                <w:sz w:val="18"/>
                <w:szCs w:val="18"/>
              </w:rPr>
            </w:pPr>
          </w:p>
          <w:p w14:paraId="45BA8636" w14:textId="4295B752" w:rsidR="00CB1587" w:rsidRDefault="00A861FB" w:rsidP="00D55E68">
            <w:pPr>
              <w:rPr>
                <w:rFonts w:ascii="Times New Roman" w:hAnsi="Times New Roman" w:cs="Times New Roman"/>
                <w:sz w:val="18"/>
                <w:szCs w:val="18"/>
              </w:rPr>
            </w:pPr>
            <w:r>
              <w:rPr>
                <w:rFonts w:ascii="Times New Roman" w:hAnsi="Times New Roman" w:cs="Times New Roman"/>
                <w:sz w:val="18"/>
                <w:szCs w:val="18"/>
              </w:rPr>
              <w:t>NS</w:t>
            </w:r>
          </w:p>
          <w:p w14:paraId="3BDDA497" w14:textId="77777777" w:rsidR="00CB1587" w:rsidRDefault="00CB1587" w:rsidP="00D55E68">
            <w:pPr>
              <w:rPr>
                <w:rFonts w:ascii="Times New Roman" w:hAnsi="Times New Roman" w:cs="Times New Roman"/>
                <w:sz w:val="18"/>
                <w:szCs w:val="18"/>
              </w:rPr>
            </w:pPr>
          </w:p>
          <w:p w14:paraId="2DBFB33E" w14:textId="77777777" w:rsidR="00C0042A" w:rsidRDefault="00C0042A" w:rsidP="00D55E68">
            <w:pPr>
              <w:rPr>
                <w:rFonts w:ascii="Times New Roman" w:hAnsi="Times New Roman" w:cs="Times New Roman"/>
                <w:sz w:val="18"/>
                <w:szCs w:val="18"/>
              </w:rPr>
            </w:pPr>
          </w:p>
          <w:p w14:paraId="3B8B2577" w14:textId="1C176925" w:rsidR="00CB1587" w:rsidRPr="0092154A" w:rsidRDefault="00A861FB" w:rsidP="00D55E68">
            <w:pPr>
              <w:rPr>
                <w:rFonts w:ascii="Times New Roman" w:hAnsi="Times New Roman" w:cs="Times New Roman"/>
                <w:b/>
                <w:bCs/>
                <w:sz w:val="18"/>
                <w:szCs w:val="18"/>
              </w:rPr>
            </w:pPr>
            <w:r w:rsidRPr="0092154A">
              <w:rPr>
                <w:rFonts w:ascii="Times New Roman" w:hAnsi="Times New Roman" w:cs="Times New Roman"/>
                <w:b/>
                <w:bCs/>
                <w:sz w:val="18"/>
                <w:szCs w:val="18"/>
              </w:rPr>
              <w:t>S</w:t>
            </w:r>
          </w:p>
          <w:p w14:paraId="4308D44D" w14:textId="77777777" w:rsidR="00D31201" w:rsidRDefault="00D31201" w:rsidP="00D55E68">
            <w:pPr>
              <w:rPr>
                <w:rFonts w:ascii="Times New Roman" w:hAnsi="Times New Roman" w:cs="Times New Roman"/>
                <w:b/>
                <w:bCs/>
                <w:sz w:val="18"/>
                <w:szCs w:val="18"/>
              </w:rPr>
            </w:pPr>
          </w:p>
          <w:p w14:paraId="53B46280" w14:textId="77777777" w:rsidR="00A861FB" w:rsidRDefault="00A861FB" w:rsidP="00D55E68">
            <w:pPr>
              <w:rPr>
                <w:rFonts w:ascii="Times New Roman" w:hAnsi="Times New Roman" w:cs="Times New Roman"/>
                <w:b/>
                <w:bCs/>
                <w:sz w:val="18"/>
                <w:szCs w:val="18"/>
              </w:rPr>
            </w:pPr>
          </w:p>
          <w:p w14:paraId="5E52C688" w14:textId="4843DCF4" w:rsidR="00A861FB" w:rsidRPr="00A861FB" w:rsidRDefault="00A861FB" w:rsidP="00D55E68">
            <w:pPr>
              <w:rPr>
                <w:rFonts w:ascii="Times New Roman" w:hAnsi="Times New Roman" w:cs="Times New Roman"/>
                <w:sz w:val="18"/>
                <w:szCs w:val="18"/>
              </w:rPr>
            </w:pPr>
            <w:r>
              <w:rPr>
                <w:rFonts w:ascii="Times New Roman" w:hAnsi="Times New Roman" w:cs="Times New Roman"/>
                <w:sz w:val="18"/>
                <w:szCs w:val="18"/>
              </w:rPr>
              <w:t>NS</w:t>
            </w:r>
          </w:p>
        </w:tc>
      </w:tr>
      <w:tr w:rsidR="00AF63EF" w14:paraId="44E46999" w14:textId="77777777" w:rsidTr="00F84455">
        <w:tc>
          <w:tcPr>
            <w:tcW w:w="1362" w:type="dxa"/>
          </w:tcPr>
          <w:p w14:paraId="673DE090" w14:textId="77777777" w:rsidR="00AF63EF" w:rsidRPr="00742967" w:rsidRDefault="00AF63EF" w:rsidP="00D55E68">
            <w:pPr>
              <w:rPr>
                <w:rFonts w:ascii="Times New Roman" w:hAnsi="Times New Roman" w:cs="Times New Roman"/>
                <w:b/>
                <w:bCs/>
                <w:sz w:val="18"/>
                <w:szCs w:val="18"/>
              </w:rPr>
            </w:pPr>
          </w:p>
        </w:tc>
        <w:tc>
          <w:tcPr>
            <w:tcW w:w="1457" w:type="dxa"/>
          </w:tcPr>
          <w:p w14:paraId="48DB55EA" w14:textId="0A87737D" w:rsidR="00AF63EF" w:rsidRDefault="00AF63EF" w:rsidP="00D55E68">
            <w:pPr>
              <w:rPr>
                <w:rFonts w:ascii="Times New Roman" w:hAnsi="Times New Roman" w:cs="Times New Roman"/>
                <w:sz w:val="18"/>
                <w:szCs w:val="18"/>
              </w:rPr>
            </w:pPr>
            <w:r>
              <w:rPr>
                <w:rFonts w:ascii="Times New Roman" w:hAnsi="Times New Roman" w:cs="Times New Roman"/>
                <w:sz w:val="18"/>
                <w:szCs w:val="18"/>
              </w:rPr>
              <w:t xml:space="preserve">Shoulder </w:t>
            </w:r>
            <w:r w:rsidR="001C023F">
              <w:rPr>
                <w:rFonts w:ascii="Times New Roman" w:hAnsi="Times New Roman" w:cs="Times New Roman"/>
                <w:sz w:val="18"/>
                <w:szCs w:val="18"/>
              </w:rPr>
              <w:t>A</w:t>
            </w:r>
            <w:r>
              <w:rPr>
                <w:rFonts w:ascii="Times New Roman" w:hAnsi="Times New Roman" w:cs="Times New Roman"/>
                <w:sz w:val="18"/>
                <w:szCs w:val="18"/>
              </w:rPr>
              <w:t>rthroplasty</w:t>
            </w:r>
          </w:p>
          <w:p w14:paraId="6862EF17" w14:textId="77777777" w:rsidR="00AF63EF" w:rsidRDefault="00AF63EF" w:rsidP="00D55E68">
            <w:pPr>
              <w:rPr>
                <w:rFonts w:ascii="Times New Roman" w:hAnsi="Times New Roman" w:cs="Times New Roman"/>
                <w:sz w:val="18"/>
                <w:szCs w:val="18"/>
              </w:rPr>
            </w:pPr>
          </w:p>
          <w:p w14:paraId="19128B31" w14:textId="516DC14C" w:rsidR="00AF63EF" w:rsidRPr="00BC4458" w:rsidRDefault="00AF63EF" w:rsidP="00AF63EF">
            <w:pPr>
              <w:rPr>
                <w:rFonts w:ascii="Times New Roman" w:hAnsi="Times New Roman" w:cs="Times New Roman"/>
                <w:i/>
                <w:iCs/>
                <w:sz w:val="18"/>
                <w:szCs w:val="18"/>
              </w:rPr>
            </w:pPr>
            <w:r w:rsidRPr="00BC4458">
              <w:rPr>
                <w:rFonts w:ascii="Times New Roman" w:hAnsi="Times New Roman" w:cs="Times New Roman"/>
                <w:i/>
                <w:iCs/>
                <w:sz w:val="18"/>
                <w:szCs w:val="18"/>
              </w:rPr>
              <w:t xml:space="preserve">Obese, </w:t>
            </w:r>
            <w:proofErr w:type="gramStart"/>
            <w:r w:rsidR="00333BE6" w:rsidRPr="00BC4458">
              <w:rPr>
                <w:rFonts w:ascii="Times New Roman" w:hAnsi="Times New Roman" w:cs="Times New Roman"/>
                <w:i/>
                <w:iCs/>
                <w:sz w:val="18"/>
                <w:szCs w:val="18"/>
              </w:rPr>
              <w:t>N</w:t>
            </w:r>
            <w:r w:rsidRPr="00BC4458">
              <w:rPr>
                <w:rFonts w:ascii="Times New Roman" w:hAnsi="Times New Roman" w:cs="Times New Roman"/>
                <w:i/>
                <w:iCs/>
                <w:sz w:val="18"/>
                <w:szCs w:val="18"/>
              </w:rPr>
              <w:t>on-DM</w:t>
            </w:r>
            <w:proofErr w:type="gramEnd"/>
          </w:p>
          <w:p w14:paraId="777283FB" w14:textId="77777777" w:rsidR="00AF63EF" w:rsidRPr="00742967" w:rsidRDefault="00AF63EF" w:rsidP="00AF63EF">
            <w:pPr>
              <w:rPr>
                <w:rFonts w:ascii="Times New Roman" w:hAnsi="Times New Roman" w:cs="Times New Roman"/>
                <w:sz w:val="18"/>
                <w:szCs w:val="18"/>
              </w:rPr>
            </w:pPr>
          </w:p>
          <w:p w14:paraId="1AD528A8" w14:textId="77777777" w:rsidR="00C0042A" w:rsidRPr="00742967" w:rsidRDefault="00C0042A" w:rsidP="00AF63EF">
            <w:pPr>
              <w:rPr>
                <w:rFonts w:ascii="Times New Roman" w:hAnsi="Times New Roman" w:cs="Times New Roman"/>
                <w:sz w:val="18"/>
                <w:szCs w:val="18"/>
              </w:rPr>
            </w:pPr>
          </w:p>
          <w:p w14:paraId="0DB7CACF" w14:textId="42CD5F3B" w:rsidR="00AF63EF" w:rsidRPr="00BC4458" w:rsidRDefault="00AF63EF" w:rsidP="00AF63EF">
            <w:pPr>
              <w:rPr>
                <w:rFonts w:ascii="Times New Roman" w:hAnsi="Times New Roman" w:cs="Times New Roman"/>
                <w:i/>
                <w:iCs/>
                <w:sz w:val="18"/>
                <w:szCs w:val="18"/>
              </w:rPr>
            </w:pPr>
            <w:r w:rsidRPr="00BC4458">
              <w:rPr>
                <w:rFonts w:ascii="Times New Roman" w:hAnsi="Times New Roman" w:cs="Times New Roman"/>
                <w:i/>
                <w:iCs/>
                <w:sz w:val="18"/>
                <w:szCs w:val="18"/>
              </w:rPr>
              <w:t>Obese</w:t>
            </w:r>
            <w:r w:rsidR="00333BE6" w:rsidRPr="00BC4458">
              <w:rPr>
                <w:rFonts w:ascii="Times New Roman" w:hAnsi="Times New Roman" w:cs="Times New Roman"/>
                <w:i/>
                <w:iCs/>
                <w:sz w:val="18"/>
                <w:szCs w:val="18"/>
              </w:rPr>
              <w:t xml:space="preserve">, </w:t>
            </w:r>
            <w:r w:rsidRPr="00BC4458">
              <w:rPr>
                <w:rFonts w:ascii="Times New Roman" w:hAnsi="Times New Roman" w:cs="Times New Roman"/>
                <w:i/>
                <w:iCs/>
                <w:sz w:val="18"/>
                <w:szCs w:val="18"/>
              </w:rPr>
              <w:t>T2DM</w:t>
            </w:r>
          </w:p>
          <w:p w14:paraId="5EEC1607" w14:textId="77777777" w:rsidR="00AF63EF" w:rsidRPr="00742967" w:rsidRDefault="00AF63EF" w:rsidP="00AF63EF">
            <w:pPr>
              <w:rPr>
                <w:rFonts w:ascii="Times New Roman" w:hAnsi="Times New Roman" w:cs="Times New Roman"/>
                <w:sz w:val="18"/>
                <w:szCs w:val="18"/>
              </w:rPr>
            </w:pPr>
          </w:p>
          <w:p w14:paraId="5CB88225" w14:textId="77777777" w:rsidR="00C0042A" w:rsidRPr="00742967" w:rsidRDefault="00C0042A" w:rsidP="00AF63EF">
            <w:pPr>
              <w:rPr>
                <w:rFonts w:ascii="Times New Roman" w:hAnsi="Times New Roman" w:cs="Times New Roman"/>
                <w:sz w:val="18"/>
                <w:szCs w:val="18"/>
              </w:rPr>
            </w:pPr>
          </w:p>
          <w:p w14:paraId="04C8DF9A" w14:textId="77777777" w:rsidR="00AF63EF" w:rsidRDefault="00AF63EF" w:rsidP="00D55E68">
            <w:pPr>
              <w:rPr>
                <w:rFonts w:ascii="Times New Roman" w:hAnsi="Times New Roman" w:cs="Times New Roman"/>
                <w:i/>
                <w:iCs/>
                <w:sz w:val="18"/>
                <w:szCs w:val="18"/>
              </w:rPr>
            </w:pPr>
            <w:r w:rsidRPr="00BC4458">
              <w:rPr>
                <w:rFonts w:ascii="Times New Roman" w:hAnsi="Times New Roman" w:cs="Times New Roman"/>
                <w:i/>
                <w:iCs/>
                <w:sz w:val="18"/>
                <w:szCs w:val="18"/>
              </w:rPr>
              <w:t>Non-</w:t>
            </w:r>
            <w:r w:rsidR="00333BE6" w:rsidRPr="00BC4458">
              <w:rPr>
                <w:rFonts w:ascii="Times New Roman" w:hAnsi="Times New Roman" w:cs="Times New Roman"/>
                <w:i/>
                <w:iCs/>
                <w:sz w:val="18"/>
                <w:szCs w:val="18"/>
              </w:rPr>
              <w:t>O</w:t>
            </w:r>
            <w:r w:rsidRPr="00BC4458">
              <w:rPr>
                <w:rFonts w:ascii="Times New Roman" w:hAnsi="Times New Roman" w:cs="Times New Roman"/>
                <w:i/>
                <w:iCs/>
                <w:sz w:val="18"/>
                <w:szCs w:val="18"/>
              </w:rPr>
              <w:t>bese</w:t>
            </w:r>
            <w:r w:rsidR="00333BE6" w:rsidRPr="00BC4458">
              <w:rPr>
                <w:rFonts w:ascii="Times New Roman" w:hAnsi="Times New Roman" w:cs="Times New Roman"/>
                <w:i/>
                <w:iCs/>
                <w:sz w:val="18"/>
                <w:szCs w:val="18"/>
              </w:rPr>
              <w:t xml:space="preserve">, </w:t>
            </w:r>
            <w:r w:rsidRPr="00BC4458">
              <w:rPr>
                <w:rFonts w:ascii="Times New Roman" w:hAnsi="Times New Roman" w:cs="Times New Roman"/>
                <w:i/>
                <w:iCs/>
                <w:sz w:val="18"/>
                <w:szCs w:val="18"/>
              </w:rPr>
              <w:t>T2DM</w:t>
            </w:r>
          </w:p>
          <w:p w14:paraId="4BDCF4BD" w14:textId="4B3F62E8" w:rsidR="00F31878" w:rsidRPr="00F31878" w:rsidRDefault="00F31878" w:rsidP="00D55E68">
            <w:pPr>
              <w:rPr>
                <w:rFonts w:ascii="Times New Roman" w:hAnsi="Times New Roman" w:cs="Times New Roman"/>
                <w:i/>
                <w:iCs/>
                <w:sz w:val="18"/>
                <w:szCs w:val="18"/>
              </w:rPr>
            </w:pPr>
          </w:p>
        </w:tc>
        <w:tc>
          <w:tcPr>
            <w:tcW w:w="1265" w:type="dxa"/>
          </w:tcPr>
          <w:p w14:paraId="2F685B6D" w14:textId="77777777" w:rsidR="00AF63EF" w:rsidRDefault="00AF63EF" w:rsidP="00D55E68">
            <w:pPr>
              <w:rPr>
                <w:rFonts w:ascii="Times New Roman" w:hAnsi="Times New Roman" w:cs="Times New Roman"/>
                <w:sz w:val="18"/>
                <w:szCs w:val="18"/>
              </w:rPr>
            </w:pPr>
          </w:p>
          <w:p w14:paraId="6EF06CF9" w14:textId="77777777" w:rsidR="00333BE6" w:rsidRDefault="00333BE6" w:rsidP="00D55E68">
            <w:pPr>
              <w:rPr>
                <w:rFonts w:ascii="Times New Roman" w:hAnsi="Times New Roman" w:cs="Times New Roman"/>
                <w:sz w:val="18"/>
                <w:szCs w:val="18"/>
              </w:rPr>
            </w:pPr>
          </w:p>
          <w:p w14:paraId="2315DDD6" w14:textId="77777777" w:rsidR="00333BE6" w:rsidRDefault="00333BE6" w:rsidP="00D55E68">
            <w:pPr>
              <w:rPr>
                <w:rFonts w:ascii="Times New Roman" w:hAnsi="Times New Roman" w:cs="Times New Roman"/>
                <w:sz w:val="18"/>
                <w:szCs w:val="18"/>
              </w:rPr>
            </w:pPr>
          </w:p>
          <w:p w14:paraId="0250C15A" w14:textId="77777777" w:rsidR="00333BE6" w:rsidRDefault="00333BE6" w:rsidP="00D55E68">
            <w:pPr>
              <w:rPr>
                <w:rFonts w:ascii="Times New Roman" w:hAnsi="Times New Roman" w:cs="Times New Roman"/>
                <w:sz w:val="18"/>
                <w:szCs w:val="18"/>
              </w:rPr>
            </w:pPr>
            <w:r>
              <w:rPr>
                <w:rFonts w:ascii="Times New Roman" w:hAnsi="Times New Roman" w:cs="Times New Roman"/>
                <w:sz w:val="18"/>
                <w:szCs w:val="18"/>
              </w:rPr>
              <w:t>0.4%</w:t>
            </w:r>
          </w:p>
          <w:p w14:paraId="442E5315" w14:textId="77777777" w:rsidR="00333BE6" w:rsidRDefault="00333BE6" w:rsidP="00D55E68">
            <w:pPr>
              <w:rPr>
                <w:rFonts w:ascii="Times New Roman" w:hAnsi="Times New Roman" w:cs="Times New Roman"/>
                <w:sz w:val="18"/>
                <w:szCs w:val="18"/>
              </w:rPr>
            </w:pPr>
          </w:p>
          <w:p w14:paraId="618AF7ED" w14:textId="77777777" w:rsidR="00C0042A" w:rsidRDefault="00C0042A" w:rsidP="00D55E68">
            <w:pPr>
              <w:rPr>
                <w:rFonts w:ascii="Times New Roman" w:hAnsi="Times New Roman" w:cs="Times New Roman"/>
                <w:sz w:val="18"/>
                <w:szCs w:val="18"/>
              </w:rPr>
            </w:pPr>
          </w:p>
          <w:p w14:paraId="681AE98B" w14:textId="77777777" w:rsidR="00333BE6" w:rsidRDefault="00333BE6" w:rsidP="00D55E68">
            <w:pPr>
              <w:rPr>
                <w:rFonts w:ascii="Times New Roman" w:hAnsi="Times New Roman" w:cs="Times New Roman"/>
                <w:sz w:val="18"/>
                <w:szCs w:val="18"/>
              </w:rPr>
            </w:pPr>
            <w:r>
              <w:rPr>
                <w:rFonts w:ascii="Times New Roman" w:hAnsi="Times New Roman" w:cs="Times New Roman"/>
                <w:sz w:val="18"/>
                <w:szCs w:val="18"/>
              </w:rPr>
              <w:t>0.5%</w:t>
            </w:r>
          </w:p>
          <w:p w14:paraId="6AF35D85" w14:textId="77777777" w:rsidR="00333BE6" w:rsidRDefault="00333BE6" w:rsidP="00D55E68">
            <w:pPr>
              <w:rPr>
                <w:rFonts w:ascii="Times New Roman" w:hAnsi="Times New Roman" w:cs="Times New Roman"/>
                <w:sz w:val="18"/>
                <w:szCs w:val="18"/>
              </w:rPr>
            </w:pPr>
          </w:p>
          <w:p w14:paraId="3079895C" w14:textId="77777777" w:rsidR="00C0042A" w:rsidRDefault="00C0042A" w:rsidP="00D55E68">
            <w:pPr>
              <w:rPr>
                <w:rFonts w:ascii="Times New Roman" w:hAnsi="Times New Roman" w:cs="Times New Roman"/>
                <w:sz w:val="18"/>
                <w:szCs w:val="18"/>
              </w:rPr>
            </w:pPr>
          </w:p>
          <w:p w14:paraId="76A5DD3C" w14:textId="4E6F64AA" w:rsidR="00333BE6" w:rsidRPr="00742967" w:rsidRDefault="00333BE6" w:rsidP="00D55E68">
            <w:pPr>
              <w:rPr>
                <w:rFonts w:ascii="Times New Roman" w:hAnsi="Times New Roman" w:cs="Times New Roman"/>
                <w:sz w:val="18"/>
                <w:szCs w:val="18"/>
              </w:rPr>
            </w:pPr>
            <w:r>
              <w:rPr>
                <w:rFonts w:ascii="Times New Roman" w:hAnsi="Times New Roman" w:cs="Times New Roman"/>
                <w:sz w:val="18"/>
                <w:szCs w:val="18"/>
              </w:rPr>
              <w:t>0.3%</w:t>
            </w:r>
          </w:p>
        </w:tc>
        <w:tc>
          <w:tcPr>
            <w:tcW w:w="1176" w:type="dxa"/>
          </w:tcPr>
          <w:p w14:paraId="18633678" w14:textId="77777777" w:rsidR="00AF63EF" w:rsidRDefault="00AF63EF" w:rsidP="00D55E68">
            <w:pPr>
              <w:rPr>
                <w:rFonts w:ascii="Times New Roman" w:hAnsi="Times New Roman" w:cs="Times New Roman"/>
                <w:sz w:val="18"/>
                <w:szCs w:val="18"/>
              </w:rPr>
            </w:pPr>
          </w:p>
          <w:p w14:paraId="351FF89D" w14:textId="77777777" w:rsidR="00333BE6" w:rsidRDefault="00333BE6" w:rsidP="00D55E68">
            <w:pPr>
              <w:rPr>
                <w:rFonts w:ascii="Times New Roman" w:hAnsi="Times New Roman" w:cs="Times New Roman"/>
                <w:sz w:val="18"/>
                <w:szCs w:val="18"/>
              </w:rPr>
            </w:pPr>
          </w:p>
          <w:p w14:paraId="33787656" w14:textId="77777777" w:rsidR="00333BE6" w:rsidRDefault="00333BE6" w:rsidP="00D55E68">
            <w:pPr>
              <w:rPr>
                <w:rFonts w:ascii="Times New Roman" w:hAnsi="Times New Roman" w:cs="Times New Roman"/>
                <w:sz w:val="18"/>
                <w:szCs w:val="18"/>
              </w:rPr>
            </w:pPr>
          </w:p>
          <w:p w14:paraId="5A40B101" w14:textId="77777777" w:rsidR="00333BE6" w:rsidRDefault="00333BE6" w:rsidP="00D55E68">
            <w:pPr>
              <w:rPr>
                <w:rFonts w:ascii="Times New Roman" w:hAnsi="Times New Roman" w:cs="Times New Roman"/>
                <w:sz w:val="18"/>
                <w:szCs w:val="18"/>
              </w:rPr>
            </w:pPr>
            <w:r>
              <w:rPr>
                <w:rFonts w:ascii="Times New Roman" w:hAnsi="Times New Roman" w:cs="Times New Roman"/>
                <w:sz w:val="18"/>
                <w:szCs w:val="18"/>
              </w:rPr>
              <w:t>0.3%</w:t>
            </w:r>
          </w:p>
          <w:p w14:paraId="0E64B19D" w14:textId="77777777" w:rsidR="00333BE6" w:rsidRDefault="00333BE6" w:rsidP="00D55E68">
            <w:pPr>
              <w:rPr>
                <w:rFonts w:ascii="Times New Roman" w:hAnsi="Times New Roman" w:cs="Times New Roman"/>
                <w:sz w:val="18"/>
                <w:szCs w:val="18"/>
              </w:rPr>
            </w:pPr>
          </w:p>
          <w:p w14:paraId="265A0390" w14:textId="77777777" w:rsidR="00C0042A" w:rsidRDefault="00C0042A" w:rsidP="00D55E68">
            <w:pPr>
              <w:rPr>
                <w:rFonts w:ascii="Times New Roman" w:hAnsi="Times New Roman" w:cs="Times New Roman"/>
                <w:sz w:val="18"/>
                <w:szCs w:val="18"/>
              </w:rPr>
            </w:pPr>
          </w:p>
          <w:p w14:paraId="0C81CF8A" w14:textId="77777777" w:rsidR="00333BE6" w:rsidRDefault="00333BE6" w:rsidP="00D55E68">
            <w:pPr>
              <w:rPr>
                <w:rFonts w:ascii="Times New Roman" w:hAnsi="Times New Roman" w:cs="Times New Roman"/>
                <w:sz w:val="18"/>
                <w:szCs w:val="18"/>
              </w:rPr>
            </w:pPr>
            <w:r>
              <w:rPr>
                <w:rFonts w:ascii="Times New Roman" w:hAnsi="Times New Roman" w:cs="Times New Roman"/>
                <w:sz w:val="18"/>
                <w:szCs w:val="18"/>
              </w:rPr>
              <w:t>0.4%</w:t>
            </w:r>
          </w:p>
          <w:p w14:paraId="02DEFC8E" w14:textId="77777777" w:rsidR="00333BE6" w:rsidRDefault="00333BE6" w:rsidP="00D55E68">
            <w:pPr>
              <w:rPr>
                <w:rFonts w:ascii="Times New Roman" w:hAnsi="Times New Roman" w:cs="Times New Roman"/>
                <w:sz w:val="18"/>
                <w:szCs w:val="18"/>
              </w:rPr>
            </w:pPr>
          </w:p>
          <w:p w14:paraId="696D99AA" w14:textId="77777777" w:rsidR="00C0042A" w:rsidRDefault="00C0042A" w:rsidP="00D55E68">
            <w:pPr>
              <w:rPr>
                <w:rFonts w:ascii="Times New Roman" w:hAnsi="Times New Roman" w:cs="Times New Roman"/>
                <w:sz w:val="18"/>
                <w:szCs w:val="18"/>
              </w:rPr>
            </w:pPr>
          </w:p>
          <w:p w14:paraId="54253A2F" w14:textId="67AB4424" w:rsidR="00333BE6" w:rsidRPr="00742967" w:rsidRDefault="00333BE6" w:rsidP="00D55E68">
            <w:pPr>
              <w:rPr>
                <w:rFonts w:ascii="Times New Roman" w:hAnsi="Times New Roman" w:cs="Times New Roman"/>
                <w:sz w:val="18"/>
                <w:szCs w:val="18"/>
              </w:rPr>
            </w:pPr>
            <w:r>
              <w:rPr>
                <w:rFonts w:ascii="Times New Roman" w:hAnsi="Times New Roman" w:cs="Times New Roman"/>
                <w:sz w:val="18"/>
                <w:szCs w:val="18"/>
              </w:rPr>
              <w:t>0.2%</w:t>
            </w:r>
          </w:p>
        </w:tc>
        <w:tc>
          <w:tcPr>
            <w:tcW w:w="1337" w:type="dxa"/>
          </w:tcPr>
          <w:p w14:paraId="3C3A6A4E" w14:textId="77777777" w:rsidR="00AF63EF" w:rsidRDefault="00AF63EF" w:rsidP="00D55E68">
            <w:pPr>
              <w:rPr>
                <w:rFonts w:ascii="Times New Roman" w:hAnsi="Times New Roman" w:cs="Times New Roman"/>
                <w:sz w:val="18"/>
                <w:szCs w:val="18"/>
              </w:rPr>
            </w:pPr>
          </w:p>
          <w:p w14:paraId="18764210" w14:textId="77777777" w:rsidR="00333BE6" w:rsidRDefault="00333BE6" w:rsidP="00D55E68">
            <w:pPr>
              <w:rPr>
                <w:rFonts w:ascii="Times New Roman" w:hAnsi="Times New Roman" w:cs="Times New Roman"/>
                <w:sz w:val="18"/>
                <w:szCs w:val="18"/>
              </w:rPr>
            </w:pPr>
          </w:p>
          <w:p w14:paraId="72FCC017" w14:textId="77777777" w:rsidR="00333BE6" w:rsidRDefault="00333BE6" w:rsidP="00D55E68">
            <w:pPr>
              <w:rPr>
                <w:rFonts w:ascii="Times New Roman" w:hAnsi="Times New Roman" w:cs="Times New Roman"/>
                <w:sz w:val="18"/>
                <w:szCs w:val="18"/>
              </w:rPr>
            </w:pPr>
          </w:p>
          <w:p w14:paraId="6268350F" w14:textId="3030FF49" w:rsidR="00333BE6" w:rsidRDefault="00333BE6" w:rsidP="00D55E68">
            <w:pPr>
              <w:rPr>
                <w:rFonts w:ascii="Times New Roman" w:hAnsi="Times New Roman" w:cs="Times New Roman"/>
                <w:sz w:val="18"/>
                <w:szCs w:val="18"/>
              </w:rPr>
            </w:pPr>
            <w:r>
              <w:rPr>
                <w:rFonts w:ascii="Times New Roman" w:hAnsi="Times New Roman" w:cs="Times New Roman"/>
                <w:sz w:val="18"/>
                <w:szCs w:val="18"/>
              </w:rPr>
              <w:t>HR 1.05</w:t>
            </w:r>
            <w:r w:rsidR="00C0042A">
              <w:rPr>
                <w:rFonts w:ascii="Times New Roman" w:hAnsi="Times New Roman" w:cs="Times New Roman"/>
                <w:sz w:val="18"/>
                <w:szCs w:val="18"/>
              </w:rPr>
              <w:t xml:space="preserve"> (0.672-1.652)</w:t>
            </w:r>
          </w:p>
          <w:p w14:paraId="07133935" w14:textId="77777777" w:rsidR="00333BE6" w:rsidRDefault="00333BE6" w:rsidP="00D55E68">
            <w:pPr>
              <w:rPr>
                <w:rFonts w:ascii="Times New Roman" w:hAnsi="Times New Roman" w:cs="Times New Roman"/>
                <w:sz w:val="18"/>
                <w:szCs w:val="18"/>
              </w:rPr>
            </w:pPr>
          </w:p>
          <w:p w14:paraId="35CFF906" w14:textId="4B7D831A" w:rsidR="00333BE6" w:rsidRDefault="00333BE6" w:rsidP="00D55E68">
            <w:pPr>
              <w:rPr>
                <w:rFonts w:ascii="Times New Roman" w:hAnsi="Times New Roman" w:cs="Times New Roman"/>
                <w:sz w:val="18"/>
                <w:szCs w:val="18"/>
              </w:rPr>
            </w:pPr>
            <w:r>
              <w:rPr>
                <w:rFonts w:ascii="Times New Roman" w:hAnsi="Times New Roman" w:cs="Times New Roman"/>
                <w:sz w:val="18"/>
                <w:szCs w:val="18"/>
              </w:rPr>
              <w:t>HR 1.13</w:t>
            </w:r>
            <w:r w:rsidR="00C0042A">
              <w:rPr>
                <w:rFonts w:ascii="Times New Roman" w:hAnsi="Times New Roman" w:cs="Times New Roman"/>
                <w:sz w:val="18"/>
                <w:szCs w:val="18"/>
              </w:rPr>
              <w:t xml:space="preserve"> (0.961-1.326)</w:t>
            </w:r>
          </w:p>
          <w:p w14:paraId="43EF8425" w14:textId="77777777" w:rsidR="00333BE6" w:rsidRDefault="00333BE6" w:rsidP="00D55E68">
            <w:pPr>
              <w:rPr>
                <w:rFonts w:ascii="Times New Roman" w:hAnsi="Times New Roman" w:cs="Times New Roman"/>
                <w:sz w:val="18"/>
                <w:szCs w:val="18"/>
              </w:rPr>
            </w:pPr>
          </w:p>
          <w:p w14:paraId="333612CA" w14:textId="51603FA9" w:rsidR="00333BE6" w:rsidRPr="00742967" w:rsidRDefault="00333BE6" w:rsidP="00D55E68">
            <w:pPr>
              <w:rPr>
                <w:rFonts w:ascii="Times New Roman" w:hAnsi="Times New Roman" w:cs="Times New Roman"/>
                <w:sz w:val="18"/>
                <w:szCs w:val="18"/>
              </w:rPr>
            </w:pPr>
            <w:r>
              <w:rPr>
                <w:rFonts w:ascii="Times New Roman" w:hAnsi="Times New Roman" w:cs="Times New Roman"/>
                <w:sz w:val="18"/>
                <w:szCs w:val="18"/>
              </w:rPr>
              <w:t>HR 1.54</w:t>
            </w:r>
          </w:p>
        </w:tc>
        <w:tc>
          <w:tcPr>
            <w:tcW w:w="1301" w:type="dxa"/>
          </w:tcPr>
          <w:p w14:paraId="4B953C19" w14:textId="77777777" w:rsidR="00AF63EF" w:rsidRDefault="00AF63EF" w:rsidP="00D55E68">
            <w:pPr>
              <w:rPr>
                <w:rFonts w:ascii="Times New Roman" w:hAnsi="Times New Roman" w:cs="Times New Roman"/>
                <w:b/>
                <w:bCs/>
                <w:sz w:val="18"/>
                <w:szCs w:val="18"/>
              </w:rPr>
            </w:pPr>
          </w:p>
          <w:p w14:paraId="311439D6" w14:textId="77777777" w:rsidR="00A861FB" w:rsidRDefault="00A861FB" w:rsidP="00D55E68">
            <w:pPr>
              <w:rPr>
                <w:rFonts w:ascii="Times New Roman" w:hAnsi="Times New Roman" w:cs="Times New Roman"/>
                <w:b/>
                <w:bCs/>
                <w:sz w:val="18"/>
                <w:szCs w:val="18"/>
              </w:rPr>
            </w:pPr>
          </w:p>
          <w:p w14:paraId="2385C337" w14:textId="77777777" w:rsidR="00A861FB" w:rsidRDefault="00A861FB" w:rsidP="00D55E68">
            <w:pPr>
              <w:rPr>
                <w:rFonts w:ascii="Times New Roman" w:hAnsi="Times New Roman" w:cs="Times New Roman"/>
                <w:b/>
                <w:bCs/>
                <w:sz w:val="18"/>
                <w:szCs w:val="18"/>
              </w:rPr>
            </w:pPr>
          </w:p>
          <w:p w14:paraId="4D1F21F2" w14:textId="6EF0421F" w:rsidR="00A861FB" w:rsidRDefault="009333D9" w:rsidP="00D55E68">
            <w:pPr>
              <w:rPr>
                <w:rFonts w:ascii="Times New Roman" w:hAnsi="Times New Roman" w:cs="Times New Roman"/>
                <w:sz w:val="18"/>
                <w:szCs w:val="18"/>
              </w:rPr>
            </w:pPr>
            <w:r>
              <w:rPr>
                <w:rFonts w:ascii="Times New Roman" w:hAnsi="Times New Roman" w:cs="Times New Roman"/>
                <w:sz w:val="18"/>
                <w:szCs w:val="18"/>
              </w:rPr>
              <w:t>-</w:t>
            </w:r>
          </w:p>
          <w:p w14:paraId="6C00C819" w14:textId="77777777" w:rsidR="00A861FB" w:rsidRDefault="00A861FB" w:rsidP="00D55E68">
            <w:pPr>
              <w:rPr>
                <w:rFonts w:ascii="Times New Roman" w:hAnsi="Times New Roman" w:cs="Times New Roman"/>
                <w:sz w:val="18"/>
                <w:szCs w:val="18"/>
              </w:rPr>
            </w:pPr>
          </w:p>
          <w:p w14:paraId="26D92CD9" w14:textId="77777777" w:rsidR="00C0042A" w:rsidRDefault="00C0042A" w:rsidP="00D55E68">
            <w:pPr>
              <w:rPr>
                <w:rFonts w:ascii="Times New Roman" w:hAnsi="Times New Roman" w:cs="Times New Roman"/>
                <w:sz w:val="18"/>
                <w:szCs w:val="18"/>
              </w:rPr>
            </w:pPr>
          </w:p>
          <w:p w14:paraId="47C55104" w14:textId="77C1DC51" w:rsidR="009333D9" w:rsidRDefault="009333D9" w:rsidP="00D55E68">
            <w:pPr>
              <w:rPr>
                <w:rFonts w:ascii="Times New Roman" w:hAnsi="Times New Roman" w:cs="Times New Roman"/>
                <w:sz w:val="18"/>
                <w:szCs w:val="18"/>
              </w:rPr>
            </w:pPr>
            <w:r>
              <w:rPr>
                <w:rFonts w:ascii="Times New Roman" w:hAnsi="Times New Roman" w:cs="Times New Roman"/>
                <w:sz w:val="18"/>
                <w:szCs w:val="18"/>
              </w:rPr>
              <w:t>-</w:t>
            </w:r>
          </w:p>
          <w:p w14:paraId="02A8AD22" w14:textId="77777777" w:rsidR="00C0042A" w:rsidRDefault="00C0042A" w:rsidP="00D55E68">
            <w:pPr>
              <w:rPr>
                <w:rFonts w:ascii="Times New Roman" w:hAnsi="Times New Roman" w:cs="Times New Roman"/>
                <w:sz w:val="18"/>
                <w:szCs w:val="18"/>
              </w:rPr>
            </w:pPr>
          </w:p>
          <w:p w14:paraId="4797978D" w14:textId="77777777" w:rsidR="00C0042A" w:rsidRDefault="00C0042A" w:rsidP="00D55E68">
            <w:pPr>
              <w:rPr>
                <w:rFonts w:ascii="Times New Roman" w:hAnsi="Times New Roman" w:cs="Times New Roman"/>
                <w:sz w:val="18"/>
                <w:szCs w:val="18"/>
              </w:rPr>
            </w:pPr>
          </w:p>
          <w:p w14:paraId="3C7B9092" w14:textId="56A398B0" w:rsidR="00A861FB" w:rsidRPr="00A861FB" w:rsidRDefault="00A861FB" w:rsidP="00D55E68">
            <w:pPr>
              <w:rPr>
                <w:rFonts w:ascii="Times New Roman" w:hAnsi="Times New Roman" w:cs="Times New Roman"/>
                <w:sz w:val="18"/>
                <w:szCs w:val="18"/>
              </w:rPr>
            </w:pPr>
            <w:r>
              <w:rPr>
                <w:rFonts w:ascii="Times New Roman" w:hAnsi="Times New Roman" w:cs="Times New Roman"/>
                <w:sz w:val="18"/>
                <w:szCs w:val="18"/>
              </w:rPr>
              <w:t>AR</w:t>
            </w:r>
            <w:r w:rsidR="00234B87">
              <w:rPr>
                <w:rFonts w:ascii="Times New Roman" w:hAnsi="Times New Roman" w:cs="Times New Roman"/>
                <w:sz w:val="18"/>
                <w:szCs w:val="18"/>
              </w:rPr>
              <w:t>I</w:t>
            </w:r>
            <w:r>
              <w:rPr>
                <w:rFonts w:ascii="Times New Roman" w:hAnsi="Times New Roman" w:cs="Times New Roman"/>
                <w:sz w:val="18"/>
                <w:szCs w:val="18"/>
              </w:rPr>
              <w:t xml:space="preserve"> 0.1%; NNH 1000</w:t>
            </w:r>
          </w:p>
        </w:tc>
        <w:tc>
          <w:tcPr>
            <w:tcW w:w="1452" w:type="dxa"/>
          </w:tcPr>
          <w:p w14:paraId="11ABDA42" w14:textId="77777777" w:rsidR="00AF63EF" w:rsidRDefault="00AF63EF" w:rsidP="00D55E68">
            <w:pPr>
              <w:rPr>
                <w:rFonts w:ascii="Times New Roman" w:hAnsi="Times New Roman" w:cs="Times New Roman"/>
                <w:sz w:val="18"/>
                <w:szCs w:val="18"/>
              </w:rPr>
            </w:pPr>
          </w:p>
          <w:p w14:paraId="359F9627" w14:textId="77777777" w:rsidR="00333BE6" w:rsidRDefault="00333BE6" w:rsidP="00D55E68">
            <w:pPr>
              <w:rPr>
                <w:rFonts w:ascii="Times New Roman" w:hAnsi="Times New Roman" w:cs="Times New Roman"/>
                <w:sz w:val="18"/>
                <w:szCs w:val="18"/>
              </w:rPr>
            </w:pPr>
          </w:p>
          <w:p w14:paraId="0E73C136" w14:textId="77777777" w:rsidR="00333BE6" w:rsidRDefault="00333BE6" w:rsidP="00D55E68">
            <w:pPr>
              <w:rPr>
                <w:rFonts w:ascii="Times New Roman" w:hAnsi="Times New Roman" w:cs="Times New Roman"/>
                <w:sz w:val="18"/>
                <w:szCs w:val="18"/>
              </w:rPr>
            </w:pPr>
          </w:p>
          <w:p w14:paraId="54F48750" w14:textId="77777777" w:rsidR="00333BE6" w:rsidRDefault="00333BE6" w:rsidP="00D55E68">
            <w:pPr>
              <w:rPr>
                <w:rFonts w:ascii="Times New Roman" w:hAnsi="Times New Roman" w:cs="Times New Roman"/>
                <w:sz w:val="18"/>
                <w:szCs w:val="18"/>
              </w:rPr>
            </w:pPr>
            <w:r>
              <w:rPr>
                <w:rFonts w:ascii="Times New Roman" w:hAnsi="Times New Roman" w:cs="Times New Roman"/>
                <w:sz w:val="18"/>
                <w:szCs w:val="18"/>
              </w:rPr>
              <w:t>NS</w:t>
            </w:r>
          </w:p>
          <w:p w14:paraId="6CF06E24" w14:textId="77777777" w:rsidR="00333BE6" w:rsidRDefault="00333BE6" w:rsidP="00D55E68">
            <w:pPr>
              <w:rPr>
                <w:rFonts w:ascii="Times New Roman" w:hAnsi="Times New Roman" w:cs="Times New Roman"/>
                <w:sz w:val="18"/>
                <w:szCs w:val="18"/>
              </w:rPr>
            </w:pPr>
          </w:p>
          <w:p w14:paraId="5B73B866" w14:textId="77777777" w:rsidR="00C0042A" w:rsidRDefault="00C0042A" w:rsidP="00D55E68">
            <w:pPr>
              <w:rPr>
                <w:rFonts w:ascii="Times New Roman" w:hAnsi="Times New Roman" w:cs="Times New Roman"/>
                <w:sz w:val="18"/>
                <w:szCs w:val="18"/>
              </w:rPr>
            </w:pPr>
          </w:p>
          <w:p w14:paraId="6835B9C5" w14:textId="77777777" w:rsidR="00333BE6" w:rsidRDefault="00333BE6" w:rsidP="00D55E68">
            <w:pPr>
              <w:rPr>
                <w:rFonts w:ascii="Times New Roman" w:hAnsi="Times New Roman" w:cs="Times New Roman"/>
                <w:sz w:val="18"/>
                <w:szCs w:val="18"/>
              </w:rPr>
            </w:pPr>
            <w:r>
              <w:rPr>
                <w:rFonts w:ascii="Times New Roman" w:hAnsi="Times New Roman" w:cs="Times New Roman"/>
                <w:sz w:val="18"/>
                <w:szCs w:val="18"/>
              </w:rPr>
              <w:t>NS</w:t>
            </w:r>
          </w:p>
          <w:p w14:paraId="4A5A9D8B" w14:textId="77777777" w:rsidR="00333BE6" w:rsidRDefault="00333BE6" w:rsidP="00D55E68">
            <w:pPr>
              <w:rPr>
                <w:rFonts w:ascii="Times New Roman" w:hAnsi="Times New Roman" w:cs="Times New Roman"/>
                <w:sz w:val="18"/>
                <w:szCs w:val="18"/>
              </w:rPr>
            </w:pPr>
          </w:p>
          <w:p w14:paraId="5F63797C" w14:textId="77777777" w:rsidR="00333BE6" w:rsidRDefault="00333BE6" w:rsidP="00D55E68">
            <w:pPr>
              <w:rPr>
                <w:rFonts w:ascii="Times New Roman" w:hAnsi="Times New Roman" w:cs="Times New Roman"/>
                <w:sz w:val="18"/>
                <w:szCs w:val="18"/>
              </w:rPr>
            </w:pPr>
          </w:p>
          <w:p w14:paraId="6B660BED" w14:textId="0638617E" w:rsidR="00333BE6" w:rsidRPr="0092154A" w:rsidRDefault="00333BE6" w:rsidP="00D55E68">
            <w:pPr>
              <w:rPr>
                <w:rFonts w:ascii="Times New Roman" w:hAnsi="Times New Roman" w:cs="Times New Roman"/>
                <w:b/>
                <w:bCs/>
                <w:sz w:val="18"/>
                <w:szCs w:val="18"/>
              </w:rPr>
            </w:pPr>
            <w:r w:rsidRPr="0092154A">
              <w:rPr>
                <w:rFonts w:ascii="Times New Roman" w:hAnsi="Times New Roman" w:cs="Times New Roman"/>
                <w:b/>
                <w:bCs/>
                <w:sz w:val="18"/>
                <w:szCs w:val="18"/>
              </w:rPr>
              <w:t>S</w:t>
            </w:r>
          </w:p>
        </w:tc>
      </w:tr>
      <w:tr w:rsidR="00D31201" w14:paraId="3A9C13A9" w14:textId="77777777" w:rsidTr="00F84455">
        <w:tc>
          <w:tcPr>
            <w:tcW w:w="1362" w:type="dxa"/>
          </w:tcPr>
          <w:p w14:paraId="4D941F56" w14:textId="7FAF775B" w:rsidR="00D31201" w:rsidRPr="00742967" w:rsidRDefault="00D31201" w:rsidP="00D55E68">
            <w:pPr>
              <w:rPr>
                <w:rFonts w:ascii="Times New Roman" w:hAnsi="Times New Roman" w:cs="Times New Roman"/>
                <w:b/>
                <w:bCs/>
                <w:sz w:val="18"/>
                <w:szCs w:val="18"/>
              </w:rPr>
            </w:pPr>
            <w:r w:rsidRPr="00742967">
              <w:rPr>
                <w:rFonts w:ascii="Times New Roman" w:hAnsi="Times New Roman" w:cs="Times New Roman"/>
                <w:b/>
                <w:bCs/>
                <w:sz w:val="18"/>
                <w:szCs w:val="18"/>
              </w:rPr>
              <w:t>Study 2: Bergstein et al.</w:t>
            </w:r>
          </w:p>
        </w:tc>
        <w:tc>
          <w:tcPr>
            <w:tcW w:w="1457" w:type="dxa"/>
          </w:tcPr>
          <w:p w14:paraId="46831656" w14:textId="318FD2BE" w:rsidR="00D31201" w:rsidRPr="00742967" w:rsidRDefault="00D31201" w:rsidP="00D55E68">
            <w:pPr>
              <w:rPr>
                <w:rFonts w:ascii="Times New Roman" w:hAnsi="Times New Roman" w:cs="Times New Roman"/>
                <w:b/>
                <w:bCs/>
                <w:sz w:val="18"/>
                <w:szCs w:val="18"/>
              </w:rPr>
            </w:pPr>
            <w:r w:rsidRPr="00742967">
              <w:rPr>
                <w:rFonts w:ascii="Times New Roman" w:hAnsi="Times New Roman" w:cs="Times New Roman"/>
                <w:sz w:val="18"/>
                <w:szCs w:val="18"/>
              </w:rPr>
              <w:t xml:space="preserve">Adhesive </w:t>
            </w:r>
            <w:r w:rsidR="001C023F">
              <w:rPr>
                <w:rFonts w:ascii="Times New Roman" w:hAnsi="Times New Roman" w:cs="Times New Roman"/>
                <w:sz w:val="18"/>
                <w:szCs w:val="18"/>
              </w:rPr>
              <w:t>C</w:t>
            </w:r>
            <w:r w:rsidRPr="00742967">
              <w:rPr>
                <w:rFonts w:ascii="Times New Roman" w:hAnsi="Times New Roman" w:cs="Times New Roman"/>
                <w:sz w:val="18"/>
                <w:szCs w:val="18"/>
              </w:rPr>
              <w:t>apsulitis</w:t>
            </w:r>
          </w:p>
        </w:tc>
        <w:tc>
          <w:tcPr>
            <w:tcW w:w="1265" w:type="dxa"/>
          </w:tcPr>
          <w:p w14:paraId="1CA4C8EB" w14:textId="5C225D1E" w:rsidR="00D31201" w:rsidRPr="00742967" w:rsidRDefault="00F84455" w:rsidP="00D55E68">
            <w:pPr>
              <w:rPr>
                <w:rFonts w:ascii="Times New Roman" w:hAnsi="Times New Roman" w:cs="Times New Roman"/>
                <w:sz w:val="18"/>
                <w:szCs w:val="18"/>
              </w:rPr>
            </w:pPr>
            <w:r>
              <w:rPr>
                <w:rFonts w:ascii="Times New Roman" w:hAnsi="Times New Roman" w:cs="Times New Roman"/>
                <w:sz w:val="18"/>
                <w:szCs w:val="18"/>
              </w:rPr>
              <w:t>2.8%</w:t>
            </w:r>
          </w:p>
        </w:tc>
        <w:tc>
          <w:tcPr>
            <w:tcW w:w="1176" w:type="dxa"/>
          </w:tcPr>
          <w:p w14:paraId="0D2C3D5E" w14:textId="15775463" w:rsidR="00D31201" w:rsidRPr="00742967" w:rsidRDefault="00F84455" w:rsidP="00D55E68">
            <w:pPr>
              <w:rPr>
                <w:rFonts w:ascii="Times New Roman" w:hAnsi="Times New Roman" w:cs="Times New Roman"/>
                <w:sz w:val="18"/>
                <w:szCs w:val="18"/>
              </w:rPr>
            </w:pPr>
            <w:r>
              <w:rPr>
                <w:rFonts w:ascii="Times New Roman" w:hAnsi="Times New Roman" w:cs="Times New Roman"/>
                <w:sz w:val="18"/>
                <w:szCs w:val="18"/>
              </w:rPr>
              <w:t>1.9%</w:t>
            </w:r>
          </w:p>
        </w:tc>
        <w:tc>
          <w:tcPr>
            <w:tcW w:w="1337" w:type="dxa"/>
          </w:tcPr>
          <w:p w14:paraId="2DFCB0E4" w14:textId="4DDF14B7" w:rsidR="00D31201" w:rsidRPr="00742967" w:rsidRDefault="00FD66A7" w:rsidP="00D55E68">
            <w:pPr>
              <w:rPr>
                <w:rFonts w:ascii="Times New Roman" w:hAnsi="Times New Roman" w:cs="Times New Roman"/>
                <w:b/>
                <w:bCs/>
                <w:sz w:val="18"/>
                <w:szCs w:val="18"/>
              </w:rPr>
            </w:pPr>
            <w:r w:rsidRPr="00742967">
              <w:rPr>
                <w:rFonts w:ascii="Times New Roman" w:hAnsi="Times New Roman" w:cs="Times New Roman"/>
                <w:sz w:val="18"/>
                <w:szCs w:val="18"/>
              </w:rPr>
              <w:t>OR 1.07</w:t>
            </w:r>
            <w:r w:rsidR="005643EB">
              <w:rPr>
                <w:rFonts w:ascii="Times New Roman" w:hAnsi="Times New Roman" w:cs="Times New Roman"/>
                <w:sz w:val="18"/>
                <w:szCs w:val="18"/>
              </w:rPr>
              <w:t xml:space="preserve"> (adjusted)</w:t>
            </w:r>
            <w:r w:rsidRPr="00742967">
              <w:rPr>
                <w:rFonts w:ascii="Times New Roman" w:hAnsi="Times New Roman" w:cs="Times New Roman"/>
                <w:sz w:val="18"/>
                <w:szCs w:val="18"/>
              </w:rPr>
              <w:br/>
            </w:r>
          </w:p>
        </w:tc>
        <w:tc>
          <w:tcPr>
            <w:tcW w:w="1301" w:type="dxa"/>
          </w:tcPr>
          <w:p w14:paraId="521AF7E3" w14:textId="02841D46" w:rsidR="00D31201" w:rsidRPr="00742967" w:rsidRDefault="00D31201" w:rsidP="00D55E68">
            <w:pPr>
              <w:rPr>
                <w:rFonts w:ascii="Times New Roman" w:hAnsi="Times New Roman" w:cs="Times New Roman"/>
                <w:b/>
                <w:bCs/>
                <w:sz w:val="18"/>
                <w:szCs w:val="18"/>
              </w:rPr>
            </w:pPr>
            <w:r w:rsidRPr="00742967">
              <w:rPr>
                <w:rFonts w:ascii="Times New Roman" w:hAnsi="Times New Roman" w:cs="Times New Roman"/>
                <w:sz w:val="18"/>
                <w:szCs w:val="18"/>
              </w:rPr>
              <w:t>ARI 0.9%; NNH 111</w:t>
            </w:r>
          </w:p>
        </w:tc>
        <w:tc>
          <w:tcPr>
            <w:tcW w:w="1452" w:type="dxa"/>
          </w:tcPr>
          <w:p w14:paraId="1C09AF70" w14:textId="115C617A" w:rsidR="00D31201" w:rsidRPr="0092154A" w:rsidRDefault="001C023F" w:rsidP="00D55E68">
            <w:pPr>
              <w:rPr>
                <w:rFonts w:ascii="Times New Roman" w:hAnsi="Times New Roman" w:cs="Times New Roman"/>
                <w:b/>
                <w:bCs/>
                <w:sz w:val="18"/>
                <w:szCs w:val="18"/>
              </w:rPr>
            </w:pPr>
            <w:r w:rsidRPr="0092154A">
              <w:rPr>
                <w:rFonts w:ascii="Times New Roman" w:hAnsi="Times New Roman" w:cs="Times New Roman"/>
                <w:b/>
                <w:bCs/>
                <w:sz w:val="18"/>
                <w:szCs w:val="18"/>
              </w:rPr>
              <w:t>S</w:t>
            </w:r>
          </w:p>
        </w:tc>
      </w:tr>
      <w:tr w:rsidR="00D31201" w14:paraId="3817E93D" w14:textId="77777777" w:rsidTr="00F84455">
        <w:tc>
          <w:tcPr>
            <w:tcW w:w="1362" w:type="dxa"/>
          </w:tcPr>
          <w:p w14:paraId="10AB082C" w14:textId="77777777" w:rsidR="00D31201" w:rsidRPr="00742967" w:rsidRDefault="00D31201" w:rsidP="00D55E68">
            <w:pPr>
              <w:rPr>
                <w:rFonts w:ascii="Times New Roman" w:hAnsi="Times New Roman" w:cs="Times New Roman"/>
                <w:b/>
                <w:bCs/>
                <w:sz w:val="18"/>
                <w:szCs w:val="18"/>
              </w:rPr>
            </w:pPr>
          </w:p>
        </w:tc>
        <w:tc>
          <w:tcPr>
            <w:tcW w:w="1457" w:type="dxa"/>
          </w:tcPr>
          <w:p w14:paraId="0C65484B" w14:textId="307BA955" w:rsidR="00D31201" w:rsidRPr="00742967" w:rsidRDefault="00D31201" w:rsidP="00D55E68">
            <w:pPr>
              <w:rPr>
                <w:rFonts w:ascii="Times New Roman" w:hAnsi="Times New Roman" w:cs="Times New Roman"/>
                <w:b/>
                <w:bCs/>
                <w:sz w:val="18"/>
                <w:szCs w:val="18"/>
              </w:rPr>
            </w:pPr>
            <w:r w:rsidRPr="00742967">
              <w:rPr>
                <w:rFonts w:ascii="Times New Roman" w:hAnsi="Times New Roman" w:cs="Times New Roman"/>
                <w:sz w:val="18"/>
                <w:szCs w:val="18"/>
              </w:rPr>
              <w:t xml:space="preserve">Manipulation </w:t>
            </w:r>
            <w:r w:rsidR="001C023F">
              <w:rPr>
                <w:rFonts w:ascii="Times New Roman" w:hAnsi="Times New Roman" w:cs="Times New Roman"/>
                <w:sz w:val="18"/>
                <w:szCs w:val="18"/>
              </w:rPr>
              <w:t>U</w:t>
            </w:r>
            <w:r w:rsidRPr="00742967">
              <w:rPr>
                <w:rFonts w:ascii="Times New Roman" w:hAnsi="Times New Roman" w:cs="Times New Roman"/>
                <w:sz w:val="18"/>
                <w:szCs w:val="18"/>
              </w:rPr>
              <w:t xml:space="preserve">nder </w:t>
            </w:r>
            <w:r w:rsidR="001C023F">
              <w:rPr>
                <w:rFonts w:ascii="Times New Roman" w:hAnsi="Times New Roman" w:cs="Times New Roman"/>
                <w:sz w:val="18"/>
                <w:szCs w:val="18"/>
              </w:rPr>
              <w:t>A</w:t>
            </w:r>
            <w:r w:rsidRPr="00742967">
              <w:rPr>
                <w:rFonts w:ascii="Times New Roman" w:hAnsi="Times New Roman" w:cs="Times New Roman"/>
                <w:sz w:val="18"/>
                <w:szCs w:val="18"/>
              </w:rPr>
              <w:t>nesthesia</w:t>
            </w:r>
          </w:p>
        </w:tc>
        <w:tc>
          <w:tcPr>
            <w:tcW w:w="1265" w:type="dxa"/>
          </w:tcPr>
          <w:p w14:paraId="7942B37F" w14:textId="0DE45FED" w:rsidR="00D31201" w:rsidRPr="00742967" w:rsidRDefault="00E34ACB" w:rsidP="00D55E68">
            <w:pPr>
              <w:rPr>
                <w:rFonts w:ascii="Times New Roman" w:hAnsi="Times New Roman" w:cs="Times New Roman"/>
                <w:sz w:val="18"/>
                <w:szCs w:val="18"/>
              </w:rPr>
            </w:pPr>
            <w:r>
              <w:rPr>
                <w:rFonts w:ascii="Times New Roman" w:hAnsi="Times New Roman" w:cs="Times New Roman"/>
                <w:sz w:val="18"/>
                <w:szCs w:val="18"/>
              </w:rPr>
              <w:t>5.7</w:t>
            </w:r>
            <w:r w:rsidR="00F84455">
              <w:rPr>
                <w:rFonts w:ascii="Times New Roman" w:hAnsi="Times New Roman" w:cs="Times New Roman"/>
                <w:sz w:val="18"/>
                <w:szCs w:val="18"/>
              </w:rPr>
              <w:t>%</w:t>
            </w:r>
          </w:p>
        </w:tc>
        <w:tc>
          <w:tcPr>
            <w:tcW w:w="1176" w:type="dxa"/>
          </w:tcPr>
          <w:p w14:paraId="749F9195" w14:textId="6FF4A228" w:rsidR="00D31201" w:rsidRPr="00742967" w:rsidRDefault="00E34ACB" w:rsidP="00D55E68">
            <w:pPr>
              <w:rPr>
                <w:rFonts w:ascii="Times New Roman" w:hAnsi="Times New Roman" w:cs="Times New Roman"/>
                <w:sz w:val="18"/>
                <w:szCs w:val="18"/>
              </w:rPr>
            </w:pPr>
            <w:r>
              <w:rPr>
                <w:rFonts w:ascii="Times New Roman" w:hAnsi="Times New Roman" w:cs="Times New Roman"/>
                <w:sz w:val="18"/>
                <w:szCs w:val="18"/>
              </w:rPr>
              <w:t>4.8</w:t>
            </w:r>
            <w:r w:rsidR="00F84455">
              <w:rPr>
                <w:rFonts w:ascii="Times New Roman" w:hAnsi="Times New Roman" w:cs="Times New Roman"/>
                <w:sz w:val="18"/>
                <w:szCs w:val="18"/>
              </w:rPr>
              <w:t>%</w:t>
            </w:r>
          </w:p>
        </w:tc>
        <w:tc>
          <w:tcPr>
            <w:tcW w:w="1337" w:type="dxa"/>
          </w:tcPr>
          <w:p w14:paraId="24932397" w14:textId="03D8A484" w:rsidR="00D31201" w:rsidRPr="00742967" w:rsidRDefault="000D1DE7" w:rsidP="00D55E68">
            <w:pPr>
              <w:rPr>
                <w:rFonts w:ascii="Times New Roman" w:hAnsi="Times New Roman" w:cs="Times New Roman"/>
                <w:b/>
                <w:bCs/>
                <w:sz w:val="18"/>
                <w:szCs w:val="18"/>
              </w:rPr>
            </w:pPr>
            <w:r w:rsidRPr="00742967">
              <w:rPr>
                <w:rFonts w:ascii="Times New Roman" w:hAnsi="Times New Roman" w:cs="Times New Roman"/>
                <w:sz w:val="18"/>
                <w:szCs w:val="18"/>
              </w:rPr>
              <w:t>OR 1.23</w:t>
            </w:r>
          </w:p>
        </w:tc>
        <w:tc>
          <w:tcPr>
            <w:tcW w:w="1301" w:type="dxa"/>
          </w:tcPr>
          <w:p w14:paraId="3BC91021" w14:textId="1FB0D37F" w:rsidR="00D31201" w:rsidRPr="00742967" w:rsidRDefault="00D31201" w:rsidP="00D55E68">
            <w:pPr>
              <w:rPr>
                <w:rFonts w:ascii="Times New Roman" w:hAnsi="Times New Roman" w:cs="Times New Roman"/>
                <w:b/>
                <w:bCs/>
                <w:sz w:val="18"/>
                <w:szCs w:val="18"/>
              </w:rPr>
            </w:pPr>
            <w:r w:rsidRPr="00742967">
              <w:rPr>
                <w:rFonts w:ascii="Times New Roman" w:hAnsi="Times New Roman" w:cs="Times New Roman"/>
                <w:sz w:val="18"/>
                <w:szCs w:val="18"/>
              </w:rPr>
              <w:t xml:space="preserve">ARI </w:t>
            </w:r>
            <w:r w:rsidR="00E34ACB">
              <w:rPr>
                <w:rFonts w:ascii="Times New Roman" w:hAnsi="Times New Roman" w:cs="Times New Roman"/>
                <w:sz w:val="18"/>
                <w:szCs w:val="18"/>
              </w:rPr>
              <w:t>0</w:t>
            </w:r>
            <w:r w:rsidRPr="00742967">
              <w:rPr>
                <w:rFonts w:ascii="Times New Roman" w:hAnsi="Times New Roman" w:cs="Times New Roman"/>
                <w:sz w:val="18"/>
                <w:szCs w:val="18"/>
              </w:rPr>
              <w:t xml:space="preserve">.9%; NNH </w:t>
            </w:r>
            <w:r w:rsidR="00E34ACB">
              <w:rPr>
                <w:rFonts w:ascii="Times New Roman" w:hAnsi="Times New Roman" w:cs="Times New Roman"/>
                <w:sz w:val="18"/>
                <w:szCs w:val="18"/>
              </w:rPr>
              <w:t>111</w:t>
            </w:r>
          </w:p>
        </w:tc>
        <w:tc>
          <w:tcPr>
            <w:tcW w:w="1452" w:type="dxa"/>
          </w:tcPr>
          <w:p w14:paraId="6311AC9D" w14:textId="5CD68684" w:rsidR="00D31201" w:rsidRPr="0092154A" w:rsidRDefault="001C023F" w:rsidP="00D55E68">
            <w:pPr>
              <w:rPr>
                <w:rFonts w:ascii="Times New Roman" w:hAnsi="Times New Roman" w:cs="Times New Roman"/>
                <w:b/>
                <w:bCs/>
                <w:sz w:val="18"/>
                <w:szCs w:val="18"/>
              </w:rPr>
            </w:pPr>
            <w:r w:rsidRPr="0092154A">
              <w:rPr>
                <w:rFonts w:ascii="Times New Roman" w:hAnsi="Times New Roman" w:cs="Times New Roman"/>
                <w:b/>
                <w:bCs/>
                <w:sz w:val="18"/>
                <w:szCs w:val="18"/>
              </w:rPr>
              <w:t>S</w:t>
            </w:r>
          </w:p>
        </w:tc>
      </w:tr>
      <w:tr w:rsidR="00D31201" w14:paraId="0228E019" w14:textId="77777777" w:rsidTr="00F84455">
        <w:tc>
          <w:tcPr>
            <w:tcW w:w="1362" w:type="dxa"/>
          </w:tcPr>
          <w:p w14:paraId="085B99B6" w14:textId="77777777" w:rsidR="00D31201" w:rsidRPr="00742967" w:rsidRDefault="00D31201" w:rsidP="00D55E68">
            <w:pPr>
              <w:rPr>
                <w:rFonts w:ascii="Times New Roman" w:hAnsi="Times New Roman" w:cs="Times New Roman"/>
                <w:b/>
                <w:bCs/>
                <w:sz w:val="18"/>
                <w:szCs w:val="18"/>
              </w:rPr>
            </w:pPr>
          </w:p>
        </w:tc>
        <w:tc>
          <w:tcPr>
            <w:tcW w:w="1457" w:type="dxa"/>
          </w:tcPr>
          <w:p w14:paraId="3D2498B5" w14:textId="5A54DDC9" w:rsidR="00D31201" w:rsidRPr="00742967" w:rsidRDefault="00D31201" w:rsidP="00D55E68">
            <w:pPr>
              <w:rPr>
                <w:rFonts w:ascii="Times New Roman" w:hAnsi="Times New Roman" w:cs="Times New Roman"/>
                <w:b/>
                <w:bCs/>
                <w:sz w:val="18"/>
                <w:szCs w:val="18"/>
              </w:rPr>
            </w:pPr>
            <w:r w:rsidRPr="00742967">
              <w:rPr>
                <w:rFonts w:ascii="Times New Roman" w:hAnsi="Times New Roman" w:cs="Times New Roman"/>
                <w:sz w:val="18"/>
                <w:szCs w:val="18"/>
              </w:rPr>
              <w:t xml:space="preserve">Arthroscopic </w:t>
            </w:r>
            <w:r w:rsidR="001C023F">
              <w:rPr>
                <w:rFonts w:ascii="Times New Roman" w:hAnsi="Times New Roman" w:cs="Times New Roman"/>
                <w:sz w:val="18"/>
                <w:szCs w:val="18"/>
              </w:rPr>
              <w:t>C</w:t>
            </w:r>
            <w:r w:rsidRPr="00742967">
              <w:rPr>
                <w:rFonts w:ascii="Times New Roman" w:hAnsi="Times New Roman" w:cs="Times New Roman"/>
                <w:sz w:val="18"/>
                <w:szCs w:val="18"/>
              </w:rPr>
              <w:t xml:space="preserve">apsular </w:t>
            </w:r>
            <w:r w:rsidR="001C023F">
              <w:rPr>
                <w:rFonts w:ascii="Times New Roman" w:hAnsi="Times New Roman" w:cs="Times New Roman"/>
                <w:sz w:val="18"/>
                <w:szCs w:val="18"/>
              </w:rPr>
              <w:t>R</w:t>
            </w:r>
            <w:r w:rsidRPr="00742967">
              <w:rPr>
                <w:rFonts w:ascii="Times New Roman" w:hAnsi="Times New Roman" w:cs="Times New Roman"/>
                <w:sz w:val="18"/>
                <w:szCs w:val="18"/>
              </w:rPr>
              <w:t>elease</w:t>
            </w:r>
          </w:p>
        </w:tc>
        <w:tc>
          <w:tcPr>
            <w:tcW w:w="1265" w:type="dxa"/>
          </w:tcPr>
          <w:p w14:paraId="352DA87A" w14:textId="1E1D3F02" w:rsidR="00D31201" w:rsidRPr="00742967" w:rsidRDefault="00333BE6" w:rsidP="00D55E68">
            <w:pPr>
              <w:rPr>
                <w:rFonts w:ascii="Times New Roman" w:hAnsi="Times New Roman" w:cs="Times New Roman"/>
                <w:sz w:val="18"/>
                <w:szCs w:val="18"/>
              </w:rPr>
            </w:pPr>
            <w:r>
              <w:rPr>
                <w:rFonts w:ascii="Times New Roman" w:hAnsi="Times New Roman" w:cs="Times New Roman"/>
                <w:sz w:val="18"/>
                <w:szCs w:val="18"/>
              </w:rPr>
              <w:t>0.04%</w:t>
            </w:r>
          </w:p>
        </w:tc>
        <w:tc>
          <w:tcPr>
            <w:tcW w:w="1176" w:type="dxa"/>
          </w:tcPr>
          <w:p w14:paraId="4338B193" w14:textId="6306E18D" w:rsidR="00D31201" w:rsidRPr="00742967" w:rsidRDefault="00333BE6" w:rsidP="00D55E68">
            <w:pPr>
              <w:rPr>
                <w:rFonts w:ascii="Times New Roman" w:hAnsi="Times New Roman" w:cs="Times New Roman"/>
                <w:sz w:val="18"/>
                <w:szCs w:val="18"/>
              </w:rPr>
            </w:pPr>
            <w:r>
              <w:rPr>
                <w:rFonts w:ascii="Times New Roman" w:hAnsi="Times New Roman" w:cs="Times New Roman"/>
                <w:sz w:val="18"/>
                <w:szCs w:val="18"/>
              </w:rPr>
              <w:t>0.05%</w:t>
            </w:r>
          </w:p>
        </w:tc>
        <w:tc>
          <w:tcPr>
            <w:tcW w:w="1337" w:type="dxa"/>
          </w:tcPr>
          <w:p w14:paraId="40033D6F" w14:textId="0E53004C" w:rsidR="00D31201" w:rsidRPr="000D1DE7" w:rsidRDefault="00E34ACB" w:rsidP="00D55E68">
            <w:pPr>
              <w:rPr>
                <w:rFonts w:ascii="Times New Roman" w:hAnsi="Times New Roman" w:cs="Times New Roman"/>
                <w:sz w:val="18"/>
                <w:szCs w:val="18"/>
              </w:rPr>
            </w:pPr>
            <w:r>
              <w:rPr>
                <w:rFonts w:ascii="Times New Roman" w:hAnsi="Times New Roman" w:cs="Times New Roman"/>
                <w:sz w:val="18"/>
                <w:szCs w:val="18"/>
              </w:rPr>
              <w:t>OR 0.74</w:t>
            </w:r>
          </w:p>
        </w:tc>
        <w:tc>
          <w:tcPr>
            <w:tcW w:w="1301" w:type="dxa"/>
          </w:tcPr>
          <w:p w14:paraId="57589175" w14:textId="4679CB98" w:rsidR="00D31201" w:rsidRPr="00333BE6" w:rsidRDefault="009333D9" w:rsidP="00D55E68">
            <w:pPr>
              <w:rPr>
                <w:rFonts w:ascii="Times New Roman" w:hAnsi="Times New Roman" w:cs="Times New Roman"/>
                <w:sz w:val="18"/>
                <w:szCs w:val="18"/>
              </w:rPr>
            </w:pPr>
            <w:r>
              <w:rPr>
                <w:rFonts w:ascii="Times New Roman" w:hAnsi="Times New Roman" w:cs="Times New Roman"/>
                <w:sz w:val="18"/>
                <w:szCs w:val="18"/>
              </w:rPr>
              <w:t>-</w:t>
            </w:r>
          </w:p>
        </w:tc>
        <w:tc>
          <w:tcPr>
            <w:tcW w:w="1452" w:type="dxa"/>
          </w:tcPr>
          <w:p w14:paraId="1E5D739C" w14:textId="783A096B" w:rsidR="00D31201" w:rsidRPr="00742967" w:rsidRDefault="00D31201" w:rsidP="00D55E68">
            <w:pPr>
              <w:rPr>
                <w:rFonts w:ascii="Times New Roman" w:hAnsi="Times New Roman" w:cs="Times New Roman"/>
                <w:b/>
                <w:bCs/>
                <w:sz w:val="18"/>
                <w:szCs w:val="18"/>
              </w:rPr>
            </w:pPr>
            <w:r w:rsidRPr="00742967">
              <w:rPr>
                <w:rFonts w:ascii="Times New Roman" w:hAnsi="Times New Roman" w:cs="Times New Roman"/>
                <w:sz w:val="18"/>
                <w:szCs w:val="18"/>
              </w:rPr>
              <w:t>NS</w:t>
            </w:r>
            <w:r w:rsidR="00A42D81">
              <w:rPr>
                <w:rFonts w:ascii="Times New Roman" w:hAnsi="Times New Roman" w:cs="Times New Roman"/>
                <w:sz w:val="18"/>
                <w:szCs w:val="18"/>
              </w:rPr>
              <w:t xml:space="preserve"> (p = 0.51)</w:t>
            </w:r>
          </w:p>
        </w:tc>
      </w:tr>
      <w:tr w:rsidR="00F84455" w14:paraId="53CE85B8" w14:textId="77777777" w:rsidTr="00F84455">
        <w:tc>
          <w:tcPr>
            <w:tcW w:w="1362" w:type="dxa"/>
          </w:tcPr>
          <w:p w14:paraId="4039A776" w14:textId="77777777" w:rsidR="00F84455" w:rsidRPr="00742967" w:rsidRDefault="00F84455" w:rsidP="00D55E68">
            <w:pPr>
              <w:rPr>
                <w:rFonts w:ascii="Times New Roman" w:hAnsi="Times New Roman" w:cs="Times New Roman"/>
                <w:b/>
                <w:bCs/>
                <w:sz w:val="18"/>
                <w:szCs w:val="18"/>
              </w:rPr>
            </w:pPr>
          </w:p>
        </w:tc>
        <w:tc>
          <w:tcPr>
            <w:tcW w:w="1457" w:type="dxa"/>
          </w:tcPr>
          <w:p w14:paraId="7EDA2491" w14:textId="69EB80AA" w:rsidR="00C0042A" w:rsidRPr="00742967" w:rsidRDefault="00333BE6" w:rsidP="0024437D">
            <w:pPr>
              <w:rPr>
                <w:rFonts w:ascii="Times New Roman" w:hAnsi="Times New Roman" w:cs="Times New Roman"/>
                <w:sz w:val="18"/>
                <w:szCs w:val="18"/>
              </w:rPr>
            </w:pPr>
            <w:r w:rsidRPr="0024437D">
              <w:rPr>
                <w:rFonts w:ascii="Times New Roman" w:hAnsi="Times New Roman" w:cs="Times New Roman"/>
                <w:sz w:val="18"/>
                <w:szCs w:val="18"/>
              </w:rPr>
              <w:t>90-Day</w:t>
            </w:r>
            <w:r w:rsidR="00A42D81" w:rsidRPr="0024437D">
              <w:rPr>
                <w:rFonts w:ascii="Times New Roman" w:hAnsi="Times New Roman" w:cs="Times New Roman"/>
                <w:sz w:val="18"/>
                <w:szCs w:val="18"/>
              </w:rPr>
              <w:t xml:space="preserve"> </w:t>
            </w:r>
            <w:r w:rsidR="001C023F" w:rsidRPr="0024437D">
              <w:rPr>
                <w:rFonts w:ascii="Times New Roman" w:hAnsi="Times New Roman" w:cs="Times New Roman"/>
                <w:sz w:val="18"/>
                <w:szCs w:val="18"/>
              </w:rPr>
              <w:t>C</w:t>
            </w:r>
            <w:r w:rsidR="00F84455" w:rsidRPr="0024437D">
              <w:rPr>
                <w:rFonts w:ascii="Times New Roman" w:hAnsi="Times New Roman" w:cs="Times New Roman"/>
                <w:sz w:val="18"/>
                <w:szCs w:val="18"/>
              </w:rPr>
              <w:t>omplications</w:t>
            </w:r>
          </w:p>
        </w:tc>
        <w:tc>
          <w:tcPr>
            <w:tcW w:w="1265" w:type="dxa"/>
          </w:tcPr>
          <w:p w14:paraId="11B9D28D" w14:textId="1A930FE0" w:rsidR="00C0042A" w:rsidRDefault="005643EB" w:rsidP="00D55E68">
            <w:pPr>
              <w:rPr>
                <w:rFonts w:ascii="Times New Roman" w:hAnsi="Times New Roman" w:cs="Times New Roman"/>
                <w:sz w:val="18"/>
                <w:szCs w:val="18"/>
              </w:rPr>
            </w:pPr>
            <w:r>
              <w:rPr>
                <w:rFonts w:ascii="Times New Roman" w:hAnsi="Times New Roman" w:cs="Times New Roman"/>
                <w:sz w:val="18"/>
                <w:szCs w:val="18"/>
              </w:rPr>
              <w:t>Not significantly different</w:t>
            </w:r>
          </w:p>
        </w:tc>
        <w:tc>
          <w:tcPr>
            <w:tcW w:w="1176" w:type="dxa"/>
          </w:tcPr>
          <w:p w14:paraId="71487EBC" w14:textId="19EFD134" w:rsidR="00C0042A" w:rsidRDefault="005643EB" w:rsidP="00C0042A">
            <w:pPr>
              <w:rPr>
                <w:rFonts w:ascii="Times New Roman" w:hAnsi="Times New Roman" w:cs="Times New Roman"/>
                <w:sz w:val="18"/>
                <w:szCs w:val="18"/>
              </w:rPr>
            </w:pPr>
            <w:r>
              <w:rPr>
                <w:rFonts w:ascii="Times New Roman" w:hAnsi="Times New Roman" w:cs="Times New Roman"/>
                <w:sz w:val="18"/>
                <w:szCs w:val="18"/>
              </w:rPr>
              <w:t>Not significantly different</w:t>
            </w:r>
          </w:p>
          <w:p w14:paraId="20CF3913" w14:textId="409739C7" w:rsidR="00C0042A" w:rsidRDefault="00C0042A" w:rsidP="00D55E68">
            <w:pPr>
              <w:rPr>
                <w:rFonts w:ascii="Times New Roman" w:hAnsi="Times New Roman" w:cs="Times New Roman"/>
                <w:sz w:val="18"/>
                <w:szCs w:val="18"/>
              </w:rPr>
            </w:pPr>
          </w:p>
        </w:tc>
        <w:tc>
          <w:tcPr>
            <w:tcW w:w="1337" w:type="dxa"/>
          </w:tcPr>
          <w:p w14:paraId="707E0DC4" w14:textId="40C5BC44" w:rsidR="00C0042A" w:rsidRDefault="0024437D" w:rsidP="00D55E68">
            <w:pPr>
              <w:rPr>
                <w:rFonts w:ascii="Times New Roman" w:hAnsi="Times New Roman" w:cs="Times New Roman"/>
                <w:sz w:val="18"/>
                <w:szCs w:val="18"/>
              </w:rPr>
            </w:pPr>
            <w:r>
              <w:rPr>
                <w:rFonts w:ascii="Times New Roman" w:hAnsi="Times New Roman" w:cs="Times New Roman"/>
                <w:sz w:val="18"/>
                <w:szCs w:val="18"/>
              </w:rPr>
              <w:t>-</w:t>
            </w:r>
          </w:p>
          <w:p w14:paraId="48CD5D2D" w14:textId="7F1BBE99" w:rsidR="00C0042A" w:rsidRPr="000D1DE7" w:rsidRDefault="00C0042A" w:rsidP="00D55E68">
            <w:pPr>
              <w:rPr>
                <w:rFonts w:ascii="Times New Roman" w:hAnsi="Times New Roman" w:cs="Times New Roman"/>
                <w:sz w:val="18"/>
                <w:szCs w:val="18"/>
              </w:rPr>
            </w:pPr>
          </w:p>
        </w:tc>
        <w:tc>
          <w:tcPr>
            <w:tcW w:w="1301" w:type="dxa"/>
          </w:tcPr>
          <w:p w14:paraId="097C67EF" w14:textId="599D5BC6" w:rsidR="00C0042A" w:rsidRPr="00742967" w:rsidRDefault="0024437D" w:rsidP="00D55E68">
            <w:pPr>
              <w:rPr>
                <w:rFonts w:ascii="Times New Roman" w:hAnsi="Times New Roman" w:cs="Times New Roman"/>
                <w:sz w:val="18"/>
                <w:szCs w:val="18"/>
              </w:rPr>
            </w:pPr>
            <w:r>
              <w:rPr>
                <w:rFonts w:ascii="Times New Roman" w:hAnsi="Times New Roman" w:cs="Times New Roman"/>
                <w:sz w:val="18"/>
                <w:szCs w:val="18"/>
              </w:rPr>
              <w:t>-</w:t>
            </w:r>
          </w:p>
        </w:tc>
        <w:tc>
          <w:tcPr>
            <w:tcW w:w="1452" w:type="dxa"/>
          </w:tcPr>
          <w:p w14:paraId="04ABF479" w14:textId="6B41FA2D" w:rsidR="00C0042A" w:rsidRPr="00742967" w:rsidRDefault="0024437D" w:rsidP="00D55E68">
            <w:pPr>
              <w:rPr>
                <w:rFonts w:ascii="Times New Roman" w:hAnsi="Times New Roman" w:cs="Times New Roman"/>
                <w:sz w:val="18"/>
                <w:szCs w:val="18"/>
              </w:rPr>
            </w:pPr>
            <w:r>
              <w:rPr>
                <w:rFonts w:ascii="Times New Roman" w:hAnsi="Times New Roman" w:cs="Times New Roman"/>
                <w:sz w:val="18"/>
                <w:szCs w:val="18"/>
              </w:rPr>
              <w:t>NS</w:t>
            </w:r>
          </w:p>
        </w:tc>
      </w:tr>
      <w:tr w:rsidR="00D31201" w14:paraId="69EBBDEB" w14:textId="77777777" w:rsidTr="00F84455">
        <w:tc>
          <w:tcPr>
            <w:tcW w:w="1362" w:type="dxa"/>
          </w:tcPr>
          <w:p w14:paraId="500F6D0C" w14:textId="4ADC3C44" w:rsidR="00D31201" w:rsidRPr="00742967" w:rsidRDefault="00D31201" w:rsidP="00D55E68">
            <w:pPr>
              <w:rPr>
                <w:rFonts w:ascii="Times New Roman" w:hAnsi="Times New Roman" w:cs="Times New Roman"/>
                <w:b/>
                <w:bCs/>
                <w:sz w:val="18"/>
                <w:szCs w:val="18"/>
              </w:rPr>
            </w:pPr>
            <w:r w:rsidRPr="00742967">
              <w:rPr>
                <w:rFonts w:ascii="Times New Roman" w:hAnsi="Times New Roman" w:cs="Times New Roman"/>
                <w:b/>
                <w:bCs/>
                <w:sz w:val="18"/>
                <w:szCs w:val="18"/>
              </w:rPr>
              <w:t xml:space="preserve">Study 3: </w:t>
            </w:r>
            <w:proofErr w:type="spellStart"/>
            <w:r w:rsidRPr="00742967">
              <w:rPr>
                <w:rFonts w:ascii="Times New Roman" w:hAnsi="Times New Roman" w:cs="Times New Roman"/>
                <w:b/>
                <w:bCs/>
                <w:sz w:val="18"/>
                <w:szCs w:val="18"/>
              </w:rPr>
              <w:t>Seddio</w:t>
            </w:r>
            <w:proofErr w:type="spellEnd"/>
            <w:r w:rsidRPr="00742967">
              <w:rPr>
                <w:rFonts w:ascii="Times New Roman" w:hAnsi="Times New Roman" w:cs="Times New Roman"/>
                <w:b/>
                <w:bCs/>
                <w:sz w:val="18"/>
                <w:szCs w:val="18"/>
              </w:rPr>
              <w:t xml:space="preserve"> et al.</w:t>
            </w:r>
          </w:p>
        </w:tc>
        <w:tc>
          <w:tcPr>
            <w:tcW w:w="1457" w:type="dxa"/>
          </w:tcPr>
          <w:p w14:paraId="734DB059" w14:textId="34097A6D" w:rsidR="00D31201" w:rsidRDefault="00D31201" w:rsidP="00D55E68">
            <w:pPr>
              <w:rPr>
                <w:rFonts w:ascii="Times New Roman" w:hAnsi="Times New Roman" w:cs="Times New Roman"/>
                <w:sz w:val="18"/>
                <w:szCs w:val="18"/>
              </w:rPr>
            </w:pPr>
            <w:r w:rsidRPr="00742967">
              <w:rPr>
                <w:rFonts w:ascii="Times New Roman" w:hAnsi="Times New Roman" w:cs="Times New Roman"/>
                <w:sz w:val="18"/>
                <w:szCs w:val="18"/>
              </w:rPr>
              <w:t xml:space="preserve">Any </w:t>
            </w:r>
            <w:r w:rsidR="001C023F">
              <w:rPr>
                <w:rFonts w:ascii="Times New Roman" w:hAnsi="Times New Roman" w:cs="Times New Roman"/>
                <w:sz w:val="18"/>
                <w:szCs w:val="18"/>
              </w:rPr>
              <w:t>A</w:t>
            </w:r>
            <w:r w:rsidRPr="00742967">
              <w:rPr>
                <w:rFonts w:ascii="Times New Roman" w:hAnsi="Times New Roman" w:cs="Times New Roman"/>
                <w:sz w:val="18"/>
                <w:szCs w:val="18"/>
              </w:rPr>
              <w:t xml:space="preserve">dverse </w:t>
            </w:r>
            <w:r w:rsidR="001C023F">
              <w:rPr>
                <w:rFonts w:ascii="Times New Roman" w:hAnsi="Times New Roman" w:cs="Times New Roman"/>
                <w:sz w:val="18"/>
                <w:szCs w:val="18"/>
              </w:rPr>
              <w:t>E</w:t>
            </w:r>
            <w:r w:rsidRPr="00742967">
              <w:rPr>
                <w:rFonts w:ascii="Times New Roman" w:hAnsi="Times New Roman" w:cs="Times New Roman"/>
                <w:sz w:val="18"/>
                <w:szCs w:val="18"/>
              </w:rPr>
              <w:t>vent</w:t>
            </w:r>
            <w:r w:rsidR="00FA774C">
              <w:rPr>
                <w:rFonts w:ascii="Times New Roman" w:hAnsi="Times New Roman" w:cs="Times New Roman"/>
                <w:sz w:val="18"/>
                <w:szCs w:val="18"/>
              </w:rPr>
              <w:t xml:space="preserve"> (AAE)</w:t>
            </w:r>
          </w:p>
          <w:p w14:paraId="0C498B45" w14:textId="77777777" w:rsidR="00FA774C" w:rsidRDefault="00FA774C" w:rsidP="00D55E68">
            <w:pPr>
              <w:rPr>
                <w:rFonts w:ascii="Times New Roman" w:hAnsi="Times New Roman" w:cs="Times New Roman"/>
                <w:sz w:val="18"/>
                <w:szCs w:val="18"/>
              </w:rPr>
            </w:pPr>
          </w:p>
          <w:p w14:paraId="3D4A1201" w14:textId="4F824E01" w:rsidR="00FA774C" w:rsidRDefault="00FA774C" w:rsidP="00D55E68">
            <w:pPr>
              <w:rPr>
                <w:rFonts w:ascii="Times New Roman" w:hAnsi="Times New Roman" w:cs="Times New Roman"/>
                <w:sz w:val="18"/>
                <w:szCs w:val="18"/>
              </w:rPr>
            </w:pPr>
            <w:r w:rsidRPr="00742967">
              <w:rPr>
                <w:rFonts w:ascii="Times New Roman" w:hAnsi="Times New Roman" w:cs="Times New Roman"/>
                <w:sz w:val="18"/>
                <w:szCs w:val="18"/>
              </w:rPr>
              <w:t xml:space="preserve">Severe </w:t>
            </w:r>
            <w:r>
              <w:rPr>
                <w:rFonts w:ascii="Times New Roman" w:hAnsi="Times New Roman" w:cs="Times New Roman"/>
                <w:sz w:val="18"/>
                <w:szCs w:val="18"/>
              </w:rPr>
              <w:t>A</w:t>
            </w:r>
            <w:r w:rsidRPr="00742967">
              <w:rPr>
                <w:rFonts w:ascii="Times New Roman" w:hAnsi="Times New Roman" w:cs="Times New Roman"/>
                <w:sz w:val="18"/>
                <w:szCs w:val="18"/>
              </w:rPr>
              <w:t xml:space="preserve">dverse </w:t>
            </w:r>
            <w:r>
              <w:rPr>
                <w:rFonts w:ascii="Times New Roman" w:hAnsi="Times New Roman" w:cs="Times New Roman"/>
                <w:sz w:val="18"/>
                <w:szCs w:val="18"/>
              </w:rPr>
              <w:t>E</w:t>
            </w:r>
            <w:r w:rsidRPr="00742967">
              <w:rPr>
                <w:rFonts w:ascii="Times New Roman" w:hAnsi="Times New Roman" w:cs="Times New Roman"/>
                <w:sz w:val="18"/>
                <w:szCs w:val="18"/>
              </w:rPr>
              <w:t>vent</w:t>
            </w:r>
            <w:r>
              <w:rPr>
                <w:rFonts w:ascii="Times New Roman" w:hAnsi="Times New Roman" w:cs="Times New Roman"/>
                <w:sz w:val="18"/>
                <w:szCs w:val="18"/>
              </w:rPr>
              <w:t xml:space="preserve"> (SAE)</w:t>
            </w:r>
          </w:p>
          <w:p w14:paraId="1B286894" w14:textId="77777777" w:rsidR="00FA774C" w:rsidRDefault="00FA774C" w:rsidP="00D55E68">
            <w:pPr>
              <w:rPr>
                <w:rFonts w:ascii="Times New Roman" w:hAnsi="Times New Roman" w:cs="Times New Roman"/>
                <w:sz w:val="18"/>
                <w:szCs w:val="18"/>
              </w:rPr>
            </w:pPr>
          </w:p>
          <w:p w14:paraId="38AC8421" w14:textId="77777777" w:rsidR="00FA774C" w:rsidRDefault="00FA774C" w:rsidP="00D55E68">
            <w:pPr>
              <w:rPr>
                <w:rFonts w:ascii="Times New Roman" w:hAnsi="Times New Roman" w:cs="Times New Roman"/>
                <w:sz w:val="18"/>
                <w:szCs w:val="18"/>
              </w:rPr>
            </w:pPr>
            <w:r>
              <w:rPr>
                <w:rFonts w:ascii="Times New Roman" w:hAnsi="Times New Roman" w:cs="Times New Roman"/>
                <w:sz w:val="18"/>
                <w:szCs w:val="18"/>
              </w:rPr>
              <w:t>Minor Adverse Event (MAE)</w:t>
            </w:r>
          </w:p>
          <w:p w14:paraId="7AD74ACF" w14:textId="56DDA2D7" w:rsidR="00F31878" w:rsidRPr="00742967" w:rsidRDefault="00F31878" w:rsidP="00D55E68">
            <w:pPr>
              <w:rPr>
                <w:rFonts w:ascii="Times New Roman" w:hAnsi="Times New Roman" w:cs="Times New Roman"/>
                <w:sz w:val="18"/>
                <w:szCs w:val="18"/>
              </w:rPr>
            </w:pPr>
          </w:p>
        </w:tc>
        <w:tc>
          <w:tcPr>
            <w:tcW w:w="1265" w:type="dxa"/>
          </w:tcPr>
          <w:p w14:paraId="329B155C" w14:textId="77777777" w:rsidR="00D31201" w:rsidRDefault="000D1DE7" w:rsidP="00D55E68">
            <w:pPr>
              <w:rPr>
                <w:rFonts w:ascii="Times New Roman" w:hAnsi="Times New Roman" w:cs="Times New Roman"/>
                <w:sz w:val="18"/>
                <w:szCs w:val="18"/>
              </w:rPr>
            </w:pPr>
            <w:r>
              <w:rPr>
                <w:rFonts w:ascii="Times New Roman" w:hAnsi="Times New Roman" w:cs="Times New Roman"/>
                <w:sz w:val="18"/>
                <w:szCs w:val="18"/>
              </w:rPr>
              <w:t>11%</w:t>
            </w:r>
          </w:p>
          <w:p w14:paraId="49C537D8" w14:textId="77777777" w:rsidR="00FA774C" w:rsidRDefault="00FA774C" w:rsidP="00D55E68">
            <w:pPr>
              <w:rPr>
                <w:rFonts w:ascii="Times New Roman" w:hAnsi="Times New Roman" w:cs="Times New Roman"/>
                <w:sz w:val="18"/>
                <w:szCs w:val="18"/>
              </w:rPr>
            </w:pPr>
          </w:p>
          <w:p w14:paraId="3FB68176" w14:textId="77777777" w:rsidR="00FA774C" w:rsidRDefault="00FA774C" w:rsidP="00D55E68">
            <w:pPr>
              <w:rPr>
                <w:rFonts w:ascii="Times New Roman" w:hAnsi="Times New Roman" w:cs="Times New Roman"/>
                <w:sz w:val="18"/>
                <w:szCs w:val="18"/>
              </w:rPr>
            </w:pPr>
          </w:p>
          <w:p w14:paraId="3090309B" w14:textId="77777777" w:rsidR="00FA774C" w:rsidRDefault="00FA774C" w:rsidP="00D55E68">
            <w:pPr>
              <w:rPr>
                <w:rFonts w:ascii="Times New Roman" w:hAnsi="Times New Roman" w:cs="Times New Roman"/>
                <w:sz w:val="18"/>
                <w:szCs w:val="18"/>
              </w:rPr>
            </w:pPr>
            <w:r>
              <w:rPr>
                <w:rFonts w:ascii="Times New Roman" w:hAnsi="Times New Roman" w:cs="Times New Roman"/>
                <w:sz w:val="18"/>
                <w:szCs w:val="18"/>
              </w:rPr>
              <w:t>3.5%</w:t>
            </w:r>
          </w:p>
          <w:p w14:paraId="352AAA3B" w14:textId="77777777" w:rsidR="00FA774C" w:rsidRDefault="00FA774C" w:rsidP="00D55E68">
            <w:pPr>
              <w:rPr>
                <w:rFonts w:ascii="Times New Roman" w:hAnsi="Times New Roman" w:cs="Times New Roman"/>
                <w:sz w:val="18"/>
                <w:szCs w:val="18"/>
              </w:rPr>
            </w:pPr>
          </w:p>
          <w:p w14:paraId="3BBF12F1" w14:textId="77777777" w:rsidR="00FA774C" w:rsidRDefault="00FA774C" w:rsidP="00D55E68">
            <w:pPr>
              <w:rPr>
                <w:rFonts w:ascii="Times New Roman" w:hAnsi="Times New Roman" w:cs="Times New Roman"/>
                <w:sz w:val="18"/>
                <w:szCs w:val="18"/>
              </w:rPr>
            </w:pPr>
          </w:p>
          <w:p w14:paraId="618EA13B" w14:textId="0484FD12" w:rsidR="00FA774C" w:rsidRPr="00742967" w:rsidRDefault="00F31878" w:rsidP="00D55E68">
            <w:pPr>
              <w:rPr>
                <w:rFonts w:ascii="Times New Roman" w:hAnsi="Times New Roman" w:cs="Times New Roman"/>
                <w:sz w:val="18"/>
                <w:szCs w:val="18"/>
              </w:rPr>
            </w:pPr>
            <w:r>
              <w:rPr>
                <w:rFonts w:ascii="Times New Roman" w:hAnsi="Times New Roman" w:cs="Times New Roman"/>
                <w:sz w:val="18"/>
                <w:szCs w:val="18"/>
              </w:rPr>
              <w:t>8</w:t>
            </w:r>
            <w:r w:rsidR="00FA774C">
              <w:rPr>
                <w:rFonts w:ascii="Times New Roman" w:hAnsi="Times New Roman" w:cs="Times New Roman"/>
                <w:sz w:val="18"/>
                <w:szCs w:val="18"/>
              </w:rPr>
              <w:t>.5%</w:t>
            </w:r>
          </w:p>
        </w:tc>
        <w:tc>
          <w:tcPr>
            <w:tcW w:w="1176" w:type="dxa"/>
          </w:tcPr>
          <w:p w14:paraId="44099A4C" w14:textId="77777777" w:rsidR="00D31201" w:rsidRDefault="000D1DE7" w:rsidP="00D55E68">
            <w:pPr>
              <w:rPr>
                <w:rFonts w:ascii="Times New Roman" w:hAnsi="Times New Roman" w:cs="Times New Roman"/>
                <w:sz w:val="18"/>
                <w:szCs w:val="18"/>
              </w:rPr>
            </w:pPr>
            <w:r>
              <w:rPr>
                <w:rFonts w:ascii="Times New Roman" w:hAnsi="Times New Roman" w:cs="Times New Roman"/>
                <w:sz w:val="18"/>
                <w:szCs w:val="18"/>
              </w:rPr>
              <w:t>27.4%</w:t>
            </w:r>
          </w:p>
          <w:p w14:paraId="72E00FD6" w14:textId="77777777" w:rsidR="00FA774C" w:rsidRDefault="00FA774C" w:rsidP="00D55E68">
            <w:pPr>
              <w:rPr>
                <w:rFonts w:ascii="Times New Roman" w:hAnsi="Times New Roman" w:cs="Times New Roman"/>
                <w:sz w:val="18"/>
                <w:szCs w:val="18"/>
              </w:rPr>
            </w:pPr>
          </w:p>
          <w:p w14:paraId="77C4B8B7" w14:textId="77777777" w:rsidR="00FA774C" w:rsidRDefault="00FA774C" w:rsidP="00D55E68">
            <w:pPr>
              <w:rPr>
                <w:rFonts w:ascii="Times New Roman" w:hAnsi="Times New Roman" w:cs="Times New Roman"/>
                <w:sz w:val="18"/>
                <w:szCs w:val="18"/>
              </w:rPr>
            </w:pPr>
          </w:p>
          <w:p w14:paraId="7A838A58" w14:textId="77777777" w:rsidR="00FA774C" w:rsidRDefault="00FA774C" w:rsidP="00D55E68">
            <w:pPr>
              <w:rPr>
                <w:rFonts w:ascii="Times New Roman" w:hAnsi="Times New Roman" w:cs="Times New Roman"/>
                <w:sz w:val="18"/>
                <w:szCs w:val="18"/>
              </w:rPr>
            </w:pPr>
            <w:r>
              <w:rPr>
                <w:rFonts w:ascii="Times New Roman" w:hAnsi="Times New Roman" w:cs="Times New Roman"/>
                <w:sz w:val="18"/>
                <w:szCs w:val="18"/>
              </w:rPr>
              <w:t>10.5%</w:t>
            </w:r>
          </w:p>
          <w:p w14:paraId="1C392437" w14:textId="77777777" w:rsidR="00FA774C" w:rsidRDefault="00FA774C" w:rsidP="00D55E68">
            <w:pPr>
              <w:rPr>
                <w:rFonts w:ascii="Times New Roman" w:hAnsi="Times New Roman" w:cs="Times New Roman"/>
                <w:sz w:val="18"/>
                <w:szCs w:val="18"/>
              </w:rPr>
            </w:pPr>
          </w:p>
          <w:p w14:paraId="438C38AF" w14:textId="77777777" w:rsidR="00FA774C" w:rsidRDefault="00FA774C" w:rsidP="00D55E68">
            <w:pPr>
              <w:rPr>
                <w:rFonts w:ascii="Times New Roman" w:hAnsi="Times New Roman" w:cs="Times New Roman"/>
                <w:sz w:val="18"/>
                <w:szCs w:val="18"/>
              </w:rPr>
            </w:pPr>
          </w:p>
          <w:p w14:paraId="55FBAAD3" w14:textId="4DE2240F" w:rsidR="00FA774C" w:rsidRPr="00742967" w:rsidRDefault="00FA774C" w:rsidP="00D55E68">
            <w:pPr>
              <w:rPr>
                <w:rFonts w:ascii="Times New Roman" w:hAnsi="Times New Roman" w:cs="Times New Roman"/>
                <w:sz w:val="18"/>
                <w:szCs w:val="18"/>
              </w:rPr>
            </w:pPr>
            <w:r>
              <w:rPr>
                <w:rFonts w:ascii="Times New Roman" w:hAnsi="Times New Roman" w:cs="Times New Roman"/>
                <w:sz w:val="18"/>
                <w:szCs w:val="18"/>
              </w:rPr>
              <w:t>22%</w:t>
            </w:r>
          </w:p>
        </w:tc>
        <w:tc>
          <w:tcPr>
            <w:tcW w:w="1337" w:type="dxa"/>
          </w:tcPr>
          <w:p w14:paraId="248060A7" w14:textId="77777777" w:rsidR="00D31201" w:rsidRDefault="00C17028" w:rsidP="00D55E68">
            <w:pPr>
              <w:rPr>
                <w:rFonts w:ascii="Times New Roman" w:hAnsi="Times New Roman" w:cs="Times New Roman"/>
                <w:sz w:val="18"/>
                <w:szCs w:val="18"/>
              </w:rPr>
            </w:pPr>
            <w:r w:rsidRPr="00742967">
              <w:rPr>
                <w:rFonts w:ascii="Times New Roman" w:hAnsi="Times New Roman" w:cs="Times New Roman"/>
                <w:sz w:val="18"/>
                <w:szCs w:val="18"/>
              </w:rPr>
              <w:t>OR 3.65</w:t>
            </w:r>
          </w:p>
          <w:p w14:paraId="226CFF56" w14:textId="77777777" w:rsidR="00FA774C" w:rsidRDefault="00FA774C" w:rsidP="00D55E68">
            <w:pPr>
              <w:rPr>
                <w:rFonts w:ascii="Times New Roman" w:hAnsi="Times New Roman" w:cs="Times New Roman"/>
                <w:sz w:val="18"/>
                <w:szCs w:val="18"/>
              </w:rPr>
            </w:pPr>
          </w:p>
          <w:p w14:paraId="05A25F10" w14:textId="77777777" w:rsidR="00FA774C" w:rsidRDefault="00FA774C" w:rsidP="00D55E68">
            <w:pPr>
              <w:rPr>
                <w:rFonts w:ascii="Times New Roman" w:hAnsi="Times New Roman" w:cs="Times New Roman"/>
                <w:sz w:val="18"/>
                <w:szCs w:val="18"/>
              </w:rPr>
            </w:pPr>
          </w:p>
          <w:p w14:paraId="521DDBAE" w14:textId="22E85ACC" w:rsidR="00FA774C" w:rsidRDefault="00FA774C" w:rsidP="00D55E68">
            <w:pPr>
              <w:rPr>
                <w:rFonts w:ascii="Times New Roman" w:hAnsi="Times New Roman" w:cs="Times New Roman"/>
                <w:sz w:val="18"/>
                <w:szCs w:val="18"/>
              </w:rPr>
            </w:pPr>
            <w:r>
              <w:rPr>
                <w:rFonts w:ascii="Times New Roman" w:hAnsi="Times New Roman" w:cs="Times New Roman"/>
                <w:sz w:val="18"/>
                <w:szCs w:val="18"/>
              </w:rPr>
              <w:t>OR 3.62*</w:t>
            </w:r>
          </w:p>
          <w:p w14:paraId="2A8918FD" w14:textId="77777777" w:rsidR="00FA774C" w:rsidRDefault="00FA774C" w:rsidP="00D55E68">
            <w:pPr>
              <w:rPr>
                <w:rFonts w:ascii="Times New Roman" w:hAnsi="Times New Roman" w:cs="Times New Roman"/>
                <w:sz w:val="18"/>
                <w:szCs w:val="18"/>
              </w:rPr>
            </w:pPr>
          </w:p>
          <w:p w14:paraId="074A848F" w14:textId="77777777" w:rsidR="00FA774C" w:rsidRDefault="00FA774C" w:rsidP="00D55E68">
            <w:pPr>
              <w:rPr>
                <w:rFonts w:ascii="Times New Roman" w:hAnsi="Times New Roman" w:cs="Times New Roman"/>
                <w:sz w:val="18"/>
                <w:szCs w:val="18"/>
              </w:rPr>
            </w:pPr>
          </w:p>
          <w:p w14:paraId="305DE528" w14:textId="46F01302" w:rsidR="00FA774C" w:rsidRPr="00742967" w:rsidRDefault="00FA774C" w:rsidP="00D55E68">
            <w:pPr>
              <w:rPr>
                <w:rFonts w:ascii="Times New Roman" w:hAnsi="Times New Roman" w:cs="Times New Roman"/>
                <w:sz w:val="18"/>
                <w:szCs w:val="18"/>
              </w:rPr>
            </w:pPr>
            <w:r>
              <w:rPr>
                <w:rFonts w:ascii="Times New Roman" w:hAnsi="Times New Roman" w:cs="Times New Roman"/>
                <w:sz w:val="18"/>
                <w:szCs w:val="18"/>
              </w:rPr>
              <w:t>OR 3.59**</w:t>
            </w:r>
          </w:p>
        </w:tc>
        <w:tc>
          <w:tcPr>
            <w:tcW w:w="1301" w:type="dxa"/>
          </w:tcPr>
          <w:p w14:paraId="73DDFBE1" w14:textId="77777777" w:rsidR="00D31201" w:rsidRDefault="00D31201" w:rsidP="00D55E68">
            <w:pPr>
              <w:rPr>
                <w:rFonts w:ascii="Times New Roman" w:hAnsi="Times New Roman" w:cs="Times New Roman"/>
                <w:sz w:val="18"/>
                <w:szCs w:val="18"/>
              </w:rPr>
            </w:pPr>
            <w:r w:rsidRPr="00742967">
              <w:rPr>
                <w:rFonts w:ascii="Times New Roman" w:hAnsi="Times New Roman" w:cs="Times New Roman"/>
                <w:sz w:val="18"/>
                <w:szCs w:val="18"/>
              </w:rPr>
              <w:t>ARR 16.4%; NNT 6</w:t>
            </w:r>
          </w:p>
          <w:p w14:paraId="0B59B863" w14:textId="77777777" w:rsidR="00FA774C" w:rsidRDefault="00FA774C" w:rsidP="00D55E68">
            <w:pPr>
              <w:rPr>
                <w:rFonts w:ascii="Times New Roman" w:hAnsi="Times New Roman" w:cs="Times New Roman"/>
                <w:sz w:val="18"/>
                <w:szCs w:val="18"/>
              </w:rPr>
            </w:pPr>
          </w:p>
          <w:p w14:paraId="0A48B384" w14:textId="77777777" w:rsidR="00FA774C" w:rsidRDefault="00FA774C" w:rsidP="00D55E68">
            <w:pPr>
              <w:rPr>
                <w:rFonts w:ascii="Times New Roman" w:hAnsi="Times New Roman" w:cs="Times New Roman"/>
                <w:sz w:val="18"/>
                <w:szCs w:val="18"/>
              </w:rPr>
            </w:pPr>
            <w:r>
              <w:rPr>
                <w:rFonts w:ascii="Times New Roman" w:hAnsi="Times New Roman" w:cs="Times New Roman"/>
                <w:sz w:val="18"/>
                <w:szCs w:val="18"/>
              </w:rPr>
              <w:t>ARR 7.0%; NNT 14</w:t>
            </w:r>
          </w:p>
          <w:p w14:paraId="138FF156" w14:textId="77777777" w:rsidR="00FA774C" w:rsidRDefault="00FA774C" w:rsidP="00D55E68">
            <w:pPr>
              <w:rPr>
                <w:rFonts w:ascii="Times New Roman" w:hAnsi="Times New Roman" w:cs="Times New Roman"/>
                <w:sz w:val="18"/>
                <w:szCs w:val="18"/>
              </w:rPr>
            </w:pPr>
          </w:p>
          <w:p w14:paraId="18844419" w14:textId="77777777" w:rsidR="00FA774C" w:rsidRDefault="00FA774C" w:rsidP="00D55E68">
            <w:pPr>
              <w:rPr>
                <w:rFonts w:ascii="Times New Roman" w:hAnsi="Times New Roman" w:cs="Times New Roman"/>
                <w:sz w:val="18"/>
                <w:szCs w:val="18"/>
              </w:rPr>
            </w:pPr>
            <w:r>
              <w:rPr>
                <w:rFonts w:ascii="Times New Roman" w:hAnsi="Times New Roman" w:cs="Times New Roman"/>
                <w:sz w:val="18"/>
                <w:szCs w:val="18"/>
              </w:rPr>
              <w:t>ARR 13.5%; NNT 7</w:t>
            </w:r>
          </w:p>
          <w:p w14:paraId="1D2CF00C" w14:textId="2420DC5D" w:rsidR="00F31878" w:rsidRPr="00742967" w:rsidRDefault="00F31878" w:rsidP="00D55E68">
            <w:pPr>
              <w:rPr>
                <w:rFonts w:ascii="Times New Roman" w:hAnsi="Times New Roman" w:cs="Times New Roman"/>
                <w:sz w:val="18"/>
                <w:szCs w:val="18"/>
              </w:rPr>
            </w:pPr>
          </w:p>
        </w:tc>
        <w:tc>
          <w:tcPr>
            <w:tcW w:w="1452" w:type="dxa"/>
          </w:tcPr>
          <w:p w14:paraId="126CD64D" w14:textId="77777777" w:rsidR="00D31201" w:rsidRPr="0092154A" w:rsidRDefault="001C023F" w:rsidP="00D55E68">
            <w:pPr>
              <w:rPr>
                <w:rFonts w:ascii="Times New Roman" w:hAnsi="Times New Roman" w:cs="Times New Roman"/>
                <w:b/>
                <w:bCs/>
                <w:sz w:val="18"/>
                <w:szCs w:val="18"/>
              </w:rPr>
            </w:pPr>
            <w:r w:rsidRPr="0092154A">
              <w:rPr>
                <w:rFonts w:ascii="Times New Roman" w:hAnsi="Times New Roman" w:cs="Times New Roman"/>
                <w:b/>
                <w:bCs/>
                <w:sz w:val="18"/>
                <w:szCs w:val="18"/>
              </w:rPr>
              <w:t>S</w:t>
            </w:r>
          </w:p>
          <w:p w14:paraId="069A65E5" w14:textId="77777777" w:rsidR="00FA774C" w:rsidRPr="0092154A" w:rsidRDefault="00FA774C" w:rsidP="00D55E68">
            <w:pPr>
              <w:rPr>
                <w:rFonts w:ascii="Times New Roman" w:hAnsi="Times New Roman" w:cs="Times New Roman"/>
                <w:b/>
                <w:bCs/>
                <w:sz w:val="18"/>
                <w:szCs w:val="18"/>
              </w:rPr>
            </w:pPr>
          </w:p>
          <w:p w14:paraId="7BA5FDE9" w14:textId="77777777" w:rsidR="00FA774C" w:rsidRPr="0092154A" w:rsidRDefault="00FA774C" w:rsidP="00D55E68">
            <w:pPr>
              <w:rPr>
                <w:rFonts w:ascii="Times New Roman" w:hAnsi="Times New Roman" w:cs="Times New Roman"/>
                <w:b/>
                <w:bCs/>
                <w:sz w:val="18"/>
                <w:szCs w:val="18"/>
              </w:rPr>
            </w:pPr>
          </w:p>
          <w:p w14:paraId="1A8DF271" w14:textId="77777777" w:rsidR="00FA774C" w:rsidRPr="0092154A" w:rsidRDefault="00FA774C" w:rsidP="00D55E68">
            <w:pPr>
              <w:rPr>
                <w:rFonts w:ascii="Times New Roman" w:hAnsi="Times New Roman" w:cs="Times New Roman"/>
                <w:b/>
                <w:bCs/>
                <w:sz w:val="18"/>
                <w:szCs w:val="18"/>
              </w:rPr>
            </w:pPr>
            <w:r w:rsidRPr="0092154A">
              <w:rPr>
                <w:rFonts w:ascii="Times New Roman" w:hAnsi="Times New Roman" w:cs="Times New Roman"/>
                <w:b/>
                <w:bCs/>
                <w:sz w:val="18"/>
                <w:szCs w:val="18"/>
              </w:rPr>
              <w:t>S</w:t>
            </w:r>
          </w:p>
          <w:p w14:paraId="123578DE" w14:textId="77777777" w:rsidR="00FA774C" w:rsidRPr="0092154A" w:rsidRDefault="00FA774C" w:rsidP="00D55E68">
            <w:pPr>
              <w:rPr>
                <w:rFonts w:ascii="Times New Roman" w:hAnsi="Times New Roman" w:cs="Times New Roman"/>
                <w:b/>
                <w:bCs/>
                <w:sz w:val="18"/>
                <w:szCs w:val="18"/>
              </w:rPr>
            </w:pPr>
          </w:p>
          <w:p w14:paraId="1C8C5D43" w14:textId="77777777" w:rsidR="00FA774C" w:rsidRPr="0092154A" w:rsidRDefault="00FA774C" w:rsidP="00D55E68">
            <w:pPr>
              <w:rPr>
                <w:rFonts w:ascii="Times New Roman" w:hAnsi="Times New Roman" w:cs="Times New Roman"/>
                <w:b/>
                <w:bCs/>
                <w:sz w:val="18"/>
                <w:szCs w:val="18"/>
              </w:rPr>
            </w:pPr>
          </w:p>
          <w:p w14:paraId="3E053C6C" w14:textId="4FE2A071" w:rsidR="00FA774C" w:rsidRPr="0092154A" w:rsidRDefault="00FA774C" w:rsidP="00D55E68">
            <w:pPr>
              <w:rPr>
                <w:rFonts w:ascii="Times New Roman" w:hAnsi="Times New Roman" w:cs="Times New Roman"/>
                <w:b/>
                <w:bCs/>
                <w:sz w:val="18"/>
                <w:szCs w:val="18"/>
              </w:rPr>
            </w:pPr>
            <w:r w:rsidRPr="0092154A">
              <w:rPr>
                <w:rFonts w:ascii="Times New Roman" w:hAnsi="Times New Roman" w:cs="Times New Roman"/>
                <w:b/>
                <w:bCs/>
                <w:sz w:val="18"/>
                <w:szCs w:val="18"/>
              </w:rPr>
              <w:t>S</w:t>
            </w:r>
          </w:p>
        </w:tc>
      </w:tr>
      <w:tr w:rsidR="00FA774C" w14:paraId="11AC5D68" w14:textId="77777777" w:rsidTr="00F84455">
        <w:tc>
          <w:tcPr>
            <w:tcW w:w="1362" w:type="dxa"/>
          </w:tcPr>
          <w:p w14:paraId="4BA0AB99" w14:textId="77777777" w:rsidR="00FA774C" w:rsidRPr="00742967" w:rsidRDefault="00FA774C" w:rsidP="00D55E68">
            <w:pPr>
              <w:rPr>
                <w:rFonts w:ascii="Times New Roman" w:hAnsi="Times New Roman" w:cs="Times New Roman"/>
                <w:b/>
                <w:bCs/>
                <w:sz w:val="18"/>
                <w:szCs w:val="18"/>
              </w:rPr>
            </w:pPr>
          </w:p>
        </w:tc>
        <w:tc>
          <w:tcPr>
            <w:tcW w:w="1457" w:type="dxa"/>
          </w:tcPr>
          <w:p w14:paraId="6DE3D7BC" w14:textId="7F043E3D" w:rsidR="00FA774C" w:rsidRPr="00742967" w:rsidRDefault="00FA774C" w:rsidP="00D55E68">
            <w:pPr>
              <w:rPr>
                <w:rFonts w:ascii="Times New Roman" w:hAnsi="Times New Roman" w:cs="Times New Roman"/>
                <w:sz w:val="18"/>
                <w:szCs w:val="18"/>
              </w:rPr>
            </w:pPr>
            <w:r w:rsidRPr="00742967">
              <w:rPr>
                <w:rFonts w:ascii="Times New Roman" w:hAnsi="Times New Roman" w:cs="Times New Roman"/>
                <w:sz w:val="18"/>
                <w:szCs w:val="18"/>
              </w:rPr>
              <w:t xml:space="preserve">ED </w:t>
            </w:r>
            <w:r>
              <w:rPr>
                <w:rFonts w:ascii="Times New Roman" w:hAnsi="Times New Roman" w:cs="Times New Roman"/>
                <w:sz w:val="18"/>
                <w:szCs w:val="18"/>
              </w:rPr>
              <w:t>V</w:t>
            </w:r>
            <w:r w:rsidRPr="00742967">
              <w:rPr>
                <w:rFonts w:ascii="Times New Roman" w:hAnsi="Times New Roman" w:cs="Times New Roman"/>
                <w:sz w:val="18"/>
                <w:szCs w:val="18"/>
              </w:rPr>
              <w:t>isit</w:t>
            </w:r>
          </w:p>
        </w:tc>
        <w:tc>
          <w:tcPr>
            <w:tcW w:w="1265" w:type="dxa"/>
          </w:tcPr>
          <w:p w14:paraId="302918D1" w14:textId="59E06039" w:rsidR="00FA774C" w:rsidRPr="00742967" w:rsidRDefault="00FA774C" w:rsidP="00D55E68">
            <w:pPr>
              <w:rPr>
                <w:rFonts w:ascii="Times New Roman" w:hAnsi="Times New Roman" w:cs="Times New Roman"/>
                <w:sz w:val="18"/>
                <w:szCs w:val="18"/>
              </w:rPr>
            </w:pPr>
            <w:r>
              <w:rPr>
                <w:rFonts w:ascii="Times New Roman" w:hAnsi="Times New Roman" w:cs="Times New Roman"/>
                <w:sz w:val="18"/>
                <w:szCs w:val="18"/>
              </w:rPr>
              <w:t>24.2%</w:t>
            </w:r>
          </w:p>
        </w:tc>
        <w:tc>
          <w:tcPr>
            <w:tcW w:w="1176" w:type="dxa"/>
          </w:tcPr>
          <w:p w14:paraId="386E4E3D" w14:textId="78880C7C" w:rsidR="00FA774C" w:rsidRPr="00742967" w:rsidRDefault="00FA774C" w:rsidP="00D55E68">
            <w:pPr>
              <w:rPr>
                <w:rFonts w:ascii="Times New Roman" w:hAnsi="Times New Roman" w:cs="Times New Roman"/>
                <w:sz w:val="18"/>
                <w:szCs w:val="18"/>
              </w:rPr>
            </w:pPr>
            <w:r>
              <w:rPr>
                <w:rFonts w:ascii="Times New Roman" w:hAnsi="Times New Roman" w:cs="Times New Roman"/>
                <w:sz w:val="18"/>
                <w:szCs w:val="18"/>
              </w:rPr>
              <w:t>41.4%</w:t>
            </w:r>
          </w:p>
        </w:tc>
        <w:tc>
          <w:tcPr>
            <w:tcW w:w="1337" w:type="dxa"/>
          </w:tcPr>
          <w:p w14:paraId="58D82841" w14:textId="298C81C4" w:rsidR="00FA774C" w:rsidRPr="00742967" w:rsidRDefault="00FA774C" w:rsidP="00D55E68">
            <w:pPr>
              <w:rPr>
                <w:rFonts w:ascii="Times New Roman" w:hAnsi="Times New Roman" w:cs="Times New Roman"/>
                <w:sz w:val="18"/>
                <w:szCs w:val="18"/>
              </w:rPr>
            </w:pPr>
            <w:r w:rsidRPr="00742967">
              <w:rPr>
                <w:rFonts w:ascii="Times New Roman" w:hAnsi="Times New Roman" w:cs="Times New Roman"/>
                <w:sz w:val="18"/>
                <w:szCs w:val="18"/>
              </w:rPr>
              <w:t>OR 2.51</w:t>
            </w:r>
          </w:p>
        </w:tc>
        <w:tc>
          <w:tcPr>
            <w:tcW w:w="1301" w:type="dxa"/>
          </w:tcPr>
          <w:p w14:paraId="778D2119" w14:textId="53FCBD1D" w:rsidR="00FA774C" w:rsidRPr="00742967" w:rsidRDefault="00FA774C" w:rsidP="00D55E68">
            <w:pPr>
              <w:rPr>
                <w:rFonts w:ascii="Times New Roman" w:hAnsi="Times New Roman" w:cs="Times New Roman"/>
                <w:sz w:val="18"/>
                <w:szCs w:val="18"/>
              </w:rPr>
            </w:pPr>
            <w:r>
              <w:rPr>
                <w:rFonts w:ascii="Times New Roman" w:hAnsi="Times New Roman" w:cs="Times New Roman"/>
                <w:sz w:val="18"/>
                <w:szCs w:val="18"/>
              </w:rPr>
              <w:t>ARR 17.2%; NNT 6</w:t>
            </w:r>
          </w:p>
        </w:tc>
        <w:tc>
          <w:tcPr>
            <w:tcW w:w="1452" w:type="dxa"/>
          </w:tcPr>
          <w:p w14:paraId="1973FC8D" w14:textId="0852B3FA" w:rsidR="00FA774C" w:rsidRPr="0092154A" w:rsidRDefault="00FA774C" w:rsidP="00D55E68">
            <w:pPr>
              <w:rPr>
                <w:rFonts w:ascii="Times New Roman" w:hAnsi="Times New Roman" w:cs="Times New Roman"/>
                <w:b/>
                <w:bCs/>
                <w:sz w:val="18"/>
                <w:szCs w:val="18"/>
              </w:rPr>
            </w:pPr>
            <w:r w:rsidRPr="0092154A">
              <w:rPr>
                <w:rFonts w:ascii="Times New Roman" w:hAnsi="Times New Roman" w:cs="Times New Roman"/>
                <w:b/>
                <w:bCs/>
                <w:sz w:val="18"/>
                <w:szCs w:val="18"/>
              </w:rPr>
              <w:t>S</w:t>
            </w:r>
          </w:p>
        </w:tc>
      </w:tr>
      <w:tr w:rsidR="00FA774C" w14:paraId="200FD1B7" w14:textId="77777777" w:rsidTr="00F84455">
        <w:tc>
          <w:tcPr>
            <w:tcW w:w="1362" w:type="dxa"/>
          </w:tcPr>
          <w:p w14:paraId="05AF5B67" w14:textId="77777777" w:rsidR="00FA774C" w:rsidRPr="00742967" w:rsidRDefault="00FA774C" w:rsidP="00D55E68">
            <w:pPr>
              <w:rPr>
                <w:rFonts w:ascii="Times New Roman" w:hAnsi="Times New Roman" w:cs="Times New Roman"/>
                <w:b/>
                <w:bCs/>
                <w:sz w:val="18"/>
                <w:szCs w:val="18"/>
              </w:rPr>
            </w:pPr>
          </w:p>
        </w:tc>
        <w:tc>
          <w:tcPr>
            <w:tcW w:w="1457" w:type="dxa"/>
          </w:tcPr>
          <w:p w14:paraId="33523E8F" w14:textId="1083BABA" w:rsidR="00FA774C" w:rsidRPr="00742967" w:rsidRDefault="00FA774C" w:rsidP="00D55E68">
            <w:pPr>
              <w:rPr>
                <w:rFonts w:ascii="Times New Roman" w:hAnsi="Times New Roman" w:cs="Times New Roman"/>
                <w:sz w:val="18"/>
                <w:szCs w:val="18"/>
              </w:rPr>
            </w:pPr>
            <w:r>
              <w:rPr>
                <w:rFonts w:ascii="Times New Roman" w:hAnsi="Times New Roman" w:cs="Times New Roman"/>
                <w:sz w:val="18"/>
                <w:szCs w:val="18"/>
              </w:rPr>
              <w:t>Hospital R</w:t>
            </w:r>
            <w:r w:rsidRPr="00742967">
              <w:rPr>
                <w:rFonts w:ascii="Times New Roman" w:hAnsi="Times New Roman" w:cs="Times New Roman"/>
                <w:sz w:val="18"/>
                <w:szCs w:val="18"/>
              </w:rPr>
              <w:t>eadmission</w:t>
            </w:r>
          </w:p>
        </w:tc>
        <w:tc>
          <w:tcPr>
            <w:tcW w:w="1265" w:type="dxa"/>
          </w:tcPr>
          <w:p w14:paraId="7536BA01" w14:textId="7E095BC2" w:rsidR="00FA774C" w:rsidRDefault="00FA774C" w:rsidP="00D55E68">
            <w:pPr>
              <w:rPr>
                <w:rFonts w:ascii="Times New Roman" w:hAnsi="Times New Roman" w:cs="Times New Roman"/>
                <w:sz w:val="18"/>
                <w:szCs w:val="18"/>
              </w:rPr>
            </w:pPr>
            <w:r>
              <w:rPr>
                <w:rFonts w:ascii="Times New Roman" w:hAnsi="Times New Roman" w:cs="Times New Roman"/>
                <w:sz w:val="18"/>
                <w:szCs w:val="18"/>
              </w:rPr>
              <w:t>&lt;1%</w:t>
            </w:r>
          </w:p>
        </w:tc>
        <w:tc>
          <w:tcPr>
            <w:tcW w:w="1176" w:type="dxa"/>
          </w:tcPr>
          <w:p w14:paraId="4F8AB232" w14:textId="7A89030B" w:rsidR="00FA774C" w:rsidRDefault="00FA774C" w:rsidP="00D55E68">
            <w:pPr>
              <w:rPr>
                <w:rFonts w:ascii="Times New Roman" w:hAnsi="Times New Roman" w:cs="Times New Roman"/>
                <w:sz w:val="18"/>
                <w:szCs w:val="18"/>
              </w:rPr>
            </w:pPr>
            <w:r>
              <w:rPr>
                <w:rFonts w:ascii="Times New Roman" w:hAnsi="Times New Roman" w:cs="Times New Roman"/>
                <w:sz w:val="18"/>
                <w:szCs w:val="18"/>
              </w:rPr>
              <w:t>0.3%</w:t>
            </w:r>
          </w:p>
        </w:tc>
        <w:tc>
          <w:tcPr>
            <w:tcW w:w="1337" w:type="dxa"/>
          </w:tcPr>
          <w:p w14:paraId="16E30F58" w14:textId="7FB1283D" w:rsidR="00FA774C" w:rsidRPr="00742967" w:rsidRDefault="00A42D81" w:rsidP="00D55E68">
            <w:pPr>
              <w:rPr>
                <w:rFonts w:ascii="Times New Roman" w:hAnsi="Times New Roman" w:cs="Times New Roman"/>
                <w:sz w:val="18"/>
                <w:szCs w:val="18"/>
              </w:rPr>
            </w:pPr>
            <w:r>
              <w:rPr>
                <w:rFonts w:ascii="Times New Roman" w:hAnsi="Times New Roman" w:cs="Times New Roman"/>
                <w:sz w:val="18"/>
                <w:szCs w:val="18"/>
              </w:rPr>
              <w:t>OR 1.54</w:t>
            </w:r>
          </w:p>
        </w:tc>
        <w:tc>
          <w:tcPr>
            <w:tcW w:w="1301" w:type="dxa"/>
          </w:tcPr>
          <w:p w14:paraId="1FD05B04" w14:textId="6D8F70CD" w:rsidR="00FA774C" w:rsidRPr="00742967" w:rsidRDefault="00FA774C" w:rsidP="00D55E68">
            <w:pPr>
              <w:rPr>
                <w:rFonts w:ascii="Times New Roman" w:hAnsi="Times New Roman" w:cs="Times New Roman"/>
                <w:sz w:val="18"/>
                <w:szCs w:val="18"/>
              </w:rPr>
            </w:pPr>
            <w:r>
              <w:rPr>
                <w:rFonts w:ascii="Times New Roman" w:hAnsi="Times New Roman" w:cs="Times New Roman"/>
                <w:sz w:val="18"/>
                <w:szCs w:val="18"/>
              </w:rPr>
              <w:t>-</w:t>
            </w:r>
          </w:p>
        </w:tc>
        <w:tc>
          <w:tcPr>
            <w:tcW w:w="1452" w:type="dxa"/>
          </w:tcPr>
          <w:p w14:paraId="17407D33" w14:textId="5ED0DBA1" w:rsidR="00FA774C" w:rsidRPr="00742967" w:rsidRDefault="00FA774C" w:rsidP="00D55E68">
            <w:pPr>
              <w:rPr>
                <w:rFonts w:ascii="Times New Roman" w:hAnsi="Times New Roman" w:cs="Times New Roman"/>
                <w:sz w:val="18"/>
                <w:szCs w:val="18"/>
              </w:rPr>
            </w:pPr>
            <w:r w:rsidRPr="00742967">
              <w:rPr>
                <w:rFonts w:ascii="Times New Roman" w:hAnsi="Times New Roman" w:cs="Times New Roman"/>
                <w:sz w:val="18"/>
                <w:szCs w:val="18"/>
              </w:rPr>
              <w:t>NS</w:t>
            </w:r>
            <w:r w:rsidR="00A42D81">
              <w:rPr>
                <w:rFonts w:ascii="Times New Roman" w:hAnsi="Times New Roman" w:cs="Times New Roman"/>
                <w:sz w:val="18"/>
                <w:szCs w:val="18"/>
              </w:rPr>
              <w:t xml:space="preserve"> (p = 0.58)</w:t>
            </w:r>
          </w:p>
        </w:tc>
      </w:tr>
      <w:tr w:rsidR="00FA774C" w14:paraId="484A56BE" w14:textId="77777777" w:rsidTr="00F84455">
        <w:tc>
          <w:tcPr>
            <w:tcW w:w="1362" w:type="dxa"/>
          </w:tcPr>
          <w:p w14:paraId="1975830D" w14:textId="77777777" w:rsidR="00FA774C" w:rsidRPr="00742967" w:rsidRDefault="00FA774C" w:rsidP="00D55E68">
            <w:pPr>
              <w:rPr>
                <w:rFonts w:ascii="Times New Roman" w:hAnsi="Times New Roman" w:cs="Times New Roman"/>
                <w:b/>
                <w:bCs/>
                <w:sz w:val="18"/>
                <w:szCs w:val="18"/>
              </w:rPr>
            </w:pPr>
          </w:p>
        </w:tc>
        <w:tc>
          <w:tcPr>
            <w:tcW w:w="1457" w:type="dxa"/>
          </w:tcPr>
          <w:p w14:paraId="4C314597" w14:textId="09E49329" w:rsidR="00FA774C" w:rsidRPr="00742967" w:rsidRDefault="00FA774C" w:rsidP="00D55E68">
            <w:pPr>
              <w:rPr>
                <w:rFonts w:ascii="Times New Roman" w:hAnsi="Times New Roman" w:cs="Times New Roman"/>
                <w:sz w:val="18"/>
                <w:szCs w:val="18"/>
              </w:rPr>
            </w:pPr>
            <w:r>
              <w:rPr>
                <w:rFonts w:ascii="Times New Roman" w:hAnsi="Times New Roman" w:cs="Times New Roman"/>
                <w:sz w:val="18"/>
                <w:szCs w:val="18"/>
              </w:rPr>
              <w:t>Revision Surgery (90-Day)</w:t>
            </w:r>
          </w:p>
        </w:tc>
        <w:tc>
          <w:tcPr>
            <w:tcW w:w="1265" w:type="dxa"/>
          </w:tcPr>
          <w:p w14:paraId="1654963C" w14:textId="6D612F6F" w:rsidR="00FA774C" w:rsidRPr="00742967" w:rsidRDefault="00FA774C" w:rsidP="00D31201">
            <w:pPr>
              <w:rPr>
                <w:rFonts w:ascii="Times New Roman" w:hAnsi="Times New Roman" w:cs="Times New Roman"/>
                <w:sz w:val="18"/>
                <w:szCs w:val="18"/>
              </w:rPr>
            </w:pPr>
            <w:r>
              <w:rPr>
                <w:rFonts w:ascii="Times New Roman" w:hAnsi="Times New Roman" w:cs="Times New Roman"/>
                <w:sz w:val="18"/>
                <w:szCs w:val="18"/>
              </w:rPr>
              <w:t>&lt;1%</w:t>
            </w:r>
          </w:p>
        </w:tc>
        <w:tc>
          <w:tcPr>
            <w:tcW w:w="1176" w:type="dxa"/>
          </w:tcPr>
          <w:p w14:paraId="279E8246" w14:textId="0CA2C150" w:rsidR="00FA774C" w:rsidRPr="00742967" w:rsidRDefault="00FA774C" w:rsidP="00D31201">
            <w:pPr>
              <w:rPr>
                <w:rFonts w:ascii="Times New Roman" w:hAnsi="Times New Roman" w:cs="Times New Roman"/>
                <w:sz w:val="18"/>
                <w:szCs w:val="18"/>
              </w:rPr>
            </w:pPr>
            <w:r>
              <w:rPr>
                <w:rFonts w:ascii="Times New Roman" w:hAnsi="Times New Roman" w:cs="Times New Roman"/>
                <w:sz w:val="18"/>
                <w:szCs w:val="18"/>
              </w:rPr>
              <w:t>1.3%</w:t>
            </w:r>
          </w:p>
        </w:tc>
        <w:tc>
          <w:tcPr>
            <w:tcW w:w="1337" w:type="dxa"/>
          </w:tcPr>
          <w:p w14:paraId="194790B8" w14:textId="7B72ABE7" w:rsidR="00FA774C" w:rsidRPr="00742967" w:rsidRDefault="00A42D81" w:rsidP="00D31201">
            <w:pPr>
              <w:rPr>
                <w:rFonts w:ascii="Times New Roman" w:hAnsi="Times New Roman" w:cs="Times New Roman"/>
                <w:sz w:val="18"/>
                <w:szCs w:val="18"/>
              </w:rPr>
            </w:pPr>
            <w:r>
              <w:rPr>
                <w:rFonts w:ascii="Times New Roman" w:hAnsi="Times New Roman" w:cs="Times New Roman"/>
                <w:sz w:val="18"/>
                <w:szCs w:val="18"/>
              </w:rPr>
              <w:t>OR 2.18</w:t>
            </w:r>
          </w:p>
        </w:tc>
        <w:tc>
          <w:tcPr>
            <w:tcW w:w="1301" w:type="dxa"/>
          </w:tcPr>
          <w:p w14:paraId="698794AB" w14:textId="45EA62BE" w:rsidR="00FA774C" w:rsidRPr="00742967" w:rsidRDefault="00FA774C" w:rsidP="00D55E68">
            <w:pPr>
              <w:rPr>
                <w:rFonts w:ascii="Times New Roman" w:hAnsi="Times New Roman" w:cs="Times New Roman"/>
                <w:sz w:val="18"/>
                <w:szCs w:val="18"/>
              </w:rPr>
            </w:pPr>
            <w:r>
              <w:rPr>
                <w:rFonts w:ascii="Times New Roman" w:hAnsi="Times New Roman" w:cs="Times New Roman"/>
                <w:sz w:val="18"/>
                <w:szCs w:val="18"/>
              </w:rPr>
              <w:t>-</w:t>
            </w:r>
          </w:p>
        </w:tc>
        <w:tc>
          <w:tcPr>
            <w:tcW w:w="1452" w:type="dxa"/>
          </w:tcPr>
          <w:p w14:paraId="126503AA" w14:textId="05AC27DD" w:rsidR="00FA774C" w:rsidRPr="00742967" w:rsidRDefault="00FA774C" w:rsidP="00D55E68">
            <w:pPr>
              <w:rPr>
                <w:rFonts w:ascii="Times New Roman" w:hAnsi="Times New Roman" w:cs="Times New Roman"/>
                <w:sz w:val="18"/>
                <w:szCs w:val="18"/>
              </w:rPr>
            </w:pPr>
            <w:r>
              <w:rPr>
                <w:rFonts w:ascii="Times New Roman" w:hAnsi="Times New Roman" w:cs="Times New Roman"/>
                <w:sz w:val="18"/>
                <w:szCs w:val="18"/>
              </w:rPr>
              <w:t>NS</w:t>
            </w:r>
            <w:r w:rsidR="00A42D81">
              <w:rPr>
                <w:rFonts w:ascii="Times New Roman" w:hAnsi="Times New Roman" w:cs="Times New Roman"/>
                <w:sz w:val="18"/>
                <w:szCs w:val="18"/>
              </w:rPr>
              <w:t xml:space="preserve"> (p = 0.06)</w:t>
            </w:r>
          </w:p>
        </w:tc>
      </w:tr>
      <w:tr w:rsidR="00FA774C" w14:paraId="34F4241B" w14:textId="77777777" w:rsidTr="00F84455">
        <w:tc>
          <w:tcPr>
            <w:tcW w:w="1362" w:type="dxa"/>
          </w:tcPr>
          <w:p w14:paraId="7BD346FF" w14:textId="77777777" w:rsidR="00FA774C" w:rsidRPr="00742967" w:rsidRDefault="00FA774C" w:rsidP="00D55E68">
            <w:pPr>
              <w:rPr>
                <w:rFonts w:ascii="Times New Roman" w:hAnsi="Times New Roman" w:cs="Times New Roman"/>
                <w:b/>
                <w:bCs/>
                <w:sz w:val="18"/>
                <w:szCs w:val="18"/>
              </w:rPr>
            </w:pPr>
          </w:p>
        </w:tc>
        <w:tc>
          <w:tcPr>
            <w:tcW w:w="1457" w:type="dxa"/>
          </w:tcPr>
          <w:p w14:paraId="7357A8F5" w14:textId="6AAF1B6B" w:rsidR="00FA774C" w:rsidRPr="00742967" w:rsidRDefault="00FA774C" w:rsidP="00D55E68">
            <w:pPr>
              <w:rPr>
                <w:rFonts w:ascii="Times New Roman" w:hAnsi="Times New Roman" w:cs="Times New Roman"/>
                <w:sz w:val="18"/>
                <w:szCs w:val="18"/>
              </w:rPr>
            </w:pPr>
            <w:r>
              <w:rPr>
                <w:rFonts w:ascii="Times New Roman" w:hAnsi="Times New Roman" w:cs="Times New Roman"/>
                <w:sz w:val="18"/>
                <w:szCs w:val="18"/>
              </w:rPr>
              <w:t>R</w:t>
            </w:r>
            <w:r w:rsidRPr="00742967">
              <w:rPr>
                <w:rFonts w:ascii="Times New Roman" w:hAnsi="Times New Roman" w:cs="Times New Roman"/>
                <w:sz w:val="18"/>
                <w:szCs w:val="18"/>
              </w:rPr>
              <w:t xml:space="preserve">otator </w:t>
            </w:r>
            <w:r>
              <w:rPr>
                <w:rFonts w:ascii="Times New Roman" w:hAnsi="Times New Roman" w:cs="Times New Roman"/>
                <w:sz w:val="18"/>
                <w:szCs w:val="18"/>
              </w:rPr>
              <w:t>C</w:t>
            </w:r>
            <w:r w:rsidRPr="00742967">
              <w:rPr>
                <w:rFonts w:ascii="Times New Roman" w:hAnsi="Times New Roman" w:cs="Times New Roman"/>
                <w:sz w:val="18"/>
                <w:szCs w:val="18"/>
              </w:rPr>
              <w:t xml:space="preserve">uff </w:t>
            </w:r>
            <w:r>
              <w:rPr>
                <w:rFonts w:ascii="Times New Roman" w:hAnsi="Times New Roman" w:cs="Times New Roman"/>
                <w:sz w:val="18"/>
                <w:szCs w:val="18"/>
              </w:rPr>
              <w:t>Re</w:t>
            </w:r>
            <w:r w:rsidRPr="00742967">
              <w:rPr>
                <w:rFonts w:ascii="Times New Roman" w:hAnsi="Times New Roman" w:cs="Times New Roman"/>
                <w:sz w:val="18"/>
                <w:szCs w:val="18"/>
              </w:rPr>
              <w:t>tear</w:t>
            </w:r>
            <w:r>
              <w:rPr>
                <w:rFonts w:ascii="Times New Roman" w:hAnsi="Times New Roman" w:cs="Times New Roman"/>
                <w:sz w:val="18"/>
                <w:szCs w:val="18"/>
              </w:rPr>
              <w:t xml:space="preserve"> (2-Year)</w:t>
            </w:r>
          </w:p>
        </w:tc>
        <w:tc>
          <w:tcPr>
            <w:tcW w:w="1265" w:type="dxa"/>
          </w:tcPr>
          <w:p w14:paraId="0EE507ED" w14:textId="6EFC1502" w:rsidR="00FA774C" w:rsidRPr="00742967" w:rsidRDefault="00FA774C" w:rsidP="00D31201">
            <w:pPr>
              <w:rPr>
                <w:rFonts w:ascii="Times New Roman" w:hAnsi="Times New Roman" w:cs="Times New Roman"/>
                <w:sz w:val="18"/>
                <w:szCs w:val="18"/>
              </w:rPr>
            </w:pPr>
            <w:r>
              <w:rPr>
                <w:rFonts w:ascii="Times New Roman" w:hAnsi="Times New Roman" w:cs="Times New Roman"/>
                <w:sz w:val="18"/>
                <w:szCs w:val="18"/>
              </w:rPr>
              <w:t>12.5%</w:t>
            </w:r>
          </w:p>
        </w:tc>
        <w:tc>
          <w:tcPr>
            <w:tcW w:w="1176" w:type="dxa"/>
          </w:tcPr>
          <w:p w14:paraId="0831DE05" w14:textId="520E1CF7" w:rsidR="00FA774C" w:rsidRPr="00742967" w:rsidRDefault="00FA774C" w:rsidP="00D31201">
            <w:pPr>
              <w:rPr>
                <w:rFonts w:ascii="Times New Roman" w:hAnsi="Times New Roman" w:cs="Times New Roman"/>
                <w:sz w:val="18"/>
                <w:szCs w:val="18"/>
              </w:rPr>
            </w:pPr>
            <w:r>
              <w:rPr>
                <w:rFonts w:ascii="Times New Roman" w:hAnsi="Times New Roman" w:cs="Times New Roman"/>
                <w:sz w:val="18"/>
                <w:szCs w:val="18"/>
              </w:rPr>
              <w:t>18.3%</w:t>
            </w:r>
          </w:p>
        </w:tc>
        <w:tc>
          <w:tcPr>
            <w:tcW w:w="1337" w:type="dxa"/>
          </w:tcPr>
          <w:p w14:paraId="04F9B6AB" w14:textId="22576EFA" w:rsidR="00FA774C" w:rsidRPr="00742967" w:rsidRDefault="00FA774C" w:rsidP="00D31201">
            <w:pPr>
              <w:rPr>
                <w:rFonts w:ascii="Times New Roman" w:hAnsi="Times New Roman" w:cs="Times New Roman"/>
                <w:sz w:val="18"/>
                <w:szCs w:val="18"/>
              </w:rPr>
            </w:pPr>
            <w:r>
              <w:rPr>
                <w:rFonts w:ascii="Times New Roman" w:hAnsi="Times New Roman" w:cs="Times New Roman"/>
                <w:sz w:val="18"/>
                <w:szCs w:val="18"/>
              </w:rPr>
              <w:t>-</w:t>
            </w:r>
          </w:p>
        </w:tc>
        <w:tc>
          <w:tcPr>
            <w:tcW w:w="1301" w:type="dxa"/>
          </w:tcPr>
          <w:p w14:paraId="7AE174BE" w14:textId="04464254" w:rsidR="00FA774C" w:rsidRPr="00742967" w:rsidRDefault="00FA774C" w:rsidP="00D55E68">
            <w:pPr>
              <w:rPr>
                <w:rFonts w:ascii="Times New Roman" w:hAnsi="Times New Roman" w:cs="Times New Roman"/>
                <w:sz w:val="18"/>
                <w:szCs w:val="18"/>
              </w:rPr>
            </w:pPr>
            <w:r w:rsidRPr="00742967">
              <w:rPr>
                <w:rFonts w:ascii="Times New Roman" w:hAnsi="Times New Roman" w:cs="Times New Roman"/>
                <w:sz w:val="18"/>
                <w:szCs w:val="18"/>
              </w:rPr>
              <w:t>ARR 5.8%; NNT 17</w:t>
            </w:r>
          </w:p>
        </w:tc>
        <w:tc>
          <w:tcPr>
            <w:tcW w:w="1452" w:type="dxa"/>
          </w:tcPr>
          <w:p w14:paraId="1769126A" w14:textId="2EDF5922" w:rsidR="00FA774C" w:rsidRPr="0092154A" w:rsidRDefault="00FA774C" w:rsidP="00D55E68">
            <w:pPr>
              <w:rPr>
                <w:rFonts w:ascii="Times New Roman" w:hAnsi="Times New Roman" w:cs="Times New Roman"/>
                <w:b/>
                <w:bCs/>
                <w:sz w:val="18"/>
                <w:szCs w:val="18"/>
              </w:rPr>
            </w:pPr>
            <w:r w:rsidRPr="0092154A">
              <w:rPr>
                <w:rFonts w:ascii="Times New Roman" w:hAnsi="Times New Roman" w:cs="Times New Roman"/>
                <w:b/>
                <w:bCs/>
                <w:sz w:val="18"/>
                <w:szCs w:val="18"/>
              </w:rPr>
              <w:t>S</w:t>
            </w:r>
          </w:p>
        </w:tc>
      </w:tr>
      <w:tr w:rsidR="00FA774C" w14:paraId="00562498" w14:textId="77777777" w:rsidTr="00F84455">
        <w:tc>
          <w:tcPr>
            <w:tcW w:w="1362" w:type="dxa"/>
          </w:tcPr>
          <w:p w14:paraId="058C94DA" w14:textId="496B3668" w:rsidR="00FA774C" w:rsidRPr="00742967" w:rsidRDefault="00FA774C" w:rsidP="00D55E68">
            <w:pPr>
              <w:rPr>
                <w:rFonts w:ascii="Times New Roman" w:hAnsi="Times New Roman" w:cs="Times New Roman"/>
                <w:b/>
                <w:bCs/>
                <w:sz w:val="18"/>
                <w:szCs w:val="18"/>
              </w:rPr>
            </w:pPr>
            <w:r w:rsidRPr="00D06114">
              <w:rPr>
                <w:rFonts w:ascii="Times New Roman" w:hAnsi="Times New Roman" w:cs="Times New Roman"/>
                <w:b/>
                <w:bCs/>
                <w:sz w:val="18"/>
                <w:szCs w:val="18"/>
              </w:rPr>
              <w:t>Study 4: Lauck et al.</w:t>
            </w:r>
          </w:p>
        </w:tc>
        <w:tc>
          <w:tcPr>
            <w:tcW w:w="1457" w:type="dxa"/>
          </w:tcPr>
          <w:p w14:paraId="2B80BA24" w14:textId="131BF5A7" w:rsidR="00FA774C" w:rsidRPr="009333D9" w:rsidRDefault="00FA774C" w:rsidP="00D55E68">
            <w:pPr>
              <w:rPr>
                <w:rFonts w:ascii="Times New Roman" w:hAnsi="Times New Roman" w:cs="Times New Roman"/>
                <w:sz w:val="18"/>
                <w:szCs w:val="18"/>
                <w:u w:val="single"/>
              </w:rPr>
            </w:pPr>
            <w:r w:rsidRPr="009333D9">
              <w:rPr>
                <w:rFonts w:ascii="Times New Roman" w:hAnsi="Times New Roman" w:cs="Times New Roman"/>
                <w:sz w:val="18"/>
                <w:szCs w:val="18"/>
                <w:u w:val="single"/>
              </w:rPr>
              <w:t>90-Day Complications</w:t>
            </w:r>
          </w:p>
          <w:p w14:paraId="01A48734" w14:textId="77777777" w:rsidR="009333D9" w:rsidRDefault="009333D9" w:rsidP="00D55E68">
            <w:pPr>
              <w:rPr>
                <w:rFonts w:ascii="Times New Roman" w:hAnsi="Times New Roman" w:cs="Times New Roman"/>
                <w:sz w:val="18"/>
                <w:szCs w:val="18"/>
              </w:rPr>
            </w:pPr>
          </w:p>
          <w:p w14:paraId="0471B20D" w14:textId="32ABBDFE" w:rsidR="00FA774C" w:rsidRDefault="00FA774C" w:rsidP="00D55E68">
            <w:pPr>
              <w:rPr>
                <w:rFonts w:ascii="Times New Roman" w:hAnsi="Times New Roman" w:cs="Times New Roman"/>
                <w:sz w:val="18"/>
                <w:szCs w:val="18"/>
              </w:rPr>
            </w:pPr>
            <w:r>
              <w:rPr>
                <w:rFonts w:ascii="Times New Roman" w:hAnsi="Times New Roman" w:cs="Times New Roman"/>
                <w:sz w:val="18"/>
                <w:szCs w:val="18"/>
              </w:rPr>
              <w:t>R</w:t>
            </w:r>
            <w:r w:rsidRPr="00D06114">
              <w:rPr>
                <w:rFonts w:ascii="Times New Roman" w:hAnsi="Times New Roman" w:cs="Times New Roman"/>
                <w:sz w:val="18"/>
                <w:szCs w:val="18"/>
              </w:rPr>
              <w:t>eadmission</w:t>
            </w:r>
            <w:r>
              <w:rPr>
                <w:rFonts w:ascii="Times New Roman" w:hAnsi="Times New Roman" w:cs="Times New Roman"/>
                <w:sz w:val="18"/>
                <w:szCs w:val="18"/>
              </w:rPr>
              <w:t xml:space="preserve"> </w:t>
            </w:r>
          </w:p>
          <w:p w14:paraId="18C84E54" w14:textId="77777777" w:rsidR="00FA774C" w:rsidRDefault="00FA774C" w:rsidP="00D55E68">
            <w:pPr>
              <w:rPr>
                <w:rFonts w:ascii="Times New Roman" w:hAnsi="Times New Roman" w:cs="Times New Roman"/>
                <w:sz w:val="18"/>
                <w:szCs w:val="18"/>
              </w:rPr>
            </w:pPr>
          </w:p>
          <w:p w14:paraId="7FB54FFA" w14:textId="77777777" w:rsidR="00F31878" w:rsidRDefault="00F31878" w:rsidP="00D55E68">
            <w:pPr>
              <w:rPr>
                <w:rFonts w:ascii="Times New Roman" w:hAnsi="Times New Roman" w:cs="Times New Roman"/>
                <w:sz w:val="18"/>
                <w:szCs w:val="18"/>
              </w:rPr>
            </w:pPr>
          </w:p>
          <w:p w14:paraId="5771A96E" w14:textId="77777777" w:rsidR="00FA774C" w:rsidRDefault="00FA774C" w:rsidP="00D55E68">
            <w:pPr>
              <w:rPr>
                <w:rFonts w:ascii="Times New Roman" w:hAnsi="Times New Roman" w:cs="Times New Roman"/>
                <w:sz w:val="18"/>
                <w:szCs w:val="18"/>
              </w:rPr>
            </w:pPr>
            <w:r>
              <w:rPr>
                <w:rFonts w:ascii="Times New Roman" w:hAnsi="Times New Roman" w:cs="Times New Roman"/>
                <w:sz w:val="18"/>
                <w:szCs w:val="18"/>
              </w:rPr>
              <w:t>SSI</w:t>
            </w:r>
          </w:p>
          <w:p w14:paraId="0967F4A0" w14:textId="77777777" w:rsidR="00F31878" w:rsidRDefault="00F31878" w:rsidP="00D55E68">
            <w:pPr>
              <w:rPr>
                <w:rFonts w:ascii="Times New Roman" w:hAnsi="Times New Roman" w:cs="Times New Roman"/>
                <w:sz w:val="18"/>
                <w:szCs w:val="18"/>
              </w:rPr>
            </w:pPr>
          </w:p>
          <w:p w14:paraId="7C53CF86" w14:textId="77777777" w:rsidR="00FA774C" w:rsidRDefault="00FA774C" w:rsidP="00D55E68">
            <w:pPr>
              <w:rPr>
                <w:rFonts w:ascii="Times New Roman" w:hAnsi="Times New Roman" w:cs="Times New Roman"/>
                <w:sz w:val="18"/>
                <w:szCs w:val="18"/>
              </w:rPr>
            </w:pPr>
            <w:r>
              <w:rPr>
                <w:rFonts w:ascii="Times New Roman" w:hAnsi="Times New Roman" w:cs="Times New Roman"/>
                <w:sz w:val="18"/>
                <w:szCs w:val="18"/>
              </w:rPr>
              <w:t>Pneumonia</w:t>
            </w:r>
          </w:p>
          <w:p w14:paraId="1831E3BF" w14:textId="77777777" w:rsidR="00F31878" w:rsidRDefault="00F31878" w:rsidP="00D55E68">
            <w:pPr>
              <w:rPr>
                <w:rFonts w:ascii="Times New Roman" w:hAnsi="Times New Roman" w:cs="Times New Roman"/>
                <w:sz w:val="18"/>
                <w:szCs w:val="18"/>
              </w:rPr>
            </w:pPr>
          </w:p>
          <w:p w14:paraId="4D611F8F" w14:textId="77777777" w:rsidR="00FA774C" w:rsidRDefault="00FA774C" w:rsidP="00D55E68">
            <w:pPr>
              <w:rPr>
                <w:rFonts w:ascii="Times New Roman" w:hAnsi="Times New Roman" w:cs="Times New Roman"/>
                <w:sz w:val="18"/>
                <w:szCs w:val="18"/>
              </w:rPr>
            </w:pPr>
            <w:r>
              <w:rPr>
                <w:rFonts w:ascii="Times New Roman" w:hAnsi="Times New Roman" w:cs="Times New Roman"/>
                <w:sz w:val="18"/>
                <w:szCs w:val="18"/>
              </w:rPr>
              <w:t>Renal failure</w:t>
            </w:r>
          </w:p>
          <w:p w14:paraId="4FC80ACC" w14:textId="77777777" w:rsidR="00F31878" w:rsidRDefault="00F31878" w:rsidP="00D55E68">
            <w:pPr>
              <w:rPr>
                <w:rFonts w:ascii="Times New Roman" w:hAnsi="Times New Roman" w:cs="Times New Roman"/>
                <w:sz w:val="18"/>
                <w:szCs w:val="18"/>
              </w:rPr>
            </w:pPr>
          </w:p>
          <w:p w14:paraId="23169B84" w14:textId="77777777" w:rsidR="00FA774C" w:rsidRDefault="00FA774C" w:rsidP="00D55E68">
            <w:pPr>
              <w:rPr>
                <w:rFonts w:ascii="Times New Roman" w:hAnsi="Times New Roman" w:cs="Times New Roman"/>
                <w:sz w:val="18"/>
                <w:szCs w:val="18"/>
              </w:rPr>
            </w:pPr>
            <w:r>
              <w:rPr>
                <w:rFonts w:ascii="Times New Roman" w:hAnsi="Times New Roman" w:cs="Times New Roman"/>
                <w:sz w:val="18"/>
                <w:szCs w:val="18"/>
              </w:rPr>
              <w:t>MI</w:t>
            </w:r>
          </w:p>
          <w:p w14:paraId="351CF705" w14:textId="77777777" w:rsidR="00F31878" w:rsidRDefault="00F31878" w:rsidP="00D55E68">
            <w:pPr>
              <w:rPr>
                <w:rFonts w:ascii="Times New Roman" w:hAnsi="Times New Roman" w:cs="Times New Roman"/>
                <w:sz w:val="18"/>
                <w:szCs w:val="18"/>
              </w:rPr>
            </w:pPr>
          </w:p>
          <w:p w14:paraId="2A85CDB2" w14:textId="77777777" w:rsidR="00FA774C" w:rsidRDefault="00FA774C" w:rsidP="00D55E68">
            <w:pPr>
              <w:rPr>
                <w:rFonts w:ascii="Times New Roman" w:hAnsi="Times New Roman" w:cs="Times New Roman"/>
                <w:sz w:val="18"/>
                <w:szCs w:val="18"/>
              </w:rPr>
            </w:pPr>
            <w:r>
              <w:rPr>
                <w:rFonts w:ascii="Times New Roman" w:hAnsi="Times New Roman" w:cs="Times New Roman"/>
                <w:sz w:val="18"/>
                <w:szCs w:val="18"/>
              </w:rPr>
              <w:t>Stroke</w:t>
            </w:r>
          </w:p>
          <w:p w14:paraId="5136561A" w14:textId="77777777" w:rsidR="00F31878" w:rsidRDefault="00F31878" w:rsidP="00D55E68">
            <w:pPr>
              <w:rPr>
                <w:rFonts w:ascii="Times New Roman" w:hAnsi="Times New Roman" w:cs="Times New Roman"/>
                <w:sz w:val="18"/>
                <w:szCs w:val="18"/>
              </w:rPr>
            </w:pPr>
          </w:p>
          <w:p w14:paraId="7131D2CA" w14:textId="77777777" w:rsidR="00FA774C" w:rsidRDefault="00FA774C" w:rsidP="00D55E68">
            <w:pPr>
              <w:rPr>
                <w:rFonts w:ascii="Times New Roman" w:hAnsi="Times New Roman" w:cs="Times New Roman"/>
                <w:sz w:val="18"/>
                <w:szCs w:val="18"/>
              </w:rPr>
            </w:pPr>
            <w:r>
              <w:rPr>
                <w:rFonts w:ascii="Times New Roman" w:hAnsi="Times New Roman" w:cs="Times New Roman"/>
                <w:sz w:val="18"/>
                <w:szCs w:val="18"/>
              </w:rPr>
              <w:t>DVT</w:t>
            </w:r>
          </w:p>
          <w:p w14:paraId="78442477" w14:textId="77777777" w:rsidR="00F31878" w:rsidRDefault="00F31878" w:rsidP="00D55E68">
            <w:pPr>
              <w:rPr>
                <w:rFonts w:ascii="Times New Roman" w:hAnsi="Times New Roman" w:cs="Times New Roman"/>
                <w:sz w:val="18"/>
                <w:szCs w:val="18"/>
              </w:rPr>
            </w:pPr>
          </w:p>
          <w:p w14:paraId="0F556F4F" w14:textId="00C3F1C3" w:rsidR="00FA774C" w:rsidRDefault="00FA774C" w:rsidP="00D55E68">
            <w:pPr>
              <w:rPr>
                <w:rFonts w:ascii="Times New Roman" w:hAnsi="Times New Roman" w:cs="Times New Roman"/>
                <w:sz w:val="18"/>
                <w:szCs w:val="18"/>
              </w:rPr>
            </w:pPr>
            <w:r>
              <w:rPr>
                <w:rFonts w:ascii="Times New Roman" w:hAnsi="Times New Roman" w:cs="Times New Roman"/>
                <w:sz w:val="18"/>
                <w:szCs w:val="18"/>
              </w:rPr>
              <w:t>PE</w:t>
            </w:r>
          </w:p>
          <w:p w14:paraId="1D9380A6" w14:textId="77777777" w:rsidR="00F31878" w:rsidRDefault="00F31878" w:rsidP="00D55E68">
            <w:pPr>
              <w:rPr>
                <w:rFonts w:ascii="Times New Roman" w:hAnsi="Times New Roman" w:cs="Times New Roman"/>
                <w:sz w:val="18"/>
                <w:szCs w:val="18"/>
              </w:rPr>
            </w:pPr>
          </w:p>
          <w:p w14:paraId="7D3719FA" w14:textId="47517D0E" w:rsidR="00F31878" w:rsidRPr="00742967" w:rsidRDefault="00FA774C" w:rsidP="00D55E68">
            <w:pPr>
              <w:rPr>
                <w:rFonts w:ascii="Times New Roman" w:hAnsi="Times New Roman" w:cs="Times New Roman"/>
                <w:sz w:val="18"/>
                <w:szCs w:val="18"/>
              </w:rPr>
            </w:pPr>
            <w:r>
              <w:rPr>
                <w:rFonts w:ascii="Times New Roman" w:hAnsi="Times New Roman" w:cs="Times New Roman"/>
                <w:sz w:val="18"/>
                <w:szCs w:val="18"/>
              </w:rPr>
              <w:t>ED Visit</w:t>
            </w:r>
          </w:p>
        </w:tc>
        <w:tc>
          <w:tcPr>
            <w:tcW w:w="1265" w:type="dxa"/>
          </w:tcPr>
          <w:p w14:paraId="0FC57785" w14:textId="77777777" w:rsidR="00FA774C" w:rsidRDefault="00FA774C" w:rsidP="00D55E68">
            <w:pPr>
              <w:rPr>
                <w:rFonts w:ascii="Times New Roman" w:hAnsi="Times New Roman" w:cs="Times New Roman"/>
                <w:sz w:val="18"/>
                <w:szCs w:val="18"/>
              </w:rPr>
            </w:pPr>
          </w:p>
          <w:p w14:paraId="2586F30C" w14:textId="77777777" w:rsidR="00FA774C" w:rsidRDefault="00FA774C" w:rsidP="00D55E68">
            <w:pPr>
              <w:rPr>
                <w:rFonts w:ascii="Times New Roman" w:hAnsi="Times New Roman" w:cs="Times New Roman"/>
                <w:sz w:val="18"/>
                <w:szCs w:val="18"/>
              </w:rPr>
            </w:pPr>
          </w:p>
          <w:p w14:paraId="4526E302" w14:textId="77777777" w:rsidR="00FA774C" w:rsidRDefault="00FA774C" w:rsidP="00D55E68">
            <w:pPr>
              <w:rPr>
                <w:rFonts w:ascii="Times New Roman" w:hAnsi="Times New Roman" w:cs="Times New Roman"/>
                <w:sz w:val="18"/>
                <w:szCs w:val="18"/>
              </w:rPr>
            </w:pPr>
          </w:p>
          <w:p w14:paraId="7FDFA0C9" w14:textId="77777777" w:rsidR="00FA774C" w:rsidRDefault="00FA774C" w:rsidP="00D55E68">
            <w:pPr>
              <w:rPr>
                <w:rFonts w:ascii="Times New Roman" w:hAnsi="Times New Roman" w:cs="Times New Roman"/>
                <w:sz w:val="18"/>
                <w:szCs w:val="18"/>
              </w:rPr>
            </w:pPr>
            <w:r w:rsidRPr="00D06114">
              <w:rPr>
                <w:rFonts w:ascii="Times New Roman" w:hAnsi="Times New Roman" w:cs="Times New Roman"/>
                <w:sz w:val="18"/>
                <w:szCs w:val="18"/>
              </w:rPr>
              <w:t>2.7%</w:t>
            </w:r>
          </w:p>
          <w:p w14:paraId="3DBE1A18" w14:textId="77777777" w:rsidR="00FA774C" w:rsidRDefault="00FA774C" w:rsidP="00D55E68">
            <w:pPr>
              <w:rPr>
                <w:rFonts w:ascii="Times New Roman" w:hAnsi="Times New Roman" w:cs="Times New Roman"/>
                <w:sz w:val="18"/>
                <w:szCs w:val="18"/>
              </w:rPr>
            </w:pPr>
          </w:p>
          <w:p w14:paraId="7D67A231" w14:textId="77777777" w:rsidR="00F31878" w:rsidRDefault="00F31878" w:rsidP="00D55E68">
            <w:pPr>
              <w:rPr>
                <w:rFonts w:ascii="Times New Roman" w:hAnsi="Times New Roman" w:cs="Times New Roman"/>
                <w:sz w:val="18"/>
                <w:szCs w:val="18"/>
              </w:rPr>
            </w:pPr>
          </w:p>
          <w:p w14:paraId="1C33DFD6" w14:textId="781E7830" w:rsidR="00FA774C" w:rsidRDefault="00FA774C" w:rsidP="00D55E68">
            <w:pPr>
              <w:rPr>
                <w:rFonts w:ascii="Times New Roman" w:hAnsi="Times New Roman" w:cs="Times New Roman"/>
                <w:sz w:val="18"/>
                <w:szCs w:val="18"/>
              </w:rPr>
            </w:pPr>
            <w:r>
              <w:rPr>
                <w:rFonts w:ascii="Times New Roman" w:hAnsi="Times New Roman" w:cs="Times New Roman"/>
                <w:sz w:val="18"/>
                <w:szCs w:val="18"/>
              </w:rPr>
              <w:t>0.4%</w:t>
            </w:r>
          </w:p>
          <w:p w14:paraId="4EACB432" w14:textId="77777777" w:rsidR="00F31878" w:rsidRDefault="00F31878" w:rsidP="00D55E68">
            <w:pPr>
              <w:rPr>
                <w:rFonts w:ascii="Times New Roman" w:hAnsi="Times New Roman" w:cs="Times New Roman"/>
                <w:sz w:val="18"/>
                <w:szCs w:val="18"/>
              </w:rPr>
            </w:pPr>
          </w:p>
          <w:p w14:paraId="7421596A" w14:textId="43F5CC0A" w:rsidR="00FA774C" w:rsidRDefault="00FA774C" w:rsidP="00D55E68">
            <w:pPr>
              <w:rPr>
                <w:rFonts w:ascii="Times New Roman" w:hAnsi="Times New Roman" w:cs="Times New Roman"/>
                <w:sz w:val="18"/>
                <w:szCs w:val="18"/>
              </w:rPr>
            </w:pPr>
            <w:r>
              <w:rPr>
                <w:rFonts w:ascii="Times New Roman" w:hAnsi="Times New Roman" w:cs="Times New Roman"/>
                <w:sz w:val="18"/>
                <w:szCs w:val="18"/>
              </w:rPr>
              <w:t>0.6%</w:t>
            </w:r>
          </w:p>
          <w:p w14:paraId="0BD58352" w14:textId="77777777" w:rsidR="00F31878" w:rsidRDefault="00F31878" w:rsidP="00D55E68">
            <w:pPr>
              <w:rPr>
                <w:rFonts w:ascii="Times New Roman" w:hAnsi="Times New Roman" w:cs="Times New Roman"/>
                <w:sz w:val="18"/>
                <w:szCs w:val="18"/>
              </w:rPr>
            </w:pPr>
          </w:p>
          <w:p w14:paraId="3E7027E7" w14:textId="77777777" w:rsidR="00FA774C" w:rsidRDefault="00FA774C" w:rsidP="00D55E68">
            <w:pPr>
              <w:rPr>
                <w:rFonts w:ascii="Times New Roman" w:hAnsi="Times New Roman" w:cs="Times New Roman"/>
                <w:sz w:val="18"/>
                <w:szCs w:val="18"/>
              </w:rPr>
            </w:pPr>
            <w:r>
              <w:rPr>
                <w:rFonts w:ascii="Times New Roman" w:hAnsi="Times New Roman" w:cs="Times New Roman"/>
                <w:sz w:val="18"/>
                <w:szCs w:val="18"/>
              </w:rPr>
              <w:t>0.8%</w:t>
            </w:r>
          </w:p>
          <w:p w14:paraId="50FCF2EB" w14:textId="77777777" w:rsidR="00F31878" w:rsidRDefault="00F31878" w:rsidP="00D55E68">
            <w:pPr>
              <w:rPr>
                <w:rFonts w:ascii="Times New Roman" w:hAnsi="Times New Roman" w:cs="Times New Roman"/>
                <w:sz w:val="18"/>
                <w:szCs w:val="18"/>
              </w:rPr>
            </w:pPr>
          </w:p>
          <w:p w14:paraId="6FD261D7" w14:textId="77777777" w:rsidR="00FA774C" w:rsidRDefault="00FA774C" w:rsidP="00D55E68">
            <w:pPr>
              <w:rPr>
                <w:rFonts w:ascii="Times New Roman" w:hAnsi="Times New Roman" w:cs="Times New Roman"/>
                <w:sz w:val="18"/>
                <w:szCs w:val="18"/>
              </w:rPr>
            </w:pPr>
            <w:r>
              <w:rPr>
                <w:rFonts w:ascii="Times New Roman" w:hAnsi="Times New Roman" w:cs="Times New Roman"/>
                <w:sz w:val="18"/>
                <w:szCs w:val="18"/>
              </w:rPr>
              <w:t>0.4%</w:t>
            </w:r>
          </w:p>
          <w:p w14:paraId="03ADDD44" w14:textId="77777777" w:rsidR="00F31878" w:rsidRDefault="00F31878" w:rsidP="00D55E68">
            <w:pPr>
              <w:rPr>
                <w:rFonts w:ascii="Times New Roman" w:hAnsi="Times New Roman" w:cs="Times New Roman"/>
                <w:sz w:val="18"/>
                <w:szCs w:val="18"/>
              </w:rPr>
            </w:pPr>
          </w:p>
          <w:p w14:paraId="7B96EB2E" w14:textId="47A17193" w:rsidR="00FA774C" w:rsidRDefault="00FA774C" w:rsidP="00D55E68">
            <w:pPr>
              <w:rPr>
                <w:rFonts w:ascii="Times New Roman" w:hAnsi="Times New Roman" w:cs="Times New Roman"/>
                <w:sz w:val="18"/>
                <w:szCs w:val="18"/>
              </w:rPr>
            </w:pPr>
            <w:r>
              <w:rPr>
                <w:rFonts w:ascii="Times New Roman" w:hAnsi="Times New Roman" w:cs="Times New Roman"/>
                <w:sz w:val="18"/>
                <w:szCs w:val="18"/>
              </w:rPr>
              <w:t>0.7%</w:t>
            </w:r>
          </w:p>
          <w:p w14:paraId="783ECE08" w14:textId="77777777" w:rsidR="00F31878" w:rsidRDefault="00F31878" w:rsidP="00D55E68">
            <w:pPr>
              <w:rPr>
                <w:rFonts w:ascii="Times New Roman" w:hAnsi="Times New Roman" w:cs="Times New Roman"/>
                <w:sz w:val="18"/>
                <w:szCs w:val="18"/>
              </w:rPr>
            </w:pPr>
          </w:p>
          <w:p w14:paraId="67C94230" w14:textId="77777777" w:rsidR="00FA774C" w:rsidRDefault="00FA774C" w:rsidP="00D55E68">
            <w:pPr>
              <w:rPr>
                <w:rFonts w:ascii="Times New Roman" w:hAnsi="Times New Roman" w:cs="Times New Roman"/>
                <w:sz w:val="18"/>
                <w:szCs w:val="18"/>
              </w:rPr>
            </w:pPr>
            <w:r>
              <w:rPr>
                <w:rFonts w:ascii="Times New Roman" w:hAnsi="Times New Roman" w:cs="Times New Roman"/>
                <w:sz w:val="18"/>
                <w:szCs w:val="18"/>
              </w:rPr>
              <w:t>0.8%</w:t>
            </w:r>
          </w:p>
          <w:p w14:paraId="0103CD72" w14:textId="77777777" w:rsidR="00F31878" w:rsidRDefault="00F31878" w:rsidP="00D55E68">
            <w:pPr>
              <w:rPr>
                <w:rFonts w:ascii="Times New Roman" w:hAnsi="Times New Roman" w:cs="Times New Roman"/>
                <w:sz w:val="18"/>
                <w:szCs w:val="18"/>
              </w:rPr>
            </w:pPr>
          </w:p>
          <w:p w14:paraId="3F411E1E" w14:textId="77777777" w:rsidR="00FA774C" w:rsidRDefault="00FA774C" w:rsidP="00D55E68">
            <w:pPr>
              <w:rPr>
                <w:rFonts w:ascii="Times New Roman" w:hAnsi="Times New Roman" w:cs="Times New Roman"/>
                <w:sz w:val="18"/>
                <w:szCs w:val="18"/>
              </w:rPr>
            </w:pPr>
            <w:r>
              <w:rPr>
                <w:rFonts w:ascii="Times New Roman" w:hAnsi="Times New Roman" w:cs="Times New Roman"/>
                <w:sz w:val="18"/>
                <w:szCs w:val="18"/>
              </w:rPr>
              <w:t>0.6%</w:t>
            </w:r>
          </w:p>
          <w:p w14:paraId="70419FC3" w14:textId="77777777" w:rsidR="00F31878" w:rsidRDefault="00F31878" w:rsidP="00D55E68">
            <w:pPr>
              <w:rPr>
                <w:rFonts w:ascii="Times New Roman" w:hAnsi="Times New Roman" w:cs="Times New Roman"/>
                <w:sz w:val="18"/>
                <w:szCs w:val="18"/>
              </w:rPr>
            </w:pPr>
          </w:p>
          <w:p w14:paraId="45EC8128" w14:textId="1FC48D41" w:rsidR="00FA774C" w:rsidRDefault="00FA774C" w:rsidP="00D31201">
            <w:pPr>
              <w:rPr>
                <w:rFonts w:ascii="Times New Roman" w:hAnsi="Times New Roman" w:cs="Times New Roman"/>
                <w:sz w:val="18"/>
                <w:szCs w:val="18"/>
              </w:rPr>
            </w:pPr>
            <w:r>
              <w:rPr>
                <w:rFonts w:ascii="Times New Roman" w:hAnsi="Times New Roman" w:cs="Times New Roman"/>
                <w:sz w:val="18"/>
                <w:szCs w:val="18"/>
              </w:rPr>
              <w:t>6.9%</w:t>
            </w:r>
          </w:p>
        </w:tc>
        <w:tc>
          <w:tcPr>
            <w:tcW w:w="1176" w:type="dxa"/>
          </w:tcPr>
          <w:p w14:paraId="075D868C" w14:textId="77777777" w:rsidR="00FA774C" w:rsidRDefault="00FA774C" w:rsidP="00D55E68">
            <w:pPr>
              <w:rPr>
                <w:rFonts w:ascii="Times New Roman" w:hAnsi="Times New Roman" w:cs="Times New Roman"/>
                <w:sz w:val="18"/>
                <w:szCs w:val="18"/>
              </w:rPr>
            </w:pPr>
          </w:p>
          <w:p w14:paraId="29FF6C5F" w14:textId="77777777" w:rsidR="00FA774C" w:rsidRDefault="00FA774C" w:rsidP="00D55E68">
            <w:pPr>
              <w:rPr>
                <w:rFonts w:ascii="Times New Roman" w:hAnsi="Times New Roman" w:cs="Times New Roman"/>
                <w:sz w:val="18"/>
                <w:szCs w:val="18"/>
              </w:rPr>
            </w:pPr>
          </w:p>
          <w:p w14:paraId="46ED453D" w14:textId="77777777" w:rsidR="00FA774C" w:rsidRDefault="00FA774C" w:rsidP="00D55E68">
            <w:pPr>
              <w:rPr>
                <w:rFonts w:ascii="Times New Roman" w:hAnsi="Times New Roman" w:cs="Times New Roman"/>
                <w:sz w:val="18"/>
                <w:szCs w:val="18"/>
              </w:rPr>
            </w:pPr>
          </w:p>
          <w:p w14:paraId="17860F01" w14:textId="77777777" w:rsidR="00FA774C" w:rsidRDefault="00FA774C" w:rsidP="00D55E68">
            <w:pPr>
              <w:rPr>
                <w:rFonts w:ascii="Times New Roman" w:hAnsi="Times New Roman" w:cs="Times New Roman"/>
                <w:sz w:val="18"/>
                <w:szCs w:val="18"/>
              </w:rPr>
            </w:pPr>
            <w:r>
              <w:rPr>
                <w:rFonts w:ascii="Times New Roman" w:hAnsi="Times New Roman" w:cs="Times New Roman"/>
                <w:sz w:val="18"/>
                <w:szCs w:val="18"/>
              </w:rPr>
              <w:t>3.6%</w:t>
            </w:r>
          </w:p>
          <w:p w14:paraId="0F351F6B" w14:textId="77777777" w:rsidR="00FA774C" w:rsidRDefault="00FA774C" w:rsidP="00D31201">
            <w:pPr>
              <w:rPr>
                <w:rFonts w:ascii="Times New Roman" w:hAnsi="Times New Roman" w:cs="Times New Roman"/>
                <w:sz w:val="18"/>
                <w:szCs w:val="18"/>
              </w:rPr>
            </w:pPr>
          </w:p>
          <w:p w14:paraId="3040B389" w14:textId="77777777" w:rsidR="00F31878" w:rsidRDefault="00F31878" w:rsidP="00D31201">
            <w:pPr>
              <w:rPr>
                <w:rFonts w:ascii="Times New Roman" w:hAnsi="Times New Roman" w:cs="Times New Roman"/>
                <w:sz w:val="18"/>
                <w:szCs w:val="18"/>
              </w:rPr>
            </w:pPr>
          </w:p>
          <w:p w14:paraId="20138BA3" w14:textId="178EFB5B" w:rsidR="00F31878" w:rsidRDefault="00F31878" w:rsidP="00D31201">
            <w:pPr>
              <w:rPr>
                <w:rFonts w:ascii="Times New Roman" w:hAnsi="Times New Roman" w:cs="Times New Roman"/>
                <w:sz w:val="18"/>
                <w:szCs w:val="18"/>
              </w:rPr>
            </w:pPr>
            <w:r>
              <w:rPr>
                <w:rFonts w:ascii="Times New Roman" w:hAnsi="Times New Roman" w:cs="Times New Roman"/>
                <w:sz w:val="18"/>
                <w:szCs w:val="18"/>
              </w:rPr>
              <w:t>0.3%</w:t>
            </w:r>
          </w:p>
          <w:p w14:paraId="1D8CE6A2" w14:textId="77777777" w:rsidR="00F31878" w:rsidRDefault="00F31878" w:rsidP="00D31201">
            <w:pPr>
              <w:rPr>
                <w:rFonts w:ascii="Times New Roman" w:hAnsi="Times New Roman" w:cs="Times New Roman"/>
                <w:sz w:val="18"/>
                <w:szCs w:val="18"/>
              </w:rPr>
            </w:pPr>
          </w:p>
          <w:p w14:paraId="2F10B866" w14:textId="634D9B90" w:rsidR="00F31878" w:rsidRDefault="00F31878" w:rsidP="00D31201">
            <w:pPr>
              <w:rPr>
                <w:rFonts w:ascii="Times New Roman" w:hAnsi="Times New Roman" w:cs="Times New Roman"/>
                <w:sz w:val="18"/>
                <w:szCs w:val="18"/>
              </w:rPr>
            </w:pPr>
            <w:r>
              <w:rPr>
                <w:rFonts w:ascii="Times New Roman" w:hAnsi="Times New Roman" w:cs="Times New Roman"/>
                <w:sz w:val="18"/>
                <w:szCs w:val="18"/>
              </w:rPr>
              <w:t>0.8%</w:t>
            </w:r>
          </w:p>
          <w:p w14:paraId="492F6362" w14:textId="77777777" w:rsidR="00F31878" w:rsidRDefault="00F31878" w:rsidP="00D31201">
            <w:pPr>
              <w:rPr>
                <w:rFonts w:ascii="Times New Roman" w:hAnsi="Times New Roman" w:cs="Times New Roman"/>
                <w:sz w:val="18"/>
                <w:szCs w:val="18"/>
              </w:rPr>
            </w:pPr>
          </w:p>
          <w:p w14:paraId="75F154B1" w14:textId="3355C46C" w:rsidR="00F31878" w:rsidRDefault="00F31878" w:rsidP="00D31201">
            <w:pPr>
              <w:rPr>
                <w:rFonts w:ascii="Times New Roman" w:hAnsi="Times New Roman" w:cs="Times New Roman"/>
                <w:sz w:val="18"/>
                <w:szCs w:val="18"/>
              </w:rPr>
            </w:pPr>
            <w:r>
              <w:rPr>
                <w:rFonts w:ascii="Times New Roman" w:hAnsi="Times New Roman" w:cs="Times New Roman"/>
                <w:sz w:val="18"/>
                <w:szCs w:val="18"/>
              </w:rPr>
              <w:t>1.0%</w:t>
            </w:r>
          </w:p>
          <w:p w14:paraId="5BC88950" w14:textId="77777777" w:rsidR="00F31878" w:rsidRDefault="00F31878" w:rsidP="00D31201">
            <w:pPr>
              <w:rPr>
                <w:rFonts w:ascii="Times New Roman" w:hAnsi="Times New Roman" w:cs="Times New Roman"/>
                <w:sz w:val="18"/>
                <w:szCs w:val="18"/>
              </w:rPr>
            </w:pPr>
          </w:p>
          <w:p w14:paraId="21B31670" w14:textId="77777777" w:rsidR="00F31878" w:rsidRDefault="00F31878" w:rsidP="00D31201">
            <w:pPr>
              <w:rPr>
                <w:rFonts w:ascii="Times New Roman" w:hAnsi="Times New Roman" w:cs="Times New Roman"/>
                <w:sz w:val="18"/>
                <w:szCs w:val="18"/>
              </w:rPr>
            </w:pPr>
            <w:r>
              <w:rPr>
                <w:rFonts w:ascii="Times New Roman" w:hAnsi="Times New Roman" w:cs="Times New Roman"/>
                <w:sz w:val="18"/>
                <w:szCs w:val="18"/>
              </w:rPr>
              <w:t>0.4%</w:t>
            </w:r>
          </w:p>
          <w:p w14:paraId="7AB3BA81" w14:textId="77777777" w:rsidR="00F31878" w:rsidRDefault="00F31878" w:rsidP="00D31201">
            <w:pPr>
              <w:rPr>
                <w:rFonts w:ascii="Times New Roman" w:hAnsi="Times New Roman" w:cs="Times New Roman"/>
                <w:sz w:val="18"/>
                <w:szCs w:val="18"/>
              </w:rPr>
            </w:pPr>
          </w:p>
          <w:p w14:paraId="1F599406" w14:textId="7C5D264B" w:rsidR="00F31878" w:rsidRDefault="00F31878" w:rsidP="00D31201">
            <w:pPr>
              <w:rPr>
                <w:rFonts w:ascii="Times New Roman" w:hAnsi="Times New Roman" w:cs="Times New Roman"/>
                <w:sz w:val="18"/>
                <w:szCs w:val="18"/>
              </w:rPr>
            </w:pPr>
            <w:r>
              <w:rPr>
                <w:rFonts w:ascii="Times New Roman" w:hAnsi="Times New Roman" w:cs="Times New Roman"/>
                <w:sz w:val="18"/>
                <w:szCs w:val="18"/>
              </w:rPr>
              <w:t>0.6%</w:t>
            </w:r>
          </w:p>
          <w:p w14:paraId="0FF527B0" w14:textId="77777777" w:rsidR="00F31878" w:rsidRDefault="00F31878" w:rsidP="00D31201">
            <w:pPr>
              <w:rPr>
                <w:rFonts w:ascii="Times New Roman" w:hAnsi="Times New Roman" w:cs="Times New Roman"/>
                <w:sz w:val="18"/>
                <w:szCs w:val="18"/>
              </w:rPr>
            </w:pPr>
          </w:p>
          <w:p w14:paraId="55033496" w14:textId="1C92FAE4" w:rsidR="00F31878" w:rsidRDefault="00F31878" w:rsidP="00D31201">
            <w:pPr>
              <w:rPr>
                <w:rFonts w:ascii="Times New Roman" w:hAnsi="Times New Roman" w:cs="Times New Roman"/>
                <w:sz w:val="18"/>
                <w:szCs w:val="18"/>
              </w:rPr>
            </w:pPr>
            <w:r>
              <w:rPr>
                <w:rFonts w:ascii="Times New Roman" w:hAnsi="Times New Roman" w:cs="Times New Roman"/>
                <w:sz w:val="18"/>
                <w:szCs w:val="18"/>
              </w:rPr>
              <w:t>0.7%</w:t>
            </w:r>
          </w:p>
          <w:p w14:paraId="6386D8C1" w14:textId="77777777" w:rsidR="00F31878" w:rsidRDefault="00F31878" w:rsidP="00D31201">
            <w:pPr>
              <w:rPr>
                <w:rFonts w:ascii="Times New Roman" w:hAnsi="Times New Roman" w:cs="Times New Roman"/>
                <w:sz w:val="18"/>
                <w:szCs w:val="18"/>
              </w:rPr>
            </w:pPr>
          </w:p>
          <w:p w14:paraId="4775FDEF" w14:textId="77777777" w:rsidR="00F31878" w:rsidRDefault="00F31878" w:rsidP="00D31201">
            <w:pPr>
              <w:rPr>
                <w:rFonts w:ascii="Times New Roman" w:hAnsi="Times New Roman" w:cs="Times New Roman"/>
                <w:sz w:val="18"/>
                <w:szCs w:val="18"/>
              </w:rPr>
            </w:pPr>
            <w:r>
              <w:rPr>
                <w:rFonts w:ascii="Times New Roman" w:hAnsi="Times New Roman" w:cs="Times New Roman"/>
                <w:sz w:val="18"/>
                <w:szCs w:val="18"/>
              </w:rPr>
              <w:t>0.8%</w:t>
            </w:r>
          </w:p>
          <w:p w14:paraId="0B96B5E8" w14:textId="77777777" w:rsidR="00F31878" w:rsidRDefault="00F31878" w:rsidP="00D31201">
            <w:pPr>
              <w:rPr>
                <w:rFonts w:ascii="Times New Roman" w:hAnsi="Times New Roman" w:cs="Times New Roman"/>
                <w:sz w:val="18"/>
                <w:szCs w:val="18"/>
              </w:rPr>
            </w:pPr>
          </w:p>
          <w:p w14:paraId="1D23C69B" w14:textId="31106D74" w:rsidR="00F31878" w:rsidRPr="00742967" w:rsidRDefault="00F31878" w:rsidP="00D31201">
            <w:pPr>
              <w:rPr>
                <w:rFonts w:ascii="Times New Roman" w:hAnsi="Times New Roman" w:cs="Times New Roman"/>
                <w:sz w:val="18"/>
                <w:szCs w:val="18"/>
              </w:rPr>
            </w:pPr>
            <w:r>
              <w:rPr>
                <w:rFonts w:ascii="Times New Roman" w:hAnsi="Times New Roman" w:cs="Times New Roman"/>
                <w:sz w:val="18"/>
                <w:szCs w:val="18"/>
              </w:rPr>
              <w:t>8.3%</w:t>
            </w:r>
          </w:p>
        </w:tc>
        <w:tc>
          <w:tcPr>
            <w:tcW w:w="1337" w:type="dxa"/>
          </w:tcPr>
          <w:p w14:paraId="782953DF" w14:textId="77777777" w:rsidR="00FA774C" w:rsidRDefault="00FA774C" w:rsidP="00D55E68">
            <w:pPr>
              <w:rPr>
                <w:rFonts w:ascii="Times New Roman" w:hAnsi="Times New Roman" w:cs="Times New Roman"/>
                <w:sz w:val="18"/>
                <w:szCs w:val="18"/>
              </w:rPr>
            </w:pPr>
          </w:p>
          <w:p w14:paraId="64838699" w14:textId="77777777" w:rsidR="00FA774C" w:rsidRDefault="00FA774C" w:rsidP="00D55E68">
            <w:pPr>
              <w:rPr>
                <w:rFonts w:ascii="Times New Roman" w:hAnsi="Times New Roman" w:cs="Times New Roman"/>
                <w:sz w:val="18"/>
                <w:szCs w:val="18"/>
              </w:rPr>
            </w:pPr>
          </w:p>
          <w:p w14:paraId="24CF8DB3" w14:textId="77777777" w:rsidR="00FA774C" w:rsidRDefault="00FA774C" w:rsidP="00D55E68">
            <w:pPr>
              <w:rPr>
                <w:rFonts w:ascii="Times New Roman" w:hAnsi="Times New Roman" w:cs="Times New Roman"/>
                <w:sz w:val="18"/>
                <w:szCs w:val="18"/>
              </w:rPr>
            </w:pPr>
          </w:p>
          <w:p w14:paraId="6768FFBB" w14:textId="77777777" w:rsidR="00FA774C" w:rsidRDefault="00FA774C" w:rsidP="00D31201">
            <w:pPr>
              <w:rPr>
                <w:rFonts w:ascii="Times New Roman" w:hAnsi="Times New Roman" w:cs="Times New Roman"/>
                <w:sz w:val="18"/>
                <w:szCs w:val="18"/>
              </w:rPr>
            </w:pPr>
            <w:r w:rsidRPr="00D06114">
              <w:rPr>
                <w:rFonts w:ascii="Times New Roman" w:hAnsi="Times New Roman" w:cs="Times New Roman"/>
                <w:sz w:val="18"/>
                <w:szCs w:val="18"/>
              </w:rPr>
              <w:t>OR 0.74</w:t>
            </w:r>
          </w:p>
          <w:p w14:paraId="0254C626" w14:textId="77777777" w:rsidR="00F31878" w:rsidRDefault="00F31878" w:rsidP="00D31201">
            <w:pPr>
              <w:rPr>
                <w:rFonts w:ascii="Times New Roman" w:hAnsi="Times New Roman" w:cs="Times New Roman"/>
                <w:sz w:val="18"/>
                <w:szCs w:val="18"/>
              </w:rPr>
            </w:pPr>
          </w:p>
          <w:p w14:paraId="6CDC751B" w14:textId="77777777" w:rsidR="00F31878" w:rsidRDefault="00F31878" w:rsidP="00D31201">
            <w:pPr>
              <w:rPr>
                <w:rFonts w:ascii="Times New Roman" w:hAnsi="Times New Roman" w:cs="Times New Roman"/>
                <w:sz w:val="18"/>
                <w:szCs w:val="18"/>
              </w:rPr>
            </w:pPr>
          </w:p>
          <w:p w14:paraId="3380B406" w14:textId="4DAFC908" w:rsidR="00F31878" w:rsidRDefault="00F31878" w:rsidP="00D31201">
            <w:pPr>
              <w:rPr>
                <w:rFonts w:ascii="Times New Roman" w:hAnsi="Times New Roman" w:cs="Times New Roman"/>
                <w:sz w:val="18"/>
                <w:szCs w:val="18"/>
              </w:rPr>
            </w:pPr>
            <w:r>
              <w:rPr>
                <w:rFonts w:ascii="Times New Roman" w:hAnsi="Times New Roman" w:cs="Times New Roman"/>
                <w:sz w:val="18"/>
                <w:szCs w:val="18"/>
              </w:rPr>
              <w:t>OR 1.30</w:t>
            </w:r>
          </w:p>
          <w:p w14:paraId="7CE47040" w14:textId="77777777" w:rsidR="00F31878" w:rsidRDefault="00F31878" w:rsidP="00D31201">
            <w:pPr>
              <w:rPr>
                <w:rFonts w:ascii="Times New Roman" w:hAnsi="Times New Roman" w:cs="Times New Roman"/>
                <w:sz w:val="18"/>
                <w:szCs w:val="18"/>
              </w:rPr>
            </w:pPr>
          </w:p>
          <w:p w14:paraId="35C66C82" w14:textId="6BC00754" w:rsidR="00F31878" w:rsidRDefault="00F31878" w:rsidP="00D31201">
            <w:pPr>
              <w:rPr>
                <w:rFonts w:ascii="Times New Roman" w:hAnsi="Times New Roman" w:cs="Times New Roman"/>
                <w:sz w:val="18"/>
                <w:szCs w:val="18"/>
              </w:rPr>
            </w:pPr>
            <w:r>
              <w:rPr>
                <w:rFonts w:ascii="Times New Roman" w:hAnsi="Times New Roman" w:cs="Times New Roman"/>
                <w:sz w:val="18"/>
                <w:szCs w:val="18"/>
              </w:rPr>
              <w:t>OR 0.79</w:t>
            </w:r>
          </w:p>
          <w:p w14:paraId="14CB87AB" w14:textId="77777777" w:rsidR="00F31878" w:rsidRDefault="00F31878" w:rsidP="00D31201">
            <w:pPr>
              <w:rPr>
                <w:rFonts w:ascii="Times New Roman" w:hAnsi="Times New Roman" w:cs="Times New Roman"/>
                <w:sz w:val="18"/>
                <w:szCs w:val="18"/>
              </w:rPr>
            </w:pPr>
          </w:p>
          <w:p w14:paraId="179B55D0" w14:textId="17829FF8" w:rsidR="00F31878" w:rsidRDefault="00F31878" w:rsidP="00D31201">
            <w:pPr>
              <w:rPr>
                <w:rFonts w:ascii="Times New Roman" w:hAnsi="Times New Roman" w:cs="Times New Roman"/>
                <w:sz w:val="18"/>
                <w:szCs w:val="18"/>
              </w:rPr>
            </w:pPr>
            <w:r>
              <w:rPr>
                <w:rFonts w:ascii="Times New Roman" w:hAnsi="Times New Roman" w:cs="Times New Roman"/>
                <w:sz w:val="18"/>
                <w:szCs w:val="18"/>
              </w:rPr>
              <w:t>OR 0.77</w:t>
            </w:r>
          </w:p>
          <w:p w14:paraId="76785528" w14:textId="77777777" w:rsidR="00F31878" w:rsidRDefault="00F31878" w:rsidP="00D31201">
            <w:pPr>
              <w:rPr>
                <w:rFonts w:ascii="Times New Roman" w:hAnsi="Times New Roman" w:cs="Times New Roman"/>
                <w:sz w:val="18"/>
                <w:szCs w:val="18"/>
              </w:rPr>
            </w:pPr>
          </w:p>
          <w:p w14:paraId="050AEF53" w14:textId="66091F27" w:rsidR="00F31878" w:rsidRDefault="00F31878" w:rsidP="00D31201">
            <w:pPr>
              <w:rPr>
                <w:rFonts w:ascii="Times New Roman" w:hAnsi="Times New Roman" w:cs="Times New Roman"/>
                <w:sz w:val="18"/>
                <w:szCs w:val="18"/>
              </w:rPr>
            </w:pPr>
            <w:r>
              <w:rPr>
                <w:rFonts w:ascii="Times New Roman" w:hAnsi="Times New Roman" w:cs="Times New Roman"/>
                <w:sz w:val="18"/>
                <w:szCs w:val="18"/>
              </w:rPr>
              <w:t>OR 0.92</w:t>
            </w:r>
          </w:p>
          <w:p w14:paraId="0A2713A7" w14:textId="77777777" w:rsidR="00F31878" w:rsidRDefault="00F31878" w:rsidP="00D31201">
            <w:pPr>
              <w:rPr>
                <w:rFonts w:ascii="Times New Roman" w:hAnsi="Times New Roman" w:cs="Times New Roman"/>
                <w:sz w:val="18"/>
                <w:szCs w:val="18"/>
              </w:rPr>
            </w:pPr>
          </w:p>
          <w:p w14:paraId="52A88BEA" w14:textId="1720979E" w:rsidR="00F31878" w:rsidRDefault="00F31878" w:rsidP="00D31201">
            <w:pPr>
              <w:rPr>
                <w:rFonts w:ascii="Times New Roman" w:hAnsi="Times New Roman" w:cs="Times New Roman"/>
                <w:sz w:val="18"/>
                <w:szCs w:val="18"/>
              </w:rPr>
            </w:pPr>
            <w:r>
              <w:rPr>
                <w:rFonts w:ascii="Times New Roman" w:hAnsi="Times New Roman" w:cs="Times New Roman"/>
                <w:sz w:val="18"/>
                <w:szCs w:val="18"/>
              </w:rPr>
              <w:t>OR 1.16</w:t>
            </w:r>
          </w:p>
          <w:p w14:paraId="0FA7CAA9" w14:textId="77777777" w:rsidR="00F31878" w:rsidRDefault="00F31878" w:rsidP="00D31201">
            <w:pPr>
              <w:rPr>
                <w:rFonts w:ascii="Times New Roman" w:hAnsi="Times New Roman" w:cs="Times New Roman"/>
                <w:sz w:val="18"/>
                <w:szCs w:val="18"/>
              </w:rPr>
            </w:pPr>
          </w:p>
          <w:p w14:paraId="733AAB1B" w14:textId="44402D69" w:rsidR="00F31878" w:rsidRDefault="00F31878" w:rsidP="00D31201">
            <w:pPr>
              <w:rPr>
                <w:rFonts w:ascii="Times New Roman" w:hAnsi="Times New Roman" w:cs="Times New Roman"/>
                <w:sz w:val="18"/>
                <w:szCs w:val="18"/>
              </w:rPr>
            </w:pPr>
            <w:r>
              <w:rPr>
                <w:rFonts w:ascii="Times New Roman" w:hAnsi="Times New Roman" w:cs="Times New Roman"/>
                <w:sz w:val="18"/>
                <w:szCs w:val="18"/>
              </w:rPr>
              <w:t>OR 1.05</w:t>
            </w:r>
          </w:p>
          <w:p w14:paraId="00F98FA3" w14:textId="77777777" w:rsidR="00F31878" w:rsidRDefault="00F31878" w:rsidP="00D31201">
            <w:pPr>
              <w:rPr>
                <w:rFonts w:ascii="Times New Roman" w:hAnsi="Times New Roman" w:cs="Times New Roman"/>
                <w:sz w:val="18"/>
                <w:szCs w:val="18"/>
              </w:rPr>
            </w:pPr>
          </w:p>
          <w:p w14:paraId="470C0109" w14:textId="23C07364" w:rsidR="00F31878" w:rsidRDefault="00F31878" w:rsidP="00D31201">
            <w:pPr>
              <w:rPr>
                <w:rFonts w:ascii="Times New Roman" w:hAnsi="Times New Roman" w:cs="Times New Roman"/>
                <w:sz w:val="18"/>
                <w:szCs w:val="18"/>
              </w:rPr>
            </w:pPr>
            <w:r>
              <w:rPr>
                <w:rFonts w:ascii="Times New Roman" w:hAnsi="Times New Roman" w:cs="Times New Roman"/>
                <w:sz w:val="18"/>
                <w:szCs w:val="18"/>
              </w:rPr>
              <w:t>OR 0.75</w:t>
            </w:r>
          </w:p>
          <w:p w14:paraId="2C40420D" w14:textId="77777777" w:rsidR="00F31878" w:rsidRDefault="00F31878" w:rsidP="00D31201">
            <w:pPr>
              <w:rPr>
                <w:rFonts w:ascii="Times New Roman" w:hAnsi="Times New Roman" w:cs="Times New Roman"/>
                <w:sz w:val="18"/>
                <w:szCs w:val="18"/>
              </w:rPr>
            </w:pPr>
          </w:p>
          <w:p w14:paraId="2D0D66FD" w14:textId="709197E0" w:rsidR="00F31878" w:rsidRDefault="00F31878" w:rsidP="00D31201">
            <w:pPr>
              <w:rPr>
                <w:rFonts w:ascii="Times New Roman" w:hAnsi="Times New Roman" w:cs="Times New Roman"/>
                <w:sz w:val="18"/>
                <w:szCs w:val="18"/>
              </w:rPr>
            </w:pPr>
            <w:r>
              <w:rPr>
                <w:rFonts w:ascii="Times New Roman" w:hAnsi="Times New Roman" w:cs="Times New Roman"/>
                <w:sz w:val="18"/>
                <w:szCs w:val="18"/>
              </w:rPr>
              <w:t>OR 0.83</w:t>
            </w:r>
          </w:p>
          <w:p w14:paraId="0086F171" w14:textId="6BC5E24A" w:rsidR="00F31878" w:rsidRPr="00742967" w:rsidRDefault="00F31878" w:rsidP="00D31201">
            <w:pPr>
              <w:rPr>
                <w:rFonts w:ascii="Times New Roman" w:hAnsi="Times New Roman" w:cs="Times New Roman"/>
                <w:sz w:val="18"/>
                <w:szCs w:val="18"/>
              </w:rPr>
            </w:pPr>
          </w:p>
        </w:tc>
        <w:tc>
          <w:tcPr>
            <w:tcW w:w="1301" w:type="dxa"/>
          </w:tcPr>
          <w:p w14:paraId="26906868" w14:textId="77777777" w:rsidR="00FA774C" w:rsidRDefault="00FA774C" w:rsidP="00D55E68">
            <w:pPr>
              <w:rPr>
                <w:rFonts w:ascii="Times New Roman" w:hAnsi="Times New Roman" w:cs="Times New Roman"/>
                <w:sz w:val="18"/>
                <w:szCs w:val="18"/>
              </w:rPr>
            </w:pPr>
          </w:p>
          <w:p w14:paraId="0D02336D" w14:textId="77777777" w:rsidR="00FA774C" w:rsidRDefault="00FA774C" w:rsidP="00D55E68">
            <w:pPr>
              <w:rPr>
                <w:rFonts w:ascii="Times New Roman" w:hAnsi="Times New Roman" w:cs="Times New Roman"/>
                <w:sz w:val="18"/>
                <w:szCs w:val="18"/>
              </w:rPr>
            </w:pPr>
          </w:p>
          <w:p w14:paraId="287BA7AD" w14:textId="77777777" w:rsidR="00FA774C" w:rsidRDefault="00FA774C" w:rsidP="00D55E68">
            <w:pPr>
              <w:rPr>
                <w:rFonts w:ascii="Times New Roman" w:hAnsi="Times New Roman" w:cs="Times New Roman"/>
                <w:sz w:val="18"/>
                <w:szCs w:val="18"/>
              </w:rPr>
            </w:pPr>
          </w:p>
          <w:p w14:paraId="589E5FBE" w14:textId="77777777" w:rsidR="00FA774C" w:rsidRDefault="00FA774C" w:rsidP="00D55E68">
            <w:pPr>
              <w:rPr>
                <w:rFonts w:ascii="Times New Roman" w:hAnsi="Times New Roman" w:cs="Times New Roman"/>
                <w:sz w:val="18"/>
                <w:szCs w:val="18"/>
              </w:rPr>
            </w:pPr>
            <w:r w:rsidRPr="00D06114">
              <w:rPr>
                <w:rFonts w:ascii="Times New Roman" w:hAnsi="Times New Roman" w:cs="Times New Roman"/>
                <w:sz w:val="18"/>
                <w:szCs w:val="18"/>
              </w:rPr>
              <w:t>ARR 0.9%; NNT 111</w:t>
            </w:r>
          </w:p>
          <w:p w14:paraId="0CDBD54C" w14:textId="77777777" w:rsidR="00F31878" w:rsidRDefault="00F31878" w:rsidP="00D55E68">
            <w:pPr>
              <w:rPr>
                <w:rFonts w:ascii="Times New Roman" w:hAnsi="Times New Roman" w:cs="Times New Roman"/>
                <w:sz w:val="18"/>
                <w:szCs w:val="18"/>
              </w:rPr>
            </w:pPr>
          </w:p>
          <w:p w14:paraId="729FC77D" w14:textId="40E61009" w:rsidR="009333D9" w:rsidRDefault="009333D9" w:rsidP="00D55E68">
            <w:pPr>
              <w:rPr>
                <w:rFonts w:ascii="Times New Roman" w:hAnsi="Times New Roman" w:cs="Times New Roman"/>
                <w:sz w:val="18"/>
                <w:szCs w:val="18"/>
              </w:rPr>
            </w:pPr>
            <w:r>
              <w:rPr>
                <w:rFonts w:ascii="Times New Roman" w:hAnsi="Times New Roman" w:cs="Times New Roman"/>
                <w:sz w:val="18"/>
                <w:szCs w:val="18"/>
              </w:rPr>
              <w:t>-</w:t>
            </w:r>
          </w:p>
          <w:p w14:paraId="17A95F5B" w14:textId="77777777" w:rsidR="009333D9" w:rsidRDefault="009333D9" w:rsidP="00D55E68">
            <w:pPr>
              <w:rPr>
                <w:rFonts w:ascii="Times New Roman" w:hAnsi="Times New Roman" w:cs="Times New Roman"/>
                <w:sz w:val="18"/>
                <w:szCs w:val="18"/>
              </w:rPr>
            </w:pPr>
          </w:p>
          <w:p w14:paraId="5A11BA81" w14:textId="5502001C" w:rsidR="009333D9" w:rsidRDefault="009333D9" w:rsidP="00D55E68">
            <w:pPr>
              <w:rPr>
                <w:rFonts w:ascii="Times New Roman" w:hAnsi="Times New Roman" w:cs="Times New Roman"/>
                <w:sz w:val="18"/>
                <w:szCs w:val="18"/>
              </w:rPr>
            </w:pPr>
            <w:r>
              <w:rPr>
                <w:rFonts w:ascii="Times New Roman" w:hAnsi="Times New Roman" w:cs="Times New Roman"/>
                <w:sz w:val="18"/>
                <w:szCs w:val="18"/>
              </w:rPr>
              <w:t>-</w:t>
            </w:r>
          </w:p>
          <w:p w14:paraId="543F44A7" w14:textId="77777777" w:rsidR="009333D9" w:rsidRDefault="009333D9" w:rsidP="00D55E68">
            <w:pPr>
              <w:rPr>
                <w:rFonts w:ascii="Times New Roman" w:hAnsi="Times New Roman" w:cs="Times New Roman"/>
                <w:sz w:val="18"/>
                <w:szCs w:val="18"/>
              </w:rPr>
            </w:pPr>
          </w:p>
          <w:p w14:paraId="58FBDF11" w14:textId="48CB2004" w:rsidR="009333D9" w:rsidRDefault="009333D9" w:rsidP="00D55E68">
            <w:pPr>
              <w:rPr>
                <w:rFonts w:ascii="Times New Roman" w:hAnsi="Times New Roman" w:cs="Times New Roman"/>
                <w:sz w:val="18"/>
                <w:szCs w:val="18"/>
              </w:rPr>
            </w:pPr>
            <w:r>
              <w:rPr>
                <w:rFonts w:ascii="Times New Roman" w:hAnsi="Times New Roman" w:cs="Times New Roman"/>
                <w:sz w:val="18"/>
                <w:szCs w:val="18"/>
              </w:rPr>
              <w:t>-</w:t>
            </w:r>
          </w:p>
          <w:p w14:paraId="6B372FBC" w14:textId="77777777" w:rsidR="009333D9" w:rsidRDefault="009333D9" w:rsidP="00D55E68">
            <w:pPr>
              <w:rPr>
                <w:rFonts w:ascii="Times New Roman" w:hAnsi="Times New Roman" w:cs="Times New Roman"/>
                <w:sz w:val="18"/>
                <w:szCs w:val="18"/>
              </w:rPr>
            </w:pPr>
          </w:p>
          <w:p w14:paraId="7B03CA19" w14:textId="33981E3C" w:rsidR="009333D9" w:rsidRDefault="009333D9" w:rsidP="00D55E68">
            <w:pPr>
              <w:rPr>
                <w:rFonts w:ascii="Times New Roman" w:hAnsi="Times New Roman" w:cs="Times New Roman"/>
                <w:sz w:val="18"/>
                <w:szCs w:val="18"/>
              </w:rPr>
            </w:pPr>
            <w:r>
              <w:rPr>
                <w:rFonts w:ascii="Times New Roman" w:hAnsi="Times New Roman" w:cs="Times New Roman"/>
                <w:sz w:val="18"/>
                <w:szCs w:val="18"/>
              </w:rPr>
              <w:t>-</w:t>
            </w:r>
          </w:p>
          <w:p w14:paraId="01ABE16A" w14:textId="77777777" w:rsidR="009333D9" w:rsidRDefault="009333D9" w:rsidP="00D55E68">
            <w:pPr>
              <w:rPr>
                <w:rFonts w:ascii="Times New Roman" w:hAnsi="Times New Roman" w:cs="Times New Roman"/>
                <w:sz w:val="18"/>
                <w:szCs w:val="18"/>
              </w:rPr>
            </w:pPr>
          </w:p>
          <w:p w14:paraId="54E4AEF0" w14:textId="6DCCA309" w:rsidR="009333D9" w:rsidRDefault="009333D9" w:rsidP="00D55E68">
            <w:pPr>
              <w:rPr>
                <w:rFonts w:ascii="Times New Roman" w:hAnsi="Times New Roman" w:cs="Times New Roman"/>
                <w:sz w:val="18"/>
                <w:szCs w:val="18"/>
              </w:rPr>
            </w:pPr>
            <w:r>
              <w:rPr>
                <w:rFonts w:ascii="Times New Roman" w:hAnsi="Times New Roman" w:cs="Times New Roman"/>
                <w:sz w:val="18"/>
                <w:szCs w:val="18"/>
              </w:rPr>
              <w:t>-</w:t>
            </w:r>
          </w:p>
          <w:p w14:paraId="094843EB" w14:textId="77777777" w:rsidR="009333D9" w:rsidRDefault="009333D9" w:rsidP="00D55E68">
            <w:pPr>
              <w:rPr>
                <w:rFonts w:ascii="Times New Roman" w:hAnsi="Times New Roman" w:cs="Times New Roman"/>
                <w:sz w:val="18"/>
                <w:szCs w:val="18"/>
              </w:rPr>
            </w:pPr>
          </w:p>
          <w:p w14:paraId="68D72E42" w14:textId="5E9775CC" w:rsidR="009333D9" w:rsidRDefault="009333D9" w:rsidP="00D55E68">
            <w:pPr>
              <w:rPr>
                <w:rFonts w:ascii="Times New Roman" w:hAnsi="Times New Roman" w:cs="Times New Roman"/>
                <w:sz w:val="18"/>
                <w:szCs w:val="18"/>
              </w:rPr>
            </w:pPr>
            <w:r>
              <w:rPr>
                <w:rFonts w:ascii="Times New Roman" w:hAnsi="Times New Roman" w:cs="Times New Roman"/>
                <w:sz w:val="18"/>
                <w:szCs w:val="18"/>
              </w:rPr>
              <w:t>-</w:t>
            </w:r>
          </w:p>
          <w:p w14:paraId="5864E589" w14:textId="77777777" w:rsidR="009333D9" w:rsidRDefault="009333D9" w:rsidP="00D55E68">
            <w:pPr>
              <w:rPr>
                <w:rFonts w:ascii="Times New Roman" w:hAnsi="Times New Roman" w:cs="Times New Roman"/>
                <w:sz w:val="18"/>
                <w:szCs w:val="18"/>
              </w:rPr>
            </w:pPr>
          </w:p>
          <w:p w14:paraId="32FBFA23" w14:textId="738EF1BE" w:rsidR="009333D9" w:rsidRDefault="009333D9" w:rsidP="00D55E68">
            <w:pPr>
              <w:rPr>
                <w:rFonts w:ascii="Times New Roman" w:hAnsi="Times New Roman" w:cs="Times New Roman"/>
                <w:sz w:val="18"/>
                <w:szCs w:val="18"/>
              </w:rPr>
            </w:pPr>
            <w:r>
              <w:rPr>
                <w:rFonts w:ascii="Times New Roman" w:hAnsi="Times New Roman" w:cs="Times New Roman"/>
                <w:sz w:val="18"/>
                <w:szCs w:val="18"/>
              </w:rPr>
              <w:t>-</w:t>
            </w:r>
          </w:p>
          <w:p w14:paraId="34524AE8" w14:textId="77777777" w:rsidR="009333D9" w:rsidRDefault="009333D9" w:rsidP="00D55E68">
            <w:pPr>
              <w:rPr>
                <w:rFonts w:ascii="Times New Roman" w:hAnsi="Times New Roman" w:cs="Times New Roman"/>
                <w:sz w:val="18"/>
                <w:szCs w:val="18"/>
              </w:rPr>
            </w:pPr>
          </w:p>
          <w:p w14:paraId="53E93A51" w14:textId="2FE377AC" w:rsidR="009333D9" w:rsidRPr="00742967" w:rsidRDefault="009333D9" w:rsidP="00D55E68">
            <w:pPr>
              <w:rPr>
                <w:rFonts w:ascii="Times New Roman" w:hAnsi="Times New Roman" w:cs="Times New Roman"/>
                <w:sz w:val="18"/>
                <w:szCs w:val="18"/>
              </w:rPr>
            </w:pPr>
            <w:r>
              <w:rPr>
                <w:rFonts w:ascii="Times New Roman" w:hAnsi="Times New Roman" w:cs="Times New Roman"/>
                <w:sz w:val="18"/>
                <w:szCs w:val="18"/>
              </w:rPr>
              <w:t>-</w:t>
            </w:r>
          </w:p>
        </w:tc>
        <w:tc>
          <w:tcPr>
            <w:tcW w:w="1452" w:type="dxa"/>
          </w:tcPr>
          <w:p w14:paraId="5BB593D7" w14:textId="77777777" w:rsidR="00FA774C" w:rsidRDefault="00FA774C" w:rsidP="00D55E68">
            <w:pPr>
              <w:rPr>
                <w:rFonts w:ascii="Times New Roman" w:hAnsi="Times New Roman" w:cs="Times New Roman"/>
                <w:sz w:val="18"/>
                <w:szCs w:val="18"/>
              </w:rPr>
            </w:pPr>
          </w:p>
          <w:p w14:paraId="5FF59471" w14:textId="77777777" w:rsidR="00FA774C" w:rsidRDefault="00FA774C" w:rsidP="00D55E68">
            <w:pPr>
              <w:rPr>
                <w:rFonts w:ascii="Times New Roman" w:hAnsi="Times New Roman" w:cs="Times New Roman"/>
                <w:sz w:val="18"/>
                <w:szCs w:val="18"/>
              </w:rPr>
            </w:pPr>
          </w:p>
          <w:p w14:paraId="6B4C9E1F" w14:textId="77777777" w:rsidR="00FA774C" w:rsidRDefault="00FA774C" w:rsidP="00D55E68">
            <w:pPr>
              <w:rPr>
                <w:rFonts w:ascii="Times New Roman" w:hAnsi="Times New Roman" w:cs="Times New Roman"/>
                <w:sz w:val="18"/>
                <w:szCs w:val="18"/>
              </w:rPr>
            </w:pPr>
          </w:p>
          <w:p w14:paraId="339422FB" w14:textId="2E6E6C1A" w:rsidR="00FA774C" w:rsidRPr="0092154A" w:rsidRDefault="0092154A" w:rsidP="00D55E68">
            <w:pPr>
              <w:rPr>
                <w:rFonts w:ascii="Times New Roman" w:hAnsi="Times New Roman" w:cs="Times New Roman"/>
                <w:b/>
                <w:bCs/>
                <w:sz w:val="18"/>
                <w:szCs w:val="18"/>
              </w:rPr>
            </w:pPr>
            <w:r>
              <w:rPr>
                <w:rFonts w:ascii="Times New Roman" w:hAnsi="Times New Roman" w:cs="Times New Roman"/>
                <w:b/>
                <w:bCs/>
                <w:sz w:val="18"/>
                <w:szCs w:val="18"/>
              </w:rPr>
              <w:t>S</w:t>
            </w:r>
            <w:r w:rsidR="00B02481">
              <w:rPr>
                <w:rFonts w:ascii="Times New Roman" w:hAnsi="Times New Roman" w:cs="Times New Roman"/>
                <w:b/>
                <w:bCs/>
                <w:sz w:val="18"/>
                <w:szCs w:val="18"/>
              </w:rPr>
              <w:t xml:space="preserve"> (p = 0.04)</w:t>
            </w:r>
          </w:p>
          <w:p w14:paraId="32537D6D" w14:textId="77777777" w:rsidR="009333D9" w:rsidRDefault="009333D9" w:rsidP="00D55E68">
            <w:pPr>
              <w:rPr>
                <w:rFonts w:ascii="Times New Roman" w:hAnsi="Times New Roman" w:cs="Times New Roman"/>
                <w:sz w:val="18"/>
                <w:szCs w:val="18"/>
              </w:rPr>
            </w:pPr>
          </w:p>
          <w:p w14:paraId="30127A31" w14:textId="77777777" w:rsidR="009333D9" w:rsidRDefault="009333D9" w:rsidP="00D55E68">
            <w:pPr>
              <w:rPr>
                <w:rFonts w:ascii="Times New Roman" w:hAnsi="Times New Roman" w:cs="Times New Roman"/>
                <w:sz w:val="18"/>
                <w:szCs w:val="18"/>
              </w:rPr>
            </w:pPr>
          </w:p>
          <w:p w14:paraId="44CC4103" w14:textId="746B04F7" w:rsidR="009333D9" w:rsidRDefault="009333D9" w:rsidP="009333D9">
            <w:pPr>
              <w:rPr>
                <w:rFonts w:ascii="Times New Roman" w:hAnsi="Times New Roman" w:cs="Times New Roman"/>
                <w:sz w:val="18"/>
                <w:szCs w:val="18"/>
              </w:rPr>
            </w:pPr>
            <w:r>
              <w:rPr>
                <w:rFonts w:ascii="Times New Roman" w:hAnsi="Times New Roman" w:cs="Times New Roman"/>
                <w:sz w:val="18"/>
                <w:szCs w:val="18"/>
              </w:rPr>
              <w:t>NS</w:t>
            </w:r>
            <w:r w:rsidR="00B02481">
              <w:rPr>
                <w:rFonts w:ascii="Times New Roman" w:hAnsi="Times New Roman" w:cs="Times New Roman"/>
                <w:sz w:val="18"/>
                <w:szCs w:val="18"/>
              </w:rPr>
              <w:t xml:space="preserve"> (p = 0.53)</w:t>
            </w:r>
          </w:p>
          <w:p w14:paraId="6AE6EAC0" w14:textId="77777777" w:rsidR="009333D9" w:rsidRDefault="009333D9" w:rsidP="009333D9">
            <w:pPr>
              <w:rPr>
                <w:rFonts w:ascii="Times New Roman" w:hAnsi="Times New Roman" w:cs="Times New Roman"/>
                <w:sz w:val="18"/>
                <w:szCs w:val="18"/>
              </w:rPr>
            </w:pPr>
          </w:p>
          <w:p w14:paraId="6EE60F59" w14:textId="74FFF431" w:rsidR="009333D9" w:rsidRDefault="009333D9" w:rsidP="009333D9">
            <w:pPr>
              <w:rPr>
                <w:rFonts w:ascii="Times New Roman" w:hAnsi="Times New Roman" w:cs="Times New Roman"/>
                <w:sz w:val="18"/>
                <w:szCs w:val="18"/>
              </w:rPr>
            </w:pPr>
            <w:r>
              <w:rPr>
                <w:rFonts w:ascii="Times New Roman" w:hAnsi="Times New Roman" w:cs="Times New Roman"/>
                <w:sz w:val="18"/>
                <w:szCs w:val="18"/>
              </w:rPr>
              <w:t>NS</w:t>
            </w:r>
            <w:r w:rsidR="00B02481">
              <w:rPr>
                <w:rFonts w:ascii="Times New Roman" w:hAnsi="Times New Roman" w:cs="Times New Roman"/>
                <w:sz w:val="18"/>
                <w:szCs w:val="18"/>
              </w:rPr>
              <w:t xml:space="preserve"> (p = 0.44)</w:t>
            </w:r>
          </w:p>
          <w:p w14:paraId="76627E96" w14:textId="77777777" w:rsidR="009333D9" w:rsidRDefault="009333D9" w:rsidP="009333D9">
            <w:pPr>
              <w:rPr>
                <w:rFonts w:ascii="Times New Roman" w:hAnsi="Times New Roman" w:cs="Times New Roman"/>
                <w:sz w:val="18"/>
                <w:szCs w:val="18"/>
              </w:rPr>
            </w:pPr>
          </w:p>
          <w:p w14:paraId="37FF025B" w14:textId="4D0A2045" w:rsidR="00B02481" w:rsidRDefault="009333D9" w:rsidP="009333D9">
            <w:pPr>
              <w:rPr>
                <w:rFonts w:ascii="Times New Roman" w:hAnsi="Times New Roman" w:cs="Times New Roman"/>
                <w:sz w:val="18"/>
                <w:szCs w:val="18"/>
              </w:rPr>
            </w:pPr>
            <w:r>
              <w:rPr>
                <w:rFonts w:ascii="Times New Roman" w:hAnsi="Times New Roman" w:cs="Times New Roman"/>
                <w:sz w:val="18"/>
                <w:szCs w:val="18"/>
              </w:rPr>
              <w:t>NS</w:t>
            </w:r>
            <w:r w:rsidR="00B02481">
              <w:rPr>
                <w:rFonts w:ascii="Times New Roman" w:hAnsi="Times New Roman" w:cs="Times New Roman"/>
                <w:sz w:val="18"/>
                <w:szCs w:val="18"/>
              </w:rPr>
              <w:t xml:space="preserve"> (p = 0.33)</w:t>
            </w:r>
          </w:p>
          <w:p w14:paraId="348E2AB9" w14:textId="77777777" w:rsidR="009333D9" w:rsidRDefault="009333D9" w:rsidP="009333D9">
            <w:pPr>
              <w:rPr>
                <w:rFonts w:ascii="Times New Roman" w:hAnsi="Times New Roman" w:cs="Times New Roman"/>
                <w:sz w:val="18"/>
                <w:szCs w:val="18"/>
              </w:rPr>
            </w:pPr>
          </w:p>
          <w:p w14:paraId="4F39E79E" w14:textId="71E039CD" w:rsidR="009333D9" w:rsidRDefault="009333D9" w:rsidP="009333D9">
            <w:pPr>
              <w:rPr>
                <w:rFonts w:ascii="Times New Roman" w:hAnsi="Times New Roman" w:cs="Times New Roman"/>
                <w:sz w:val="18"/>
                <w:szCs w:val="18"/>
              </w:rPr>
            </w:pPr>
            <w:r>
              <w:rPr>
                <w:rFonts w:ascii="Times New Roman" w:hAnsi="Times New Roman" w:cs="Times New Roman"/>
                <w:sz w:val="18"/>
                <w:szCs w:val="18"/>
              </w:rPr>
              <w:t>NS</w:t>
            </w:r>
            <w:r w:rsidR="00B02481">
              <w:rPr>
                <w:rFonts w:ascii="Times New Roman" w:hAnsi="Times New Roman" w:cs="Times New Roman"/>
                <w:sz w:val="18"/>
                <w:szCs w:val="18"/>
              </w:rPr>
              <w:t xml:space="preserve"> (p = 0.84)</w:t>
            </w:r>
          </w:p>
          <w:p w14:paraId="7B777635" w14:textId="77777777" w:rsidR="009333D9" w:rsidRDefault="009333D9" w:rsidP="009333D9">
            <w:pPr>
              <w:rPr>
                <w:rFonts w:ascii="Times New Roman" w:hAnsi="Times New Roman" w:cs="Times New Roman"/>
                <w:sz w:val="18"/>
                <w:szCs w:val="18"/>
              </w:rPr>
            </w:pPr>
          </w:p>
          <w:p w14:paraId="67821DF2" w14:textId="02BC5974" w:rsidR="009333D9" w:rsidRDefault="009333D9" w:rsidP="009333D9">
            <w:pPr>
              <w:rPr>
                <w:rFonts w:ascii="Times New Roman" w:hAnsi="Times New Roman" w:cs="Times New Roman"/>
                <w:sz w:val="18"/>
                <w:szCs w:val="18"/>
              </w:rPr>
            </w:pPr>
            <w:r>
              <w:rPr>
                <w:rFonts w:ascii="Times New Roman" w:hAnsi="Times New Roman" w:cs="Times New Roman"/>
                <w:sz w:val="18"/>
                <w:szCs w:val="18"/>
              </w:rPr>
              <w:t>NS</w:t>
            </w:r>
            <w:r w:rsidR="00B02481">
              <w:rPr>
                <w:rFonts w:ascii="Times New Roman" w:hAnsi="Times New Roman" w:cs="Times New Roman"/>
                <w:sz w:val="18"/>
                <w:szCs w:val="18"/>
              </w:rPr>
              <w:t xml:space="preserve"> (p = 0.62)</w:t>
            </w:r>
          </w:p>
          <w:p w14:paraId="05C3ADBA" w14:textId="77777777" w:rsidR="009333D9" w:rsidRDefault="009333D9" w:rsidP="009333D9">
            <w:pPr>
              <w:rPr>
                <w:rFonts w:ascii="Times New Roman" w:hAnsi="Times New Roman" w:cs="Times New Roman"/>
                <w:sz w:val="18"/>
                <w:szCs w:val="18"/>
              </w:rPr>
            </w:pPr>
          </w:p>
          <w:p w14:paraId="7D126839" w14:textId="44910043" w:rsidR="009333D9" w:rsidRDefault="009333D9" w:rsidP="009333D9">
            <w:pPr>
              <w:rPr>
                <w:rFonts w:ascii="Times New Roman" w:hAnsi="Times New Roman" w:cs="Times New Roman"/>
                <w:sz w:val="18"/>
                <w:szCs w:val="18"/>
              </w:rPr>
            </w:pPr>
            <w:r>
              <w:rPr>
                <w:rFonts w:ascii="Times New Roman" w:hAnsi="Times New Roman" w:cs="Times New Roman"/>
                <w:sz w:val="18"/>
                <w:szCs w:val="18"/>
              </w:rPr>
              <w:t>NS</w:t>
            </w:r>
            <w:r w:rsidR="00B02481">
              <w:rPr>
                <w:rFonts w:ascii="Times New Roman" w:hAnsi="Times New Roman" w:cs="Times New Roman"/>
                <w:sz w:val="18"/>
                <w:szCs w:val="18"/>
              </w:rPr>
              <w:t xml:space="preserve"> (p = 0.88)</w:t>
            </w:r>
          </w:p>
          <w:p w14:paraId="07475FFC" w14:textId="77777777" w:rsidR="009333D9" w:rsidRDefault="009333D9" w:rsidP="009333D9">
            <w:pPr>
              <w:rPr>
                <w:rFonts w:ascii="Times New Roman" w:hAnsi="Times New Roman" w:cs="Times New Roman"/>
                <w:sz w:val="18"/>
                <w:szCs w:val="18"/>
              </w:rPr>
            </w:pPr>
          </w:p>
          <w:p w14:paraId="54A1F700" w14:textId="15CAB21D" w:rsidR="009333D9" w:rsidRDefault="009333D9" w:rsidP="009333D9">
            <w:pPr>
              <w:rPr>
                <w:rFonts w:ascii="Times New Roman" w:hAnsi="Times New Roman" w:cs="Times New Roman"/>
                <w:sz w:val="18"/>
                <w:szCs w:val="18"/>
              </w:rPr>
            </w:pPr>
            <w:r>
              <w:rPr>
                <w:rFonts w:ascii="Times New Roman" w:hAnsi="Times New Roman" w:cs="Times New Roman"/>
                <w:sz w:val="18"/>
                <w:szCs w:val="18"/>
              </w:rPr>
              <w:t>NS</w:t>
            </w:r>
            <w:r w:rsidR="00B02481">
              <w:rPr>
                <w:rFonts w:ascii="Times New Roman" w:hAnsi="Times New Roman" w:cs="Times New Roman"/>
                <w:sz w:val="18"/>
                <w:szCs w:val="18"/>
              </w:rPr>
              <w:t xml:space="preserve"> (p = 0.35)</w:t>
            </w:r>
          </w:p>
          <w:p w14:paraId="286B3892" w14:textId="77777777" w:rsidR="009333D9" w:rsidRDefault="009333D9" w:rsidP="009333D9">
            <w:pPr>
              <w:rPr>
                <w:rFonts w:ascii="Times New Roman" w:hAnsi="Times New Roman" w:cs="Times New Roman"/>
                <w:sz w:val="18"/>
                <w:szCs w:val="18"/>
              </w:rPr>
            </w:pPr>
          </w:p>
          <w:p w14:paraId="356F0D18" w14:textId="3EEFAD72" w:rsidR="009333D9" w:rsidRPr="00742967" w:rsidRDefault="009333D9" w:rsidP="009333D9">
            <w:pPr>
              <w:rPr>
                <w:rFonts w:ascii="Times New Roman" w:hAnsi="Times New Roman" w:cs="Times New Roman"/>
                <w:sz w:val="18"/>
                <w:szCs w:val="18"/>
              </w:rPr>
            </w:pPr>
            <w:r>
              <w:rPr>
                <w:rFonts w:ascii="Times New Roman" w:hAnsi="Times New Roman" w:cs="Times New Roman"/>
                <w:sz w:val="18"/>
                <w:szCs w:val="18"/>
              </w:rPr>
              <w:t>NS</w:t>
            </w:r>
            <w:r w:rsidR="00B02481">
              <w:rPr>
                <w:rFonts w:ascii="Times New Roman" w:hAnsi="Times New Roman" w:cs="Times New Roman"/>
                <w:sz w:val="18"/>
                <w:szCs w:val="18"/>
              </w:rPr>
              <w:t xml:space="preserve"> (p = 0.05)</w:t>
            </w:r>
          </w:p>
        </w:tc>
      </w:tr>
      <w:tr w:rsidR="00FA774C" w14:paraId="55ECD23E" w14:textId="77777777" w:rsidTr="00F84455">
        <w:tc>
          <w:tcPr>
            <w:tcW w:w="1362" w:type="dxa"/>
          </w:tcPr>
          <w:p w14:paraId="1CB9A07A" w14:textId="77777777" w:rsidR="00FA774C" w:rsidRPr="00742967" w:rsidRDefault="00FA774C" w:rsidP="00D55E68">
            <w:pPr>
              <w:rPr>
                <w:rFonts w:ascii="Times New Roman" w:hAnsi="Times New Roman" w:cs="Times New Roman"/>
                <w:b/>
                <w:bCs/>
                <w:sz w:val="18"/>
                <w:szCs w:val="18"/>
              </w:rPr>
            </w:pPr>
          </w:p>
        </w:tc>
        <w:tc>
          <w:tcPr>
            <w:tcW w:w="1457" w:type="dxa"/>
          </w:tcPr>
          <w:p w14:paraId="7DC7451E" w14:textId="0675B063" w:rsidR="00FA774C" w:rsidRPr="009333D9" w:rsidRDefault="00FA774C" w:rsidP="00D55E68">
            <w:pPr>
              <w:rPr>
                <w:rFonts w:ascii="Times New Roman" w:hAnsi="Times New Roman" w:cs="Times New Roman"/>
                <w:sz w:val="18"/>
                <w:szCs w:val="18"/>
                <w:u w:val="single"/>
              </w:rPr>
            </w:pPr>
            <w:r w:rsidRPr="009333D9">
              <w:rPr>
                <w:rFonts w:ascii="Times New Roman" w:hAnsi="Times New Roman" w:cs="Times New Roman"/>
                <w:sz w:val="18"/>
                <w:szCs w:val="18"/>
                <w:u w:val="single"/>
              </w:rPr>
              <w:t>2-Year</w:t>
            </w:r>
            <w:r w:rsidR="009333D9" w:rsidRPr="009333D9">
              <w:rPr>
                <w:rFonts w:ascii="Times New Roman" w:hAnsi="Times New Roman" w:cs="Times New Roman"/>
                <w:sz w:val="18"/>
                <w:szCs w:val="18"/>
                <w:u w:val="single"/>
              </w:rPr>
              <w:t xml:space="preserve"> </w:t>
            </w:r>
            <w:r w:rsidR="009333D9">
              <w:rPr>
                <w:rFonts w:ascii="Times New Roman" w:hAnsi="Times New Roman" w:cs="Times New Roman"/>
                <w:sz w:val="18"/>
                <w:szCs w:val="18"/>
                <w:u w:val="single"/>
              </w:rPr>
              <w:t xml:space="preserve">Surgical </w:t>
            </w:r>
            <w:r w:rsidR="009333D9" w:rsidRPr="009333D9">
              <w:rPr>
                <w:rFonts w:ascii="Times New Roman" w:hAnsi="Times New Roman" w:cs="Times New Roman"/>
                <w:sz w:val="18"/>
                <w:szCs w:val="18"/>
                <w:u w:val="single"/>
              </w:rPr>
              <w:t>Outcomes</w:t>
            </w:r>
          </w:p>
          <w:p w14:paraId="59F6167A" w14:textId="77777777" w:rsidR="009333D9" w:rsidRDefault="009333D9" w:rsidP="00D55E68">
            <w:pPr>
              <w:rPr>
                <w:rFonts w:ascii="Times New Roman" w:hAnsi="Times New Roman" w:cs="Times New Roman"/>
                <w:sz w:val="18"/>
                <w:szCs w:val="18"/>
              </w:rPr>
            </w:pPr>
          </w:p>
          <w:p w14:paraId="50E61F6B" w14:textId="0D436A56" w:rsidR="009333D9" w:rsidRDefault="009333D9" w:rsidP="00D55E68">
            <w:pPr>
              <w:rPr>
                <w:rFonts w:ascii="Times New Roman" w:hAnsi="Times New Roman" w:cs="Times New Roman"/>
                <w:sz w:val="18"/>
                <w:szCs w:val="18"/>
              </w:rPr>
            </w:pPr>
            <w:r>
              <w:rPr>
                <w:rFonts w:ascii="Times New Roman" w:hAnsi="Times New Roman" w:cs="Times New Roman"/>
                <w:sz w:val="18"/>
                <w:szCs w:val="18"/>
              </w:rPr>
              <w:t>Subsequent RCR</w:t>
            </w:r>
          </w:p>
          <w:p w14:paraId="08775386" w14:textId="77777777" w:rsidR="009333D9" w:rsidRDefault="009333D9" w:rsidP="00D55E68">
            <w:pPr>
              <w:rPr>
                <w:rFonts w:ascii="Times New Roman" w:hAnsi="Times New Roman" w:cs="Times New Roman"/>
                <w:sz w:val="18"/>
                <w:szCs w:val="18"/>
              </w:rPr>
            </w:pPr>
          </w:p>
          <w:p w14:paraId="30E9A25A" w14:textId="77777777" w:rsidR="009333D9" w:rsidRDefault="009333D9" w:rsidP="00D55E68">
            <w:pPr>
              <w:rPr>
                <w:rFonts w:ascii="Times New Roman" w:hAnsi="Times New Roman" w:cs="Times New Roman"/>
                <w:sz w:val="18"/>
                <w:szCs w:val="18"/>
              </w:rPr>
            </w:pPr>
          </w:p>
          <w:p w14:paraId="7E46A757" w14:textId="652F6F7E" w:rsidR="009333D9" w:rsidRDefault="009333D9" w:rsidP="00D55E68">
            <w:pPr>
              <w:rPr>
                <w:rFonts w:ascii="Times New Roman" w:hAnsi="Times New Roman" w:cs="Times New Roman"/>
                <w:sz w:val="18"/>
                <w:szCs w:val="18"/>
              </w:rPr>
            </w:pPr>
            <w:r>
              <w:rPr>
                <w:rFonts w:ascii="Times New Roman" w:hAnsi="Times New Roman" w:cs="Times New Roman"/>
                <w:sz w:val="18"/>
                <w:szCs w:val="18"/>
              </w:rPr>
              <w:t>Shoulder Arthroplasty</w:t>
            </w:r>
          </w:p>
          <w:p w14:paraId="1E024F22" w14:textId="77777777" w:rsidR="009333D9" w:rsidRDefault="009333D9" w:rsidP="00D55E68">
            <w:pPr>
              <w:rPr>
                <w:rFonts w:ascii="Times New Roman" w:hAnsi="Times New Roman" w:cs="Times New Roman"/>
                <w:sz w:val="18"/>
                <w:szCs w:val="18"/>
              </w:rPr>
            </w:pPr>
          </w:p>
          <w:p w14:paraId="3319C2A9" w14:textId="19C28F39" w:rsidR="009333D9" w:rsidRDefault="009333D9" w:rsidP="00D55E68">
            <w:pPr>
              <w:rPr>
                <w:rFonts w:ascii="Times New Roman" w:hAnsi="Times New Roman" w:cs="Times New Roman"/>
                <w:sz w:val="18"/>
                <w:szCs w:val="18"/>
              </w:rPr>
            </w:pPr>
            <w:r>
              <w:rPr>
                <w:rFonts w:ascii="Times New Roman" w:hAnsi="Times New Roman" w:cs="Times New Roman"/>
                <w:sz w:val="18"/>
                <w:szCs w:val="18"/>
              </w:rPr>
              <w:t>Lysis of Adhesions</w:t>
            </w:r>
          </w:p>
          <w:p w14:paraId="4E046D5B" w14:textId="77777777" w:rsidR="009333D9" w:rsidRDefault="009333D9" w:rsidP="00D55E68">
            <w:pPr>
              <w:rPr>
                <w:rFonts w:ascii="Times New Roman" w:hAnsi="Times New Roman" w:cs="Times New Roman"/>
                <w:sz w:val="18"/>
                <w:szCs w:val="18"/>
              </w:rPr>
            </w:pPr>
          </w:p>
          <w:p w14:paraId="60F1868B" w14:textId="4B01A491" w:rsidR="009333D9" w:rsidRDefault="009333D9" w:rsidP="00D55E68">
            <w:pPr>
              <w:rPr>
                <w:rFonts w:ascii="Times New Roman" w:hAnsi="Times New Roman" w:cs="Times New Roman"/>
                <w:sz w:val="18"/>
                <w:szCs w:val="18"/>
              </w:rPr>
            </w:pPr>
            <w:r>
              <w:rPr>
                <w:rFonts w:ascii="Times New Roman" w:hAnsi="Times New Roman" w:cs="Times New Roman"/>
                <w:sz w:val="18"/>
                <w:szCs w:val="18"/>
              </w:rPr>
              <w:t>Adhesive Capsulitis</w:t>
            </w:r>
          </w:p>
          <w:p w14:paraId="184E1DE6" w14:textId="4D55A9A6" w:rsidR="009333D9" w:rsidRPr="00742967" w:rsidRDefault="009333D9" w:rsidP="00D55E68">
            <w:pPr>
              <w:rPr>
                <w:rFonts w:ascii="Times New Roman" w:hAnsi="Times New Roman" w:cs="Times New Roman"/>
                <w:sz w:val="18"/>
                <w:szCs w:val="18"/>
              </w:rPr>
            </w:pPr>
          </w:p>
        </w:tc>
        <w:tc>
          <w:tcPr>
            <w:tcW w:w="1265" w:type="dxa"/>
          </w:tcPr>
          <w:p w14:paraId="509AAC69" w14:textId="77777777" w:rsidR="009333D9" w:rsidRDefault="009333D9" w:rsidP="00D55E68">
            <w:pPr>
              <w:rPr>
                <w:rFonts w:ascii="Times New Roman" w:hAnsi="Times New Roman" w:cs="Times New Roman"/>
                <w:sz w:val="18"/>
                <w:szCs w:val="18"/>
              </w:rPr>
            </w:pPr>
          </w:p>
          <w:p w14:paraId="02957169" w14:textId="77777777" w:rsidR="009333D9" w:rsidRDefault="009333D9" w:rsidP="00D55E68">
            <w:pPr>
              <w:rPr>
                <w:rFonts w:ascii="Times New Roman" w:hAnsi="Times New Roman" w:cs="Times New Roman"/>
                <w:sz w:val="18"/>
                <w:szCs w:val="18"/>
              </w:rPr>
            </w:pPr>
          </w:p>
          <w:p w14:paraId="57D82FE2" w14:textId="77777777" w:rsidR="009333D9" w:rsidRDefault="009333D9" w:rsidP="00D55E68">
            <w:pPr>
              <w:rPr>
                <w:rFonts w:ascii="Times New Roman" w:hAnsi="Times New Roman" w:cs="Times New Roman"/>
                <w:sz w:val="18"/>
                <w:szCs w:val="18"/>
              </w:rPr>
            </w:pPr>
          </w:p>
          <w:p w14:paraId="50C943D3" w14:textId="77777777" w:rsidR="00FA774C" w:rsidRDefault="00FA774C" w:rsidP="00D55E68">
            <w:pPr>
              <w:rPr>
                <w:rFonts w:ascii="Times New Roman" w:hAnsi="Times New Roman" w:cs="Times New Roman"/>
                <w:sz w:val="18"/>
                <w:szCs w:val="18"/>
              </w:rPr>
            </w:pPr>
            <w:r w:rsidRPr="00D06114">
              <w:rPr>
                <w:rFonts w:ascii="Times New Roman" w:hAnsi="Times New Roman" w:cs="Times New Roman"/>
                <w:sz w:val="18"/>
                <w:szCs w:val="18"/>
              </w:rPr>
              <w:t>4.5%</w:t>
            </w:r>
          </w:p>
          <w:p w14:paraId="3945FFF4" w14:textId="77777777" w:rsidR="009333D9" w:rsidRDefault="009333D9" w:rsidP="00D55E68">
            <w:pPr>
              <w:rPr>
                <w:rFonts w:ascii="Times New Roman" w:hAnsi="Times New Roman" w:cs="Times New Roman"/>
                <w:sz w:val="18"/>
                <w:szCs w:val="18"/>
              </w:rPr>
            </w:pPr>
          </w:p>
          <w:p w14:paraId="383AB707" w14:textId="77777777" w:rsidR="009333D9" w:rsidRDefault="009333D9" w:rsidP="00D55E68">
            <w:pPr>
              <w:rPr>
                <w:rFonts w:ascii="Times New Roman" w:hAnsi="Times New Roman" w:cs="Times New Roman"/>
                <w:sz w:val="18"/>
                <w:szCs w:val="18"/>
              </w:rPr>
            </w:pPr>
          </w:p>
          <w:p w14:paraId="07D13AA8" w14:textId="7E17756D" w:rsidR="009333D9" w:rsidRDefault="0092154A" w:rsidP="00D55E68">
            <w:pPr>
              <w:rPr>
                <w:rFonts w:ascii="Times New Roman" w:hAnsi="Times New Roman" w:cs="Times New Roman"/>
                <w:sz w:val="18"/>
                <w:szCs w:val="18"/>
              </w:rPr>
            </w:pPr>
            <w:r>
              <w:rPr>
                <w:rFonts w:ascii="Times New Roman" w:hAnsi="Times New Roman" w:cs="Times New Roman"/>
                <w:sz w:val="18"/>
                <w:szCs w:val="18"/>
              </w:rPr>
              <w:t>1.1%</w:t>
            </w:r>
          </w:p>
          <w:p w14:paraId="6C54472F" w14:textId="77777777" w:rsidR="0092154A" w:rsidRDefault="0092154A" w:rsidP="00D55E68">
            <w:pPr>
              <w:rPr>
                <w:rFonts w:ascii="Times New Roman" w:hAnsi="Times New Roman" w:cs="Times New Roman"/>
                <w:sz w:val="18"/>
                <w:szCs w:val="18"/>
              </w:rPr>
            </w:pPr>
          </w:p>
          <w:p w14:paraId="26A1811E" w14:textId="77777777" w:rsidR="0092154A" w:rsidRDefault="0092154A" w:rsidP="00D55E68">
            <w:pPr>
              <w:rPr>
                <w:rFonts w:ascii="Times New Roman" w:hAnsi="Times New Roman" w:cs="Times New Roman"/>
                <w:sz w:val="18"/>
                <w:szCs w:val="18"/>
              </w:rPr>
            </w:pPr>
          </w:p>
          <w:p w14:paraId="530D2B48" w14:textId="78417B5A" w:rsidR="0092154A" w:rsidRDefault="0092154A" w:rsidP="00D55E68">
            <w:pPr>
              <w:rPr>
                <w:rFonts w:ascii="Times New Roman" w:hAnsi="Times New Roman" w:cs="Times New Roman"/>
                <w:sz w:val="18"/>
                <w:szCs w:val="18"/>
              </w:rPr>
            </w:pPr>
            <w:r>
              <w:rPr>
                <w:rFonts w:ascii="Times New Roman" w:hAnsi="Times New Roman" w:cs="Times New Roman"/>
                <w:sz w:val="18"/>
                <w:szCs w:val="18"/>
              </w:rPr>
              <w:t>1.1%</w:t>
            </w:r>
          </w:p>
          <w:p w14:paraId="6B1E4056" w14:textId="77777777" w:rsidR="0092154A" w:rsidRDefault="0092154A" w:rsidP="00D55E68">
            <w:pPr>
              <w:rPr>
                <w:rFonts w:ascii="Times New Roman" w:hAnsi="Times New Roman" w:cs="Times New Roman"/>
                <w:sz w:val="18"/>
                <w:szCs w:val="18"/>
              </w:rPr>
            </w:pPr>
          </w:p>
          <w:p w14:paraId="77F8FA63" w14:textId="77777777" w:rsidR="0092154A" w:rsidRDefault="0092154A" w:rsidP="00D55E68">
            <w:pPr>
              <w:rPr>
                <w:rFonts w:ascii="Times New Roman" w:hAnsi="Times New Roman" w:cs="Times New Roman"/>
                <w:sz w:val="18"/>
                <w:szCs w:val="18"/>
              </w:rPr>
            </w:pPr>
          </w:p>
          <w:p w14:paraId="1CCC1BB3" w14:textId="7DA32B27" w:rsidR="0092154A" w:rsidRDefault="0092154A" w:rsidP="00D55E68">
            <w:pPr>
              <w:rPr>
                <w:rFonts w:ascii="Times New Roman" w:hAnsi="Times New Roman" w:cs="Times New Roman"/>
                <w:sz w:val="18"/>
                <w:szCs w:val="18"/>
              </w:rPr>
            </w:pPr>
            <w:r>
              <w:rPr>
                <w:rFonts w:ascii="Times New Roman" w:hAnsi="Times New Roman" w:cs="Times New Roman"/>
                <w:sz w:val="18"/>
                <w:szCs w:val="18"/>
              </w:rPr>
              <w:t>3.3%</w:t>
            </w:r>
          </w:p>
          <w:p w14:paraId="1451F4EF" w14:textId="77777777" w:rsidR="009333D9" w:rsidRDefault="009333D9" w:rsidP="00D55E68">
            <w:pPr>
              <w:rPr>
                <w:rFonts w:ascii="Times New Roman" w:hAnsi="Times New Roman" w:cs="Times New Roman"/>
                <w:sz w:val="18"/>
                <w:szCs w:val="18"/>
              </w:rPr>
            </w:pPr>
          </w:p>
          <w:p w14:paraId="23C8BED8" w14:textId="3A2C7D85" w:rsidR="009333D9" w:rsidRPr="00742967" w:rsidRDefault="009333D9" w:rsidP="00D55E68">
            <w:pPr>
              <w:rPr>
                <w:rFonts w:ascii="Times New Roman" w:hAnsi="Times New Roman" w:cs="Times New Roman"/>
                <w:sz w:val="18"/>
                <w:szCs w:val="18"/>
              </w:rPr>
            </w:pPr>
          </w:p>
        </w:tc>
        <w:tc>
          <w:tcPr>
            <w:tcW w:w="1176" w:type="dxa"/>
          </w:tcPr>
          <w:p w14:paraId="107B1D70" w14:textId="77777777" w:rsidR="009333D9" w:rsidRDefault="009333D9" w:rsidP="00D55E68">
            <w:pPr>
              <w:rPr>
                <w:rFonts w:ascii="Times New Roman" w:hAnsi="Times New Roman" w:cs="Times New Roman"/>
                <w:sz w:val="18"/>
                <w:szCs w:val="18"/>
              </w:rPr>
            </w:pPr>
          </w:p>
          <w:p w14:paraId="50716954" w14:textId="77777777" w:rsidR="009333D9" w:rsidRDefault="009333D9" w:rsidP="00D55E68">
            <w:pPr>
              <w:rPr>
                <w:rFonts w:ascii="Times New Roman" w:hAnsi="Times New Roman" w:cs="Times New Roman"/>
                <w:sz w:val="18"/>
                <w:szCs w:val="18"/>
              </w:rPr>
            </w:pPr>
          </w:p>
          <w:p w14:paraId="77E9CECD" w14:textId="77777777" w:rsidR="009333D9" w:rsidRDefault="009333D9" w:rsidP="00D55E68">
            <w:pPr>
              <w:rPr>
                <w:rFonts w:ascii="Times New Roman" w:hAnsi="Times New Roman" w:cs="Times New Roman"/>
                <w:sz w:val="18"/>
                <w:szCs w:val="18"/>
              </w:rPr>
            </w:pPr>
          </w:p>
          <w:p w14:paraId="6F12DB58" w14:textId="77777777" w:rsidR="00FA774C" w:rsidRDefault="00FA774C" w:rsidP="00D55E68">
            <w:pPr>
              <w:rPr>
                <w:rFonts w:ascii="Times New Roman" w:hAnsi="Times New Roman" w:cs="Times New Roman"/>
                <w:sz w:val="18"/>
                <w:szCs w:val="18"/>
              </w:rPr>
            </w:pPr>
            <w:r>
              <w:rPr>
                <w:rFonts w:ascii="Times New Roman" w:hAnsi="Times New Roman" w:cs="Times New Roman"/>
                <w:sz w:val="18"/>
                <w:szCs w:val="18"/>
              </w:rPr>
              <w:t>5.7%</w:t>
            </w:r>
          </w:p>
          <w:p w14:paraId="5A4E2E19" w14:textId="77777777" w:rsidR="0092154A" w:rsidRDefault="0092154A" w:rsidP="00D55E68">
            <w:pPr>
              <w:rPr>
                <w:rFonts w:ascii="Times New Roman" w:hAnsi="Times New Roman" w:cs="Times New Roman"/>
                <w:sz w:val="18"/>
                <w:szCs w:val="18"/>
              </w:rPr>
            </w:pPr>
          </w:p>
          <w:p w14:paraId="5775ED09" w14:textId="77777777" w:rsidR="0092154A" w:rsidRDefault="0092154A" w:rsidP="00D55E68">
            <w:pPr>
              <w:rPr>
                <w:rFonts w:ascii="Times New Roman" w:hAnsi="Times New Roman" w:cs="Times New Roman"/>
                <w:sz w:val="18"/>
                <w:szCs w:val="18"/>
              </w:rPr>
            </w:pPr>
          </w:p>
          <w:p w14:paraId="66DBA04D" w14:textId="77777777" w:rsidR="0092154A" w:rsidRDefault="0092154A" w:rsidP="00D55E68">
            <w:pPr>
              <w:rPr>
                <w:rFonts w:ascii="Times New Roman" w:hAnsi="Times New Roman" w:cs="Times New Roman"/>
                <w:sz w:val="18"/>
                <w:szCs w:val="18"/>
              </w:rPr>
            </w:pPr>
            <w:r>
              <w:rPr>
                <w:rFonts w:ascii="Times New Roman" w:hAnsi="Times New Roman" w:cs="Times New Roman"/>
                <w:sz w:val="18"/>
                <w:szCs w:val="18"/>
              </w:rPr>
              <w:t>1.3%</w:t>
            </w:r>
          </w:p>
          <w:p w14:paraId="5B3EBDBB" w14:textId="77777777" w:rsidR="0092154A" w:rsidRDefault="0092154A" w:rsidP="00D55E68">
            <w:pPr>
              <w:rPr>
                <w:rFonts w:ascii="Times New Roman" w:hAnsi="Times New Roman" w:cs="Times New Roman"/>
                <w:sz w:val="18"/>
                <w:szCs w:val="18"/>
              </w:rPr>
            </w:pPr>
          </w:p>
          <w:p w14:paraId="049DD1F3" w14:textId="77777777" w:rsidR="0092154A" w:rsidRDefault="0092154A" w:rsidP="00D55E68">
            <w:pPr>
              <w:rPr>
                <w:rFonts w:ascii="Times New Roman" w:hAnsi="Times New Roman" w:cs="Times New Roman"/>
                <w:sz w:val="18"/>
                <w:szCs w:val="18"/>
              </w:rPr>
            </w:pPr>
          </w:p>
          <w:p w14:paraId="62942C08" w14:textId="77777777" w:rsidR="0092154A" w:rsidRDefault="0092154A" w:rsidP="00D55E68">
            <w:pPr>
              <w:rPr>
                <w:rFonts w:ascii="Times New Roman" w:hAnsi="Times New Roman" w:cs="Times New Roman"/>
                <w:sz w:val="18"/>
                <w:szCs w:val="18"/>
              </w:rPr>
            </w:pPr>
            <w:r>
              <w:rPr>
                <w:rFonts w:ascii="Times New Roman" w:hAnsi="Times New Roman" w:cs="Times New Roman"/>
                <w:sz w:val="18"/>
                <w:szCs w:val="18"/>
              </w:rPr>
              <w:t>0.7%</w:t>
            </w:r>
          </w:p>
          <w:p w14:paraId="28E05F62" w14:textId="77777777" w:rsidR="0092154A" w:rsidRDefault="0092154A" w:rsidP="00D55E68">
            <w:pPr>
              <w:rPr>
                <w:rFonts w:ascii="Times New Roman" w:hAnsi="Times New Roman" w:cs="Times New Roman"/>
                <w:sz w:val="18"/>
                <w:szCs w:val="18"/>
              </w:rPr>
            </w:pPr>
          </w:p>
          <w:p w14:paraId="247559C4" w14:textId="77777777" w:rsidR="0092154A" w:rsidRDefault="0092154A" w:rsidP="00D55E68">
            <w:pPr>
              <w:rPr>
                <w:rFonts w:ascii="Times New Roman" w:hAnsi="Times New Roman" w:cs="Times New Roman"/>
                <w:sz w:val="18"/>
                <w:szCs w:val="18"/>
              </w:rPr>
            </w:pPr>
          </w:p>
          <w:p w14:paraId="4F50ECF8" w14:textId="742519C6" w:rsidR="0092154A" w:rsidRPr="00742967" w:rsidRDefault="0092154A" w:rsidP="00D55E68">
            <w:pPr>
              <w:rPr>
                <w:rFonts w:ascii="Times New Roman" w:hAnsi="Times New Roman" w:cs="Times New Roman"/>
                <w:sz w:val="18"/>
                <w:szCs w:val="18"/>
              </w:rPr>
            </w:pPr>
            <w:r>
              <w:rPr>
                <w:rFonts w:ascii="Times New Roman" w:hAnsi="Times New Roman" w:cs="Times New Roman"/>
                <w:sz w:val="18"/>
                <w:szCs w:val="18"/>
              </w:rPr>
              <w:t>3.7%</w:t>
            </w:r>
          </w:p>
        </w:tc>
        <w:tc>
          <w:tcPr>
            <w:tcW w:w="1337" w:type="dxa"/>
          </w:tcPr>
          <w:p w14:paraId="6B048B68" w14:textId="77777777" w:rsidR="009333D9" w:rsidRDefault="009333D9" w:rsidP="00D55E68">
            <w:pPr>
              <w:rPr>
                <w:rFonts w:ascii="Times New Roman" w:hAnsi="Times New Roman" w:cs="Times New Roman"/>
                <w:sz w:val="18"/>
                <w:szCs w:val="18"/>
              </w:rPr>
            </w:pPr>
          </w:p>
          <w:p w14:paraId="48E5B917" w14:textId="77777777" w:rsidR="009333D9" w:rsidRDefault="009333D9" w:rsidP="00D55E68">
            <w:pPr>
              <w:rPr>
                <w:rFonts w:ascii="Times New Roman" w:hAnsi="Times New Roman" w:cs="Times New Roman"/>
                <w:sz w:val="18"/>
                <w:szCs w:val="18"/>
              </w:rPr>
            </w:pPr>
          </w:p>
          <w:p w14:paraId="378BD4BA" w14:textId="77777777" w:rsidR="009333D9" w:rsidRDefault="009333D9" w:rsidP="00D55E68">
            <w:pPr>
              <w:rPr>
                <w:rFonts w:ascii="Times New Roman" w:hAnsi="Times New Roman" w:cs="Times New Roman"/>
                <w:sz w:val="18"/>
                <w:szCs w:val="18"/>
              </w:rPr>
            </w:pPr>
          </w:p>
          <w:p w14:paraId="0B793E0D" w14:textId="77777777" w:rsidR="00FA774C" w:rsidRDefault="00FA774C" w:rsidP="00D55E68">
            <w:pPr>
              <w:rPr>
                <w:rFonts w:ascii="Times New Roman" w:hAnsi="Times New Roman" w:cs="Times New Roman"/>
                <w:sz w:val="18"/>
                <w:szCs w:val="18"/>
              </w:rPr>
            </w:pPr>
            <w:r>
              <w:rPr>
                <w:rFonts w:ascii="Times New Roman" w:hAnsi="Times New Roman" w:cs="Times New Roman"/>
                <w:sz w:val="18"/>
                <w:szCs w:val="18"/>
              </w:rPr>
              <w:t>OR 0.77</w:t>
            </w:r>
          </w:p>
          <w:p w14:paraId="60FFE959" w14:textId="77777777" w:rsidR="0092154A" w:rsidRDefault="0092154A" w:rsidP="00D55E68">
            <w:pPr>
              <w:rPr>
                <w:rFonts w:ascii="Times New Roman" w:hAnsi="Times New Roman" w:cs="Times New Roman"/>
                <w:sz w:val="18"/>
                <w:szCs w:val="18"/>
              </w:rPr>
            </w:pPr>
          </w:p>
          <w:p w14:paraId="46E8DC4D" w14:textId="77777777" w:rsidR="0092154A" w:rsidRDefault="0092154A" w:rsidP="00D55E68">
            <w:pPr>
              <w:rPr>
                <w:rFonts w:ascii="Times New Roman" w:hAnsi="Times New Roman" w:cs="Times New Roman"/>
                <w:sz w:val="18"/>
                <w:szCs w:val="18"/>
              </w:rPr>
            </w:pPr>
          </w:p>
          <w:p w14:paraId="689725EC" w14:textId="77777777" w:rsidR="0092154A" w:rsidRDefault="0092154A" w:rsidP="00D55E68">
            <w:pPr>
              <w:rPr>
                <w:rFonts w:ascii="Times New Roman" w:hAnsi="Times New Roman" w:cs="Times New Roman"/>
                <w:sz w:val="18"/>
                <w:szCs w:val="18"/>
              </w:rPr>
            </w:pPr>
            <w:r>
              <w:rPr>
                <w:rFonts w:ascii="Times New Roman" w:hAnsi="Times New Roman" w:cs="Times New Roman"/>
                <w:sz w:val="18"/>
                <w:szCs w:val="18"/>
              </w:rPr>
              <w:t>OR 0.83</w:t>
            </w:r>
          </w:p>
          <w:p w14:paraId="7480190E" w14:textId="77777777" w:rsidR="0092154A" w:rsidRDefault="0092154A" w:rsidP="00D55E68">
            <w:pPr>
              <w:rPr>
                <w:rFonts w:ascii="Times New Roman" w:hAnsi="Times New Roman" w:cs="Times New Roman"/>
                <w:sz w:val="18"/>
                <w:szCs w:val="18"/>
              </w:rPr>
            </w:pPr>
          </w:p>
          <w:p w14:paraId="5B75CB1E" w14:textId="77777777" w:rsidR="0092154A" w:rsidRDefault="0092154A" w:rsidP="00D55E68">
            <w:pPr>
              <w:rPr>
                <w:rFonts w:ascii="Times New Roman" w:hAnsi="Times New Roman" w:cs="Times New Roman"/>
                <w:sz w:val="18"/>
                <w:szCs w:val="18"/>
              </w:rPr>
            </w:pPr>
          </w:p>
          <w:p w14:paraId="7CCD9D58" w14:textId="77777777" w:rsidR="0092154A" w:rsidRDefault="0092154A" w:rsidP="00D55E68">
            <w:pPr>
              <w:rPr>
                <w:rFonts w:ascii="Times New Roman" w:hAnsi="Times New Roman" w:cs="Times New Roman"/>
                <w:sz w:val="18"/>
                <w:szCs w:val="18"/>
              </w:rPr>
            </w:pPr>
            <w:r>
              <w:rPr>
                <w:rFonts w:ascii="Times New Roman" w:hAnsi="Times New Roman" w:cs="Times New Roman"/>
                <w:sz w:val="18"/>
                <w:szCs w:val="18"/>
              </w:rPr>
              <w:t>OR 1.66</w:t>
            </w:r>
          </w:p>
          <w:p w14:paraId="4571AEC0" w14:textId="77777777" w:rsidR="0092154A" w:rsidRDefault="0092154A" w:rsidP="00D55E68">
            <w:pPr>
              <w:rPr>
                <w:rFonts w:ascii="Times New Roman" w:hAnsi="Times New Roman" w:cs="Times New Roman"/>
                <w:sz w:val="18"/>
                <w:szCs w:val="18"/>
              </w:rPr>
            </w:pPr>
          </w:p>
          <w:p w14:paraId="6B4C2245" w14:textId="77777777" w:rsidR="0092154A" w:rsidRDefault="0092154A" w:rsidP="00D55E68">
            <w:pPr>
              <w:rPr>
                <w:rFonts w:ascii="Times New Roman" w:hAnsi="Times New Roman" w:cs="Times New Roman"/>
                <w:sz w:val="18"/>
                <w:szCs w:val="18"/>
              </w:rPr>
            </w:pPr>
          </w:p>
          <w:p w14:paraId="07DDAF2A" w14:textId="37386E58" w:rsidR="0092154A" w:rsidRPr="00742967" w:rsidRDefault="0092154A" w:rsidP="00D55E68">
            <w:pPr>
              <w:rPr>
                <w:rFonts w:ascii="Times New Roman" w:hAnsi="Times New Roman" w:cs="Times New Roman"/>
                <w:sz w:val="18"/>
                <w:szCs w:val="18"/>
              </w:rPr>
            </w:pPr>
            <w:r>
              <w:rPr>
                <w:rFonts w:ascii="Times New Roman" w:hAnsi="Times New Roman" w:cs="Times New Roman"/>
                <w:sz w:val="18"/>
                <w:szCs w:val="18"/>
              </w:rPr>
              <w:t>OR 0.90</w:t>
            </w:r>
          </w:p>
        </w:tc>
        <w:tc>
          <w:tcPr>
            <w:tcW w:w="1301" w:type="dxa"/>
          </w:tcPr>
          <w:p w14:paraId="0607B536" w14:textId="77777777" w:rsidR="009333D9" w:rsidRDefault="009333D9" w:rsidP="00D55E68">
            <w:pPr>
              <w:rPr>
                <w:rFonts w:ascii="Times New Roman" w:hAnsi="Times New Roman" w:cs="Times New Roman"/>
                <w:sz w:val="18"/>
                <w:szCs w:val="18"/>
              </w:rPr>
            </w:pPr>
          </w:p>
          <w:p w14:paraId="00C45701" w14:textId="77777777" w:rsidR="009333D9" w:rsidRDefault="009333D9" w:rsidP="00D55E68">
            <w:pPr>
              <w:rPr>
                <w:rFonts w:ascii="Times New Roman" w:hAnsi="Times New Roman" w:cs="Times New Roman"/>
                <w:sz w:val="18"/>
                <w:szCs w:val="18"/>
              </w:rPr>
            </w:pPr>
          </w:p>
          <w:p w14:paraId="4FA1E012" w14:textId="77777777" w:rsidR="009333D9" w:rsidRDefault="009333D9" w:rsidP="00D55E68">
            <w:pPr>
              <w:rPr>
                <w:rFonts w:ascii="Times New Roman" w:hAnsi="Times New Roman" w:cs="Times New Roman"/>
                <w:sz w:val="18"/>
                <w:szCs w:val="18"/>
              </w:rPr>
            </w:pPr>
          </w:p>
          <w:p w14:paraId="668444FE" w14:textId="77777777" w:rsidR="00FA774C" w:rsidRDefault="00FA774C" w:rsidP="00D55E68">
            <w:pPr>
              <w:rPr>
                <w:rFonts w:ascii="Times New Roman" w:hAnsi="Times New Roman" w:cs="Times New Roman"/>
                <w:sz w:val="18"/>
                <w:szCs w:val="18"/>
              </w:rPr>
            </w:pPr>
            <w:r>
              <w:rPr>
                <w:rFonts w:ascii="Times New Roman" w:hAnsi="Times New Roman" w:cs="Times New Roman"/>
                <w:sz w:val="18"/>
                <w:szCs w:val="18"/>
              </w:rPr>
              <w:t>ARR 1.2%; NNT 83</w:t>
            </w:r>
          </w:p>
          <w:p w14:paraId="6CA70134" w14:textId="77777777" w:rsidR="0092154A" w:rsidRDefault="0092154A" w:rsidP="00D55E68">
            <w:pPr>
              <w:rPr>
                <w:rFonts w:ascii="Times New Roman" w:hAnsi="Times New Roman" w:cs="Times New Roman"/>
                <w:sz w:val="18"/>
                <w:szCs w:val="18"/>
              </w:rPr>
            </w:pPr>
          </w:p>
          <w:p w14:paraId="1E7E860D" w14:textId="77777777" w:rsidR="0092154A" w:rsidRDefault="0092154A" w:rsidP="00D55E68">
            <w:pPr>
              <w:rPr>
                <w:rFonts w:ascii="Times New Roman" w:hAnsi="Times New Roman" w:cs="Times New Roman"/>
                <w:sz w:val="18"/>
                <w:szCs w:val="18"/>
              </w:rPr>
            </w:pPr>
            <w:r>
              <w:rPr>
                <w:rFonts w:ascii="Times New Roman" w:hAnsi="Times New Roman" w:cs="Times New Roman"/>
                <w:sz w:val="18"/>
                <w:szCs w:val="18"/>
              </w:rPr>
              <w:t>-</w:t>
            </w:r>
          </w:p>
          <w:p w14:paraId="719D6B32" w14:textId="77777777" w:rsidR="0092154A" w:rsidRDefault="0092154A" w:rsidP="00D55E68">
            <w:pPr>
              <w:rPr>
                <w:rFonts w:ascii="Times New Roman" w:hAnsi="Times New Roman" w:cs="Times New Roman"/>
                <w:sz w:val="18"/>
                <w:szCs w:val="18"/>
              </w:rPr>
            </w:pPr>
          </w:p>
          <w:p w14:paraId="3B211031" w14:textId="77777777" w:rsidR="0092154A" w:rsidRDefault="0092154A" w:rsidP="00D55E68">
            <w:pPr>
              <w:rPr>
                <w:rFonts w:ascii="Times New Roman" w:hAnsi="Times New Roman" w:cs="Times New Roman"/>
                <w:sz w:val="18"/>
                <w:szCs w:val="18"/>
              </w:rPr>
            </w:pPr>
          </w:p>
          <w:p w14:paraId="0838136D" w14:textId="77777777" w:rsidR="0092154A" w:rsidRDefault="0092154A" w:rsidP="00D55E68">
            <w:pPr>
              <w:rPr>
                <w:rFonts w:ascii="Times New Roman" w:hAnsi="Times New Roman" w:cs="Times New Roman"/>
                <w:sz w:val="18"/>
                <w:szCs w:val="18"/>
              </w:rPr>
            </w:pPr>
            <w:r>
              <w:rPr>
                <w:rFonts w:ascii="Times New Roman" w:hAnsi="Times New Roman" w:cs="Times New Roman"/>
                <w:sz w:val="18"/>
                <w:szCs w:val="18"/>
              </w:rPr>
              <w:t>-</w:t>
            </w:r>
          </w:p>
          <w:p w14:paraId="49538DD8" w14:textId="77777777" w:rsidR="0092154A" w:rsidRDefault="0092154A" w:rsidP="00D55E68">
            <w:pPr>
              <w:rPr>
                <w:rFonts w:ascii="Times New Roman" w:hAnsi="Times New Roman" w:cs="Times New Roman"/>
                <w:sz w:val="18"/>
                <w:szCs w:val="18"/>
              </w:rPr>
            </w:pPr>
          </w:p>
          <w:p w14:paraId="258015C3" w14:textId="77777777" w:rsidR="0092154A" w:rsidRDefault="0092154A" w:rsidP="00D55E68">
            <w:pPr>
              <w:rPr>
                <w:rFonts w:ascii="Times New Roman" w:hAnsi="Times New Roman" w:cs="Times New Roman"/>
                <w:sz w:val="18"/>
                <w:szCs w:val="18"/>
              </w:rPr>
            </w:pPr>
          </w:p>
          <w:p w14:paraId="5E9590FC" w14:textId="3DCF993B" w:rsidR="0092154A" w:rsidRPr="00742967" w:rsidRDefault="0092154A" w:rsidP="00D55E68">
            <w:pPr>
              <w:rPr>
                <w:rFonts w:ascii="Times New Roman" w:hAnsi="Times New Roman" w:cs="Times New Roman"/>
                <w:sz w:val="18"/>
                <w:szCs w:val="18"/>
              </w:rPr>
            </w:pPr>
            <w:r>
              <w:rPr>
                <w:rFonts w:ascii="Times New Roman" w:hAnsi="Times New Roman" w:cs="Times New Roman"/>
                <w:sz w:val="18"/>
                <w:szCs w:val="18"/>
              </w:rPr>
              <w:t>-</w:t>
            </w:r>
          </w:p>
        </w:tc>
        <w:tc>
          <w:tcPr>
            <w:tcW w:w="1452" w:type="dxa"/>
          </w:tcPr>
          <w:p w14:paraId="6670ED7A" w14:textId="77777777" w:rsidR="009333D9" w:rsidRDefault="009333D9" w:rsidP="00D55E68">
            <w:pPr>
              <w:rPr>
                <w:rFonts w:ascii="Times New Roman" w:hAnsi="Times New Roman" w:cs="Times New Roman"/>
                <w:sz w:val="18"/>
                <w:szCs w:val="18"/>
              </w:rPr>
            </w:pPr>
          </w:p>
          <w:p w14:paraId="37F70433" w14:textId="77777777" w:rsidR="009333D9" w:rsidRDefault="009333D9" w:rsidP="00D55E68">
            <w:pPr>
              <w:rPr>
                <w:rFonts w:ascii="Times New Roman" w:hAnsi="Times New Roman" w:cs="Times New Roman"/>
                <w:sz w:val="18"/>
                <w:szCs w:val="18"/>
              </w:rPr>
            </w:pPr>
          </w:p>
          <w:p w14:paraId="48B93FB7" w14:textId="77777777" w:rsidR="009333D9" w:rsidRDefault="009333D9" w:rsidP="00D55E68">
            <w:pPr>
              <w:rPr>
                <w:rFonts w:ascii="Times New Roman" w:hAnsi="Times New Roman" w:cs="Times New Roman"/>
                <w:sz w:val="18"/>
                <w:szCs w:val="18"/>
              </w:rPr>
            </w:pPr>
          </w:p>
          <w:p w14:paraId="1B4A1317" w14:textId="3EDDB4DB" w:rsidR="00FA774C" w:rsidRPr="0092154A" w:rsidRDefault="0092154A" w:rsidP="00D55E68">
            <w:pPr>
              <w:rPr>
                <w:rFonts w:ascii="Times New Roman" w:hAnsi="Times New Roman" w:cs="Times New Roman"/>
                <w:b/>
                <w:bCs/>
                <w:sz w:val="18"/>
                <w:szCs w:val="18"/>
              </w:rPr>
            </w:pPr>
            <w:r>
              <w:rPr>
                <w:rFonts w:ascii="Times New Roman" w:hAnsi="Times New Roman" w:cs="Times New Roman"/>
                <w:b/>
                <w:bCs/>
                <w:sz w:val="18"/>
                <w:szCs w:val="18"/>
              </w:rPr>
              <w:t>S</w:t>
            </w:r>
            <w:r w:rsidR="00B02481">
              <w:rPr>
                <w:rFonts w:ascii="Times New Roman" w:hAnsi="Times New Roman" w:cs="Times New Roman"/>
                <w:b/>
                <w:bCs/>
                <w:sz w:val="18"/>
                <w:szCs w:val="18"/>
              </w:rPr>
              <w:t xml:space="preserve"> (p = 0.02)</w:t>
            </w:r>
          </w:p>
          <w:p w14:paraId="21280880" w14:textId="77777777" w:rsidR="0092154A" w:rsidRDefault="0092154A" w:rsidP="00D55E68">
            <w:pPr>
              <w:rPr>
                <w:rFonts w:ascii="Times New Roman" w:hAnsi="Times New Roman" w:cs="Times New Roman"/>
                <w:sz w:val="18"/>
                <w:szCs w:val="18"/>
              </w:rPr>
            </w:pPr>
          </w:p>
          <w:p w14:paraId="40E1FDB7" w14:textId="77777777" w:rsidR="0092154A" w:rsidRDefault="0092154A" w:rsidP="00D55E68">
            <w:pPr>
              <w:rPr>
                <w:rFonts w:ascii="Times New Roman" w:hAnsi="Times New Roman" w:cs="Times New Roman"/>
                <w:sz w:val="18"/>
                <w:szCs w:val="18"/>
              </w:rPr>
            </w:pPr>
          </w:p>
          <w:p w14:paraId="61E46C1C" w14:textId="4ED0F2DA" w:rsidR="0092154A" w:rsidRDefault="0092154A" w:rsidP="00D55E68">
            <w:pPr>
              <w:rPr>
                <w:rFonts w:ascii="Times New Roman" w:hAnsi="Times New Roman" w:cs="Times New Roman"/>
                <w:sz w:val="18"/>
                <w:szCs w:val="18"/>
              </w:rPr>
            </w:pPr>
            <w:r>
              <w:rPr>
                <w:rFonts w:ascii="Times New Roman" w:hAnsi="Times New Roman" w:cs="Times New Roman"/>
                <w:sz w:val="18"/>
                <w:szCs w:val="18"/>
              </w:rPr>
              <w:t>NS</w:t>
            </w:r>
            <w:r w:rsidR="00B02481">
              <w:rPr>
                <w:rFonts w:ascii="Times New Roman" w:hAnsi="Times New Roman" w:cs="Times New Roman"/>
                <w:sz w:val="18"/>
                <w:szCs w:val="18"/>
              </w:rPr>
              <w:t xml:space="preserve"> (p = 0.42)</w:t>
            </w:r>
          </w:p>
          <w:p w14:paraId="0DF8974C" w14:textId="77777777" w:rsidR="0092154A" w:rsidRDefault="0092154A" w:rsidP="00D55E68">
            <w:pPr>
              <w:rPr>
                <w:rFonts w:ascii="Times New Roman" w:hAnsi="Times New Roman" w:cs="Times New Roman"/>
                <w:sz w:val="18"/>
                <w:szCs w:val="18"/>
              </w:rPr>
            </w:pPr>
          </w:p>
          <w:p w14:paraId="2FC9FD52" w14:textId="77777777" w:rsidR="0092154A" w:rsidRDefault="0092154A" w:rsidP="00D55E68">
            <w:pPr>
              <w:rPr>
                <w:rFonts w:ascii="Times New Roman" w:hAnsi="Times New Roman" w:cs="Times New Roman"/>
                <w:sz w:val="18"/>
                <w:szCs w:val="18"/>
              </w:rPr>
            </w:pPr>
          </w:p>
          <w:p w14:paraId="557D23E3" w14:textId="39A8B0B8" w:rsidR="0092154A" w:rsidRDefault="0092154A" w:rsidP="00D55E68">
            <w:pPr>
              <w:rPr>
                <w:rFonts w:ascii="Times New Roman" w:hAnsi="Times New Roman" w:cs="Times New Roman"/>
                <w:sz w:val="18"/>
                <w:szCs w:val="18"/>
              </w:rPr>
            </w:pPr>
            <w:r>
              <w:rPr>
                <w:rFonts w:ascii="Times New Roman" w:hAnsi="Times New Roman" w:cs="Times New Roman"/>
                <w:sz w:val="18"/>
                <w:szCs w:val="18"/>
              </w:rPr>
              <w:t>NS</w:t>
            </w:r>
            <w:r w:rsidR="00B02481">
              <w:rPr>
                <w:rFonts w:ascii="Times New Roman" w:hAnsi="Times New Roman" w:cs="Times New Roman"/>
                <w:sz w:val="18"/>
                <w:szCs w:val="18"/>
              </w:rPr>
              <w:t xml:space="preserve"> (p = 0.07)</w:t>
            </w:r>
          </w:p>
          <w:p w14:paraId="0FAEDD10" w14:textId="77777777" w:rsidR="0092154A" w:rsidRDefault="0092154A" w:rsidP="00D55E68">
            <w:pPr>
              <w:rPr>
                <w:rFonts w:ascii="Times New Roman" w:hAnsi="Times New Roman" w:cs="Times New Roman"/>
                <w:sz w:val="18"/>
                <w:szCs w:val="18"/>
              </w:rPr>
            </w:pPr>
          </w:p>
          <w:p w14:paraId="7A037F73" w14:textId="77777777" w:rsidR="0092154A" w:rsidRDefault="0092154A" w:rsidP="00D55E68">
            <w:pPr>
              <w:rPr>
                <w:rFonts w:ascii="Times New Roman" w:hAnsi="Times New Roman" w:cs="Times New Roman"/>
                <w:sz w:val="18"/>
                <w:szCs w:val="18"/>
              </w:rPr>
            </w:pPr>
          </w:p>
          <w:p w14:paraId="1E5FA294" w14:textId="32DC4EDA" w:rsidR="0092154A" w:rsidRPr="00742967" w:rsidRDefault="0092154A" w:rsidP="00D55E68">
            <w:pPr>
              <w:rPr>
                <w:rFonts w:ascii="Times New Roman" w:hAnsi="Times New Roman" w:cs="Times New Roman"/>
                <w:sz w:val="18"/>
                <w:szCs w:val="18"/>
              </w:rPr>
            </w:pPr>
            <w:r>
              <w:rPr>
                <w:rFonts w:ascii="Times New Roman" w:hAnsi="Times New Roman" w:cs="Times New Roman"/>
                <w:sz w:val="18"/>
                <w:szCs w:val="18"/>
              </w:rPr>
              <w:t>NS</w:t>
            </w:r>
            <w:r w:rsidR="00B02481">
              <w:rPr>
                <w:rFonts w:ascii="Times New Roman" w:hAnsi="Times New Roman" w:cs="Times New Roman"/>
                <w:sz w:val="18"/>
                <w:szCs w:val="18"/>
              </w:rPr>
              <w:t xml:space="preserve"> (p = 0.47)</w:t>
            </w:r>
          </w:p>
        </w:tc>
      </w:tr>
    </w:tbl>
    <w:p w14:paraId="5DCC6E59" w14:textId="7D77803F" w:rsidR="00A81E9D" w:rsidRDefault="0060032F" w:rsidP="00362C26">
      <w:pPr>
        <w:spacing w:before="240" w:after="0"/>
        <w:rPr>
          <w:rFonts w:ascii="Times New Roman" w:hAnsi="Times New Roman" w:cs="Times New Roman"/>
          <w:sz w:val="18"/>
        </w:rPr>
      </w:pPr>
      <w:r>
        <w:rPr>
          <w:rFonts w:ascii="Times New Roman" w:hAnsi="Times New Roman" w:cs="Times New Roman"/>
          <w:b/>
          <w:bCs/>
          <w:sz w:val="18"/>
        </w:rPr>
        <w:t>Table 3 Key:</w:t>
      </w:r>
      <w:r w:rsidR="00AF1FD7">
        <w:rPr>
          <w:rFonts w:ascii="Times New Roman" w:hAnsi="Times New Roman" w:cs="Times New Roman"/>
          <w:b/>
          <w:bCs/>
          <w:sz w:val="18"/>
        </w:rPr>
        <w:t xml:space="preserve"> </w:t>
      </w:r>
      <w:r w:rsidR="009333D9">
        <w:rPr>
          <w:rFonts w:ascii="Times New Roman" w:hAnsi="Times New Roman" w:cs="Times New Roman"/>
          <w:sz w:val="18"/>
        </w:rPr>
        <w:t xml:space="preserve">RCT </w:t>
      </w:r>
      <w:r w:rsidR="004451F7" w:rsidRPr="004451F7">
        <w:rPr>
          <w:rFonts w:ascii="Times New Roman" w:hAnsi="Times New Roman" w:cs="Times New Roman"/>
          <w:sz w:val="18"/>
        </w:rPr>
        <w:t xml:space="preserve">= Rotator Cuff Tear; OA = Osteoarthritis; RCR = Rotator Cuff Repair; </w:t>
      </w:r>
      <w:r w:rsidR="00AF1FD7" w:rsidRPr="0060032F">
        <w:rPr>
          <w:rFonts w:ascii="Times New Roman" w:hAnsi="Times New Roman" w:cs="Times New Roman"/>
          <w:sz w:val="18"/>
        </w:rPr>
        <w:t xml:space="preserve">SSI = Surgical Site Infection; </w:t>
      </w:r>
      <w:r w:rsidR="004451F7" w:rsidRPr="004451F7">
        <w:rPr>
          <w:rFonts w:ascii="Times New Roman" w:hAnsi="Times New Roman" w:cs="Times New Roman"/>
          <w:sz w:val="18"/>
        </w:rPr>
        <w:t xml:space="preserve">VTE = Venous Thromboembolism; </w:t>
      </w:r>
      <w:r w:rsidR="00FA774C">
        <w:rPr>
          <w:rFonts w:ascii="Times New Roman" w:hAnsi="Times New Roman" w:cs="Times New Roman"/>
          <w:sz w:val="18"/>
        </w:rPr>
        <w:t xml:space="preserve">DVT = Deep Vein Thrombosis; MI = Myocardial Infarction; PE = Pulmonary Embolism; </w:t>
      </w:r>
      <w:r w:rsidR="00AF1FD7">
        <w:rPr>
          <w:rFonts w:ascii="Times New Roman" w:hAnsi="Times New Roman" w:cs="Times New Roman"/>
          <w:sz w:val="18"/>
        </w:rPr>
        <w:t xml:space="preserve">UTI = Urinary Tract Infection; AKI = Acute Kidney Injury; </w:t>
      </w:r>
      <w:r w:rsidR="004451F7" w:rsidRPr="004451F7">
        <w:rPr>
          <w:rFonts w:ascii="Times New Roman" w:hAnsi="Times New Roman" w:cs="Times New Roman"/>
          <w:sz w:val="18"/>
        </w:rPr>
        <w:t>HR = Hazard Ratio; OR = Odds Ratio; ARI = Absolute Risk Increase; ARR = Absolute Risk Reduction; NNH = Number Needed to Harm; NNT = Number Needed to Treat</w:t>
      </w:r>
    </w:p>
    <w:p w14:paraId="19712263" w14:textId="77777777" w:rsidR="00A81E9D" w:rsidRDefault="00A81E9D" w:rsidP="00CB1587">
      <w:pPr>
        <w:spacing w:after="0"/>
        <w:rPr>
          <w:rFonts w:ascii="Times New Roman" w:hAnsi="Times New Roman" w:cs="Times New Roman"/>
          <w:sz w:val="18"/>
          <w:u w:val="single"/>
        </w:rPr>
      </w:pPr>
    </w:p>
    <w:p w14:paraId="54CB7CD7" w14:textId="6B0AD3ED" w:rsidR="0092154A" w:rsidRDefault="00AF1FD7" w:rsidP="00CB1587">
      <w:pPr>
        <w:spacing w:after="0"/>
        <w:rPr>
          <w:rFonts w:ascii="Times New Roman" w:hAnsi="Times New Roman" w:cs="Times New Roman"/>
          <w:sz w:val="18"/>
        </w:rPr>
      </w:pPr>
      <w:r w:rsidRPr="00A81E9D">
        <w:rPr>
          <w:rFonts w:ascii="Times New Roman" w:hAnsi="Times New Roman" w:cs="Times New Roman"/>
          <w:sz w:val="18"/>
          <w:u w:val="single"/>
        </w:rPr>
        <w:t>Significance Grades:</w:t>
      </w:r>
      <w:r>
        <w:rPr>
          <w:rFonts w:ascii="Times New Roman" w:hAnsi="Times New Roman" w:cs="Times New Roman"/>
          <w:sz w:val="18"/>
        </w:rPr>
        <w:t xml:space="preserve"> </w:t>
      </w:r>
      <w:r w:rsidR="0092154A">
        <w:rPr>
          <w:rFonts w:ascii="Times New Roman" w:hAnsi="Times New Roman" w:cs="Times New Roman"/>
          <w:b/>
          <w:bCs/>
          <w:sz w:val="18"/>
        </w:rPr>
        <w:t>S</w:t>
      </w:r>
      <w:r>
        <w:rPr>
          <w:rFonts w:ascii="Times New Roman" w:hAnsi="Times New Roman" w:cs="Times New Roman"/>
          <w:sz w:val="18"/>
        </w:rPr>
        <w:t xml:space="preserve"> = Significant</w:t>
      </w:r>
      <w:r w:rsidR="0092154A">
        <w:rPr>
          <w:rFonts w:ascii="Times New Roman" w:hAnsi="Times New Roman" w:cs="Times New Roman"/>
          <w:sz w:val="18"/>
        </w:rPr>
        <w:t xml:space="preserve"> (p-value &lt;0.05*)</w:t>
      </w:r>
      <w:r>
        <w:rPr>
          <w:rFonts w:ascii="Times New Roman" w:hAnsi="Times New Roman" w:cs="Times New Roman"/>
          <w:sz w:val="18"/>
        </w:rPr>
        <w:t>;</w:t>
      </w:r>
      <w:r w:rsidR="004451F7" w:rsidRPr="004451F7">
        <w:rPr>
          <w:rFonts w:ascii="Times New Roman" w:hAnsi="Times New Roman" w:cs="Times New Roman"/>
          <w:sz w:val="18"/>
        </w:rPr>
        <w:t xml:space="preserve"> NS = Not Significant</w:t>
      </w:r>
      <w:r w:rsidR="0092154A">
        <w:rPr>
          <w:rFonts w:ascii="Times New Roman" w:hAnsi="Times New Roman" w:cs="Times New Roman"/>
          <w:sz w:val="18"/>
        </w:rPr>
        <w:t>.</w:t>
      </w:r>
    </w:p>
    <w:p w14:paraId="3EA4505F" w14:textId="2791EE81" w:rsidR="00A81E9D" w:rsidRDefault="005876B7" w:rsidP="00CB1587">
      <w:pPr>
        <w:spacing w:after="0"/>
        <w:rPr>
          <w:rFonts w:ascii="Times New Roman" w:hAnsi="Times New Roman" w:cs="Times New Roman"/>
          <w:i/>
          <w:iCs/>
          <w:sz w:val="18"/>
        </w:rPr>
      </w:pPr>
      <w:r>
        <w:rPr>
          <w:rFonts w:ascii="Times New Roman" w:hAnsi="Times New Roman" w:cs="Times New Roman"/>
          <w:i/>
          <w:iCs/>
          <w:sz w:val="18"/>
        </w:rPr>
        <w:t xml:space="preserve">Note: </w:t>
      </w:r>
      <w:r w:rsidR="00A81E9D" w:rsidRPr="00A81E9D">
        <w:rPr>
          <w:rFonts w:ascii="Times New Roman" w:hAnsi="Times New Roman" w:cs="Times New Roman"/>
          <w:i/>
          <w:iCs/>
          <w:sz w:val="18"/>
        </w:rPr>
        <w:t>Statistical significance was defined as p &lt; 0.05 unless otherwise specified. For Study 1 (Davis et al.), primary outcomes were determined by hazard ratios with 95% confidence intervals not crossing 1.0 rather than by a p-value threshold.</w:t>
      </w:r>
    </w:p>
    <w:p w14:paraId="77D48633" w14:textId="77777777" w:rsidR="00A81E9D" w:rsidRDefault="00A81E9D" w:rsidP="00CB1587">
      <w:pPr>
        <w:spacing w:after="0"/>
        <w:rPr>
          <w:rFonts w:ascii="Times New Roman" w:hAnsi="Times New Roman" w:cs="Times New Roman"/>
          <w:sz w:val="18"/>
        </w:rPr>
      </w:pPr>
    </w:p>
    <w:p w14:paraId="7CDE3891" w14:textId="2C146F76" w:rsidR="00CB1587" w:rsidRDefault="00A81E9D" w:rsidP="00CB1587">
      <w:pPr>
        <w:spacing w:after="0"/>
        <w:rPr>
          <w:rFonts w:ascii="Times New Roman" w:hAnsi="Times New Roman" w:cs="Times New Roman"/>
          <w:sz w:val="18"/>
        </w:rPr>
      </w:pPr>
      <w:r>
        <w:rPr>
          <w:rFonts w:ascii="Times New Roman" w:hAnsi="Times New Roman" w:cs="Times New Roman"/>
          <w:sz w:val="18"/>
        </w:rPr>
        <w:t>*</w:t>
      </w:r>
      <w:r w:rsidRPr="00A81E9D">
        <w:rPr>
          <w:rFonts w:ascii="Times New Roman" w:hAnsi="Times New Roman" w:cs="Times New Roman"/>
          <w:sz w:val="18"/>
        </w:rPr>
        <w:t>SAE Individual ORs: SSI (OR 2.22, p = 0.049), VTE (OR 3.10), Sepsis (OR 3.87), Cardiac Event (OR 3.96).</w:t>
      </w:r>
    </w:p>
    <w:p w14:paraId="4EF4F299" w14:textId="72D337E6" w:rsidR="008F5231" w:rsidRDefault="00A81E9D" w:rsidP="00CB1587">
      <w:pPr>
        <w:spacing w:after="0"/>
        <w:rPr>
          <w:rFonts w:ascii="Times New Roman" w:hAnsi="Times New Roman" w:cs="Times New Roman"/>
          <w:sz w:val="18"/>
        </w:rPr>
      </w:pPr>
      <w:r>
        <w:rPr>
          <w:rFonts w:ascii="Times New Roman" w:hAnsi="Times New Roman" w:cs="Times New Roman"/>
          <w:sz w:val="18"/>
        </w:rPr>
        <w:t>**</w:t>
      </w:r>
      <w:r w:rsidRPr="00A81E9D">
        <w:rPr>
          <w:rFonts w:ascii="Times New Roman" w:hAnsi="Times New Roman" w:cs="Times New Roman"/>
          <w:sz w:val="18"/>
        </w:rPr>
        <w:t>MAE Individual ORs: Wound Complication (OR 1.76, p = 0.14), UTI (OR 3.27), Pneumonia (OR 3.88), AKI (OR 3.91).</w:t>
      </w:r>
    </w:p>
    <w:p w14:paraId="3289C9AE" w14:textId="77777777" w:rsidR="00A81E9D" w:rsidRDefault="00A81E9D" w:rsidP="00CB1587">
      <w:pPr>
        <w:spacing w:after="0"/>
        <w:rPr>
          <w:rFonts w:ascii="Times New Roman" w:hAnsi="Times New Roman" w:cs="Times New Roman"/>
          <w:sz w:val="18"/>
        </w:rPr>
      </w:pPr>
    </w:p>
    <w:p w14:paraId="3F913FC6" w14:textId="7DFABA70" w:rsidR="00D55E68" w:rsidRPr="00A81E9D" w:rsidRDefault="008F5231" w:rsidP="00A81E9D">
      <w:pPr>
        <w:spacing w:after="0"/>
        <w:rPr>
          <w:rFonts w:ascii="Times New Roman" w:hAnsi="Times New Roman" w:cs="Times New Roman"/>
          <w:sz w:val="18"/>
        </w:rPr>
      </w:pPr>
      <w:r w:rsidRPr="00A81E9D">
        <w:rPr>
          <w:rFonts w:ascii="Times New Roman" w:hAnsi="Times New Roman" w:cs="Times New Roman"/>
          <w:sz w:val="18"/>
          <w:u w:val="single"/>
        </w:rPr>
        <w:t>Note</w:t>
      </w:r>
      <w:r w:rsidR="00FA774C" w:rsidRPr="00A81E9D">
        <w:rPr>
          <w:rFonts w:ascii="Times New Roman" w:hAnsi="Times New Roman" w:cs="Times New Roman"/>
          <w:sz w:val="18"/>
        </w:rPr>
        <w:t>:</w:t>
      </w:r>
      <w:r w:rsidR="00FA774C">
        <w:rPr>
          <w:rFonts w:ascii="Times New Roman" w:hAnsi="Times New Roman" w:cs="Times New Roman"/>
          <w:sz w:val="18"/>
        </w:rPr>
        <w:t xml:space="preserve"> </w:t>
      </w:r>
      <w:r w:rsidR="00A81E9D" w:rsidRPr="00A81E9D">
        <w:rPr>
          <w:rFonts w:ascii="Times New Roman" w:hAnsi="Times New Roman" w:cs="Times New Roman"/>
          <w:sz w:val="18"/>
        </w:rPr>
        <w:t>Reported values were extracted from the original studies; ARI/ARR and NNH/NNT were calculated post hoc from reported incidence rates for statistically significant outcomes. For Study 2, adhesive capsulitis incidence values represent unadjusted event rates, whereas operative and postoperative outcome incidences reflect propensity-matched cohort analyses.</w:t>
      </w:r>
      <w:r w:rsidR="00974A5A">
        <w:rPr>
          <w:rFonts w:ascii="Times New Roman" w:hAnsi="Times New Roman" w:cs="Times New Roman"/>
          <w:sz w:val="18"/>
        </w:rPr>
        <w:t xml:space="preserve"> </w:t>
      </w:r>
      <w:r w:rsidR="00974A5A" w:rsidRPr="00974A5A">
        <w:rPr>
          <w:rFonts w:ascii="Times New Roman" w:hAnsi="Times New Roman" w:cs="Times New Roman"/>
          <w:sz w:val="18"/>
        </w:rPr>
        <w:t>For Study 3</w:t>
      </w:r>
      <w:r w:rsidR="00974A5A">
        <w:rPr>
          <w:rFonts w:ascii="Times New Roman" w:hAnsi="Times New Roman" w:cs="Times New Roman"/>
          <w:sz w:val="18"/>
        </w:rPr>
        <w:t xml:space="preserve">, </w:t>
      </w:r>
      <w:r w:rsidR="00974A5A" w:rsidRPr="00974A5A">
        <w:rPr>
          <w:rFonts w:ascii="Times New Roman" w:hAnsi="Times New Roman" w:cs="Times New Roman"/>
          <w:sz w:val="18"/>
        </w:rPr>
        <w:t xml:space="preserve">ORs </w:t>
      </w:r>
      <w:r w:rsidR="00974A5A" w:rsidRPr="00974A5A">
        <w:rPr>
          <w:rFonts w:ascii="Times New Roman" w:hAnsi="Times New Roman" w:cs="Times New Roman"/>
          <w:sz w:val="18"/>
        </w:rPr>
        <w:lastRenderedPageBreak/>
        <w:t>reflect the odds of adverse events in non-semaglutide users relative to semaglutide users; an OR &gt;1 indicates higher risk in the non-user group.</w:t>
      </w:r>
    </w:p>
    <w:p w14:paraId="46D09344" w14:textId="77777777" w:rsidR="000C7871" w:rsidRDefault="000C7871">
      <w:pPr>
        <w:rPr>
          <w:rFonts w:ascii="Times New Roman" w:hAnsi="Times New Roman" w:cs="Times New Roman"/>
          <w:b/>
          <w:bCs/>
          <w:sz w:val="22"/>
          <w:szCs w:val="22"/>
        </w:rPr>
      </w:pPr>
      <w:r>
        <w:rPr>
          <w:rFonts w:ascii="Times New Roman" w:hAnsi="Times New Roman" w:cs="Times New Roman"/>
          <w:b/>
          <w:bCs/>
          <w:sz w:val="22"/>
          <w:szCs w:val="22"/>
        </w:rPr>
        <w:br w:type="page"/>
      </w:r>
    </w:p>
    <w:p w14:paraId="485038FF" w14:textId="4C146E19" w:rsidR="00A32623" w:rsidRDefault="00A32623" w:rsidP="00A32623">
      <w:pPr>
        <w:spacing w:line="480" w:lineRule="auto"/>
        <w:rPr>
          <w:rFonts w:ascii="Times New Roman" w:hAnsi="Times New Roman" w:cs="Times New Roman"/>
          <w:b/>
          <w:bCs/>
          <w:sz w:val="22"/>
          <w:szCs w:val="22"/>
        </w:rPr>
      </w:pPr>
      <w:r>
        <w:rPr>
          <w:rFonts w:ascii="Times New Roman" w:hAnsi="Times New Roman" w:cs="Times New Roman"/>
          <w:b/>
          <w:bCs/>
          <w:sz w:val="22"/>
          <w:szCs w:val="22"/>
        </w:rPr>
        <w:lastRenderedPageBreak/>
        <w:t>Discussion</w:t>
      </w:r>
    </w:p>
    <w:p w14:paraId="732A5625" w14:textId="1C3AB308" w:rsidR="00362C26" w:rsidRDefault="00C503F9" w:rsidP="004A62E3">
      <w:pPr>
        <w:spacing w:line="480" w:lineRule="auto"/>
        <w:ind w:firstLine="720"/>
        <w:rPr>
          <w:rFonts w:ascii="Times New Roman" w:hAnsi="Times New Roman" w:cs="Times New Roman"/>
          <w:sz w:val="22"/>
          <w:szCs w:val="22"/>
        </w:rPr>
      </w:pPr>
      <w:r w:rsidRPr="00C503F9">
        <w:rPr>
          <w:rFonts w:ascii="Times New Roman" w:hAnsi="Times New Roman" w:cs="Times New Roman"/>
          <w:sz w:val="22"/>
          <w:szCs w:val="22"/>
        </w:rPr>
        <w:t>The findings of this systematic review suggest that GLP-1RA th</w:t>
      </w:r>
      <w:r w:rsidR="005B4462">
        <w:rPr>
          <w:rFonts w:ascii="Times New Roman" w:hAnsi="Times New Roman" w:cs="Times New Roman"/>
          <w:sz w:val="22"/>
          <w:szCs w:val="22"/>
        </w:rPr>
        <w:t>erapy plays a dual role in</w:t>
      </w:r>
      <w:r w:rsidRPr="00C503F9">
        <w:rPr>
          <w:rFonts w:ascii="Times New Roman" w:hAnsi="Times New Roman" w:cs="Times New Roman"/>
          <w:sz w:val="22"/>
          <w:szCs w:val="22"/>
        </w:rPr>
        <w:t xml:space="preserve"> rotator cuff disease, with modest increases in </w:t>
      </w:r>
      <w:r>
        <w:rPr>
          <w:rFonts w:ascii="Times New Roman" w:hAnsi="Times New Roman" w:cs="Times New Roman"/>
          <w:sz w:val="22"/>
          <w:szCs w:val="22"/>
        </w:rPr>
        <w:t>native</w:t>
      </w:r>
      <w:r w:rsidRPr="00C503F9">
        <w:rPr>
          <w:rFonts w:ascii="Times New Roman" w:hAnsi="Times New Roman" w:cs="Times New Roman"/>
          <w:sz w:val="22"/>
          <w:szCs w:val="22"/>
        </w:rPr>
        <w:t xml:space="preserve"> shoulder pathology but neutral or potentially favorable </w:t>
      </w:r>
      <w:r>
        <w:rPr>
          <w:rFonts w:ascii="Times New Roman" w:hAnsi="Times New Roman" w:cs="Times New Roman"/>
          <w:sz w:val="22"/>
          <w:szCs w:val="22"/>
        </w:rPr>
        <w:t xml:space="preserve">postoperative </w:t>
      </w:r>
      <w:r w:rsidRPr="00C503F9">
        <w:rPr>
          <w:rFonts w:ascii="Times New Roman" w:hAnsi="Times New Roman" w:cs="Times New Roman"/>
          <w:sz w:val="22"/>
          <w:szCs w:val="22"/>
        </w:rPr>
        <w:t>outcomes</w:t>
      </w:r>
      <w:r>
        <w:rPr>
          <w:rFonts w:ascii="Times New Roman" w:hAnsi="Times New Roman" w:cs="Times New Roman"/>
          <w:sz w:val="22"/>
          <w:szCs w:val="22"/>
        </w:rPr>
        <w:t xml:space="preserve"> </w:t>
      </w:r>
      <w:r w:rsidR="00B83DCD">
        <w:rPr>
          <w:rFonts w:ascii="Times New Roman" w:hAnsi="Times New Roman" w:cs="Times New Roman"/>
          <w:sz w:val="22"/>
          <w:szCs w:val="22"/>
        </w:rPr>
        <w:t>following</w:t>
      </w:r>
      <w:r>
        <w:rPr>
          <w:rFonts w:ascii="Times New Roman" w:hAnsi="Times New Roman" w:cs="Times New Roman"/>
          <w:sz w:val="22"/>
          <w:szCs w:val="22"/>
        </w:rPr>
        <w:t xml:space="preserve"> repair. </w:t>
      </w:r>
      <w:r w:rsidRPr="00C503F9">
        <w:rPr>
          <w:rFonts w:ascii="Times New Roman" w:hAnsi="Times New Roman" w:cs="Times New Roman"/>
          <w:sz w:val="22"/>
          <w:szCs w:val="22"/>
        </w:rPr>
        <w:t xml:space="preserve">These findings suggest that GLP-1RA therapy may influence two distinct phases of rotator cuff disease: (1) the long-term development of degenerative tendon pathology and (2) the short-term biologic environment influencing postoperative healing. </w:t>
      </w:r>
      <w:r w:rsidR="00D84E48" w:rsidRPr="00D84E48">
        <w:rPr>
          <w:rFonts w:ascii="Times New Roman" w:hAnsi="Times New Roman" w:cs="Times New Roman"/>
          <w:sz w:val="22"/>
          <w:szCs w:val="22"/>
        </w:rPr>
        <w:t>However, causal inference cannot be established from the available observational evidence.</w:t>
      </w:r>
    </w:p>
    <w:p w14:paraId="08035EEB" w14:textId="27AF27F4" w:rsidR="00362C26" w:rsidRPr="004A62E3" w:rsidRDefault="00165D94" w:rsidP="0038161C">
      <w:pPr>
        <w:spacing w:line="480" w:lineRule="auto"/>
        <w:ind w:firstLine="720"/>
        <w:rPr>
          <w:rFonts w:ascii="Times New Roman" w:hAnsi="Times New Roman" w:cs="Times New Roman"/>
          <w:sz w:val="22"/>
          <w:szCs w:val="22"/>
        </w:rPr>
      </w:pPr>
      <w:r w:rsidRPr="00165D94">
        <w:rPr>
          <w:rFonts w:ascii="Times New Roman" w:hAnsi="Times New Roman" w:cs="Times New Roman"/>
          <w:sz w:val="22"/>
          <w:szCs w:val="22"/>
        </w:rPr>
        <w:t>Across the reviewed studies, the most consistent association was an increased incidence of adhesive capsulitis among GLP-1RA users. Both Davis et al. and Bergstein et al. demonstrated statistically significant increases in adhesive capsulitis risk among patients receiving GLP-1</w:t>
      </w:r>
      <w:r w:rsidR="008406E8">
        <w:rPr>
          <w:rFonts w:ascii="Times New Roman" w:hAnsi="Times New Roman" w:cs="Times New Roman"/>
          <w:sz w:val="22"/>
          <w:szCs w:val="22"/>
        </w:rPr>
        <w:t>RA therapy</w:t>
      </w:r>
      <w:r w:rsidRPr="00165D94">
        <w:rPr>
          <w:rFonts w:ascii="Times New Roman" w:hAnsi="Times New Roman" w:cs="Times New Roman"/>
          <w:sz w:val="22"/>
          <w:szCs w:val="22"/>
        </w:rPr>
        <w:t>.</w:t>
      </w:r>
      <w:r w:rsidR="004321C2">
        <w:rPr>
          <w:rFonts w:ascii="Times New Roman" w:hAnsi="Times New Roman" w:cs="Times New Roman"/>
          <w:sz w:val="22"/>
          <w:szCs w:val="22"/>
        </w:rPr>
        <w:t xml:space="preserve"> </w:t>
      </w:r>
      <w:r w:rsidRPr="00165D94">
        <w:rPr>
          <w:rFonts w:ascii="Times New Roman" w:hAnsi="Times New Roman" w:cs="Times New Roman"/>
          <w:sz w:val="22"/>
          <w:szCs w:val="22"/>
        </w:rPr>
        <w:t>However, the absolute risk differences were relatively small, with ARIs ranging from approximately 0.9% to 1.2%, corresponding to numbers needed to harm between 83 and 111 over several years of follow-up.</w:t>
      </w:r>
      <w:r w:rsidR="004321C2">
        <w:rPr>
          <w:rFonts w:ascii="Times New Roman" w:hAnsi="Times New Roman" w:cs="Times New Roman"/>
          <w:sz w:val="22"/>
          <w:szCs w:val="22"/>
        </w:rPr>
        <w:fldChar w:fldCharType="begin">
          <w:fldData xml:space="preserve">PEVuZE5vdGU+PENpdGU+PEF1dGhvcj5EYXZpczwvQXV0aG9yPjxZZWFyPjIwMjY8L1llYXI+PFJl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</w:fldData>
        </w:fldChar>
      </w:r>
      <w:r w:rsidR="004321C2">
        <w:rPr>
          <w:rFonts w:ascii="Times New Roman" w:hAnsi="Times New Roman" w:cs="Times New Roman"/>
          <w:sz w:val="22"/>
          <w:szCs w:val="22"/>
        </w:rPr>
        <w:instrText xml:space="preserve"> ADDIN EN.JS.CITE </w:instrText>
      </w:r>
      <w:r w:rsidR="004321C2">
        <w:rPr>
          <w:rFonts w:ascii="Times New Roman" w:hAnsi="Times New Roman" w:cs="Times New Roman"/>
          <w:sz w:val="22"/>
          <w:szCs w:val="22"/>
        </w:rPr>
      </w:r>
      <w:r w:rsidR="004321C2">
        <w:rPr>
          <w:rFonts w:ascii="Times New Roman" w:hAnsi="Times New Roman" w:cs="Times New Roman"/>
          <w:sz w:val="22"/>
          <w:szCs w:val="22"/>
        </w:rPr>
        <w:fldChar w:fldCharType="separate"/>
      </w:r>
      <w:hyperlink w:anchor="_ENREF_26" w:tooltip="Davis, 2026 #19" w:history="1">
        <w:r w:rsidR="000305C8" w:rsidRPr="00154D81">
          <w:rPr>
            <w:rFonts w:ascii="Times New Roman" w:hAnsi="Times New Roman" w:cs="Times New Roman"/>
            <w:noProof/>
            <w:sz w:val="22"/>
            <w:szCs w:val="22"/>
            <w:vertAlign w:val="superscript"/>
          </w:rPr>
          <w:t>26</w:t>
        </w:r>
      </w:hyperlink>
      <w:r w:rsidR="00154D81" w:rsidRPr="00154D81">
        <w:rPr>
          <w:rFonts w:ascii="Times New Roman" w:hAnsi="Times New Roman" w:cs="Times New Roman"/>
          <w:noProof/>
          <w:sz w:val="22"/>
          <w:szCs w:val="22"/>
          <w:vertAlign w:val="superscript"/>
        </w:rPr>
        <w:t>,</w:t>
      </w:r>
      <w:hyperlink w:anchor="_ENREF_27" w:tooltip="Bergstein, 2025 #21" w:history="1">
        <w:r w:rsidR="000305C8" w:rsidRPr="00154D81">
          <w:rPr>
            <w:rFonts w:ascii="Times New Roman" w:hAnsi="Times New Roman" w:cs="Times New Roman"/>
            <w:noProof/>
            <w:sz w:val="22"/>
            <w:szCs w:val="22"/>
            <w:vertAlign w:val="superscript"/>
          </w:rPr>
          <w:t>27</w:t>
        </w:r>
      </w:hyperlink>
      <w:r w:rsidR="004321C2">
        <w:rPr>
          <w:rFonts w:ascii="Times New Roman" w:hAnsi="Times New Roman" w:cs="Times New Roman"/>
          <w:sz w:val="22"/>
          <w:szCs w:val="22"/>
        </w:rPr>
        <w:fldChar w:fldCharType="end"/>
      </w:r>
      <w:r w:rsidR="004321C2" w:rsidRPr="00165D94">
        <w:rPr>
          <w:rFonts w:ascii="Times New Roman" w:hAnsi="Times New Roman" w:cs="Times New Roman"/>
          <w:sz w:val="22"/>
          <w:szCs w:val="22"/>
        </w:rPr>
        <w:t xml:space="preserve"> </w:t>
      </w:r>
      <w:r w:rsidR="0038161C">
        <w:rPr>
          <w:rFonts w:ascii="Times New Roman" w:hAnsi="Times New Roman" w:cs="Times New Roman"/>
          <w:sz w:val="22"/>
          <w:szCs w:val="22"/>
        </w:rPr>
        <w:t>Notably, t</w:t>
      </w:r>
      <w:r w:rsidR="0038161C" w:rsidRPr="002B3ACE">
        <w:rPr>
          <w:rFonts w:ascii="Times New Roman" w:hAnsi="Times New Roman" w:cs="Times New Roman"/>
          <w:sz w:val="22"/>
          <w:szCs w:val="22"/>
        </w:rPr>
        <w:t>he apparent magnitude of adhesive capsulitis risk in Bergstein et al. was attenuated after multivariable adjustment, with unadjusted incidence rates suggesting an absolute risk increase of approximately 0.9% but an adjusted odds ratio of only 1.07</w:t>
      </w:r>
      <w:r w:rsidR="0038161C" w:rsidRPr="00570073">
        <w:rPr>
          <w:rFonts w:ascii="Times New Roman" w:hAnsi="Times New Roman" w:cs="Times New Roman"/>
          <w:color w:val="000000" w:themeColor="text1"/>
          <w:sz w:val="22"/>
          <w:szCs w:val="22"/>
        </w:rPr>
        <w:t>.</w:t>
      </w:r>
      <w:hyperlink w:anchor="_ENREF_27" w:tooltip="Bergstein, 2025 #21" w:history="1">
        <w:r w:rsidR="000305C8" w:rsidRPr="00570073">
          <w:rPr>
            <w:rFonts w:ascii="Times New Roman" w:hAnsi="Times New Roman" w:cs="Times New Roman"/>
            <w:color w:val="000000" w:themeColor="text1"/>
            <w:sz w:val="22"/>
            <w:szCs w:val="22"/>
          </w:rPr>
          <w:fldChar w:fldCharType="begin">
            <w:fldData xml:space="preserve">PEVuZE5vdGU+PENpdGU+PEF1dGhvcj5CZXJnc3RlaW48L0F1dGhvcj48WWVhcj4yMDI1PC9ZZWFy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</w:fldData>
          </w:fldChar>
        </w:r>
        <w:r w:rsidR="000305C8" w:rsidRPr="00570073">
          <w:rPr>
            <w:rFonts w:ascii="Times New Roman" w:hAnsi="Times New Roman" w:cs="Times New Roman"/>
            <w:color w:val="000000" w:themeColor="text1"/>
            <w:sz w:val="22"/>
            <w:szCs w:val="22"/>
          </w:rPr>
          <w:instrText xml:space="preserve"> ADDIN EN.JS.CITE </w:instrText>
        </w:r>
        <w:r w:rsidR="000305C8" w:rsidRPr="00570073">
          <w:rPr>
            <w:rFonts w:ascii="Times New Roman" w:hAnsi="Times New Roman" w:cs="Times New Roman"/>
            <w:color w:val="000000" w:themeColor="text1"/>
            <w:sz w:val="22"/>
            <w:szCs w:val="22"/>
          </w:rPr>
        </w:r>
        <w:r w:rsidR="000305C8" w:rsidRPr="00570073">
          <w:rPr>
            <w:rFonts w:ascii="Times New Roman" w:hAnsi="Times New Roman" w:cs="Times New Roman"/>
            <w:color w:val="000000" w:themeColor="text1"/>
            <w:sz w:val="22"/>
            <w:szCs w:val="22"/>
          </w:rPr>
          <w:fldChar w:fldCharType="separate"/>
        </w:r>
        <w:r w:rsidR="000305C8" w:rsidRPr="00154D81">
          <w:rPr>
            <w:rFonts w:ascii="Times New Roman" w:hAnsi="Times New Roman" w:cs="Times New Roman"/>
            <w:noProof/>
            <w:color w:val="000000" w:themeColor="text1"/>
            <w:sz w:val="22"/>
            <w:szCs w:val="22"/>
            <w:vertAlign w:val="superscript"/>
          </w:rPr>
          <w:t>27</w:t>
        </w:r>
        <w:r w:rsidR="000305C8" w:rsidRPr="00570073">
          <w:rPr>
            <w:rFonts w:ascii="Times New Roman" w:hAnsi="Times New Roman" w:cs="Times New Roman"/>
            <w:color w:val="000000" w:themeColor="text1"/>
            <w:sz w:val="22"/>
            <w:szCs w:val="22"/>
          </w:rPr>
          <w:fldChar w:fldCharType="end"/>
        </w:r>
      </w:hyperlink>
      <w:r w:rsidR="0038161C" w:rsidRPr="00570073">
        <w:rPr>
          <w:rFonts w:ascii="Times New Roman" w:hAnsi="Times New Roman" w:cs="Times New Roman"/>
          <w:color w:val="000000" w:themeColor="text1"/>
          <w:sz w:val="22"/>
          <w:szCs w:val="22"/>
        </w:rPr>
        <w:t xml:space="preserve"> This attenuation suggests that much of the observed association may reflect baseline differences in metabolic disease burden rather than a strong independent pharmacologic effect.</w:t>
      </w:r>
      <w:r w:rsidR="0038161C">
        <w:rPr>
          <w:rFonts w:ascii="Times New Roman" w:hAnsi="Times New Roman" w:cs="Times New Roman"/>
          <w:sz w:val="22"/>
          <w:szCs w:val="22"/>
        </w:rPr>
        <w:t xml:space="preserve"> </w:t>
      </w:r>
      <w:r w:rsidR="0038161C" w:rsidRPr="0038161C">
        <w:rPr>
          <w:rFonts w:ascii="Times New Roman" w:hAnsi="Times New Roman" w:cs="Times New Roman"/>
          <w:sz w:val="22"/>
          <w:szCs w:val="22"/>
        </w:rPr>
        <w:t>Davis et al. similarly identified modest increases in atraumatic rotator cuff tear and glenohumeral osteoarthritis risk, consistent with a pattern of low absolute burden across RCD subtypes despite statistical significance</w:t>
      </w:r>
      <w:r w:rsidR="004321C2">
        <w:rPr>
          <w:rFonts w:ascii="Times New Roman" w:hAnsi="Times New Roman" w:cs="Times New Roman"/>
          <w:sz w:val="22"/>
          <w:szCs w:val="22"/>
        </w:rPr>
        <w:t>.</w:t>
      </w:r>
      <w:hyperlink w:anchor="_ENREF_26" w:tooltip="Davis, 2026 #19" w:history="1">
        <w:r w:rsidR="000305C8">
          <w:rPr>
            <w:rFonts w:ascii="Times New Roman" w:hAnsi="Times New Roman" w:cs="Times New Roman"/>
            <w:sz w:val="22"/>
            <w:szCs w:val="22"/>
          </w:rPr>
          <w:fldChar w:fldCharType="begin">
            <w:fldData xml:space="preserve">PEVuZE5vdGU+PENpdGU+PEF1dGhvcj5EYXZpczwvQXV0aG9yPjxZZWFyPjIwMjY8L1llYXI+PFJl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</w:fldData>
          </w:fldChar>
        </w:r>
        <w:r w:rsidR="000305C8">
          <w:rPr>
            <w:rFonts w:ascii="Times New Roman" w:hAnsi="Times New Roman" w:cs="Times New Roman"/>
            <w:sz w:val="22"/>
            <w:szCs w:val="22"/>
          </w:rPr>
          <w:instrText xml:space="preserve"> ADDIN EN.JS.CITE </w:instrText>
        </w:r>
        <w:r w:rsidR="000305C8">
          <w:rPr>
            <w:rFonts w:ascii="Times New Roman" w:hAnsi="Times New Roman" w:cs="Times New Roman"/>
            <w:sz w:val="22"/>
            <w:szCs w:val="22"/>
          </w:rPr>
        </w:r>
        <w:r w:rsidR="000305C8">
          <w:rPr>
            <w:rFonts w:ascii="Times New Roman" w:hAnsi="Times New Roman" w:cs="Times New Roman"/>
            <w:sz w:val="22"/>
            <w:szCs w:val="22"/>
          </w:rPr>
          <w:fldChar w:fldCharType="separate"/>
        </w:r>
        <w:r w:rsidR="000305C8" w:rsidRPr="00154D81">
          <w:rPr>
            <w:rFonts w:ascii="Times New Roman" w:hAnsi="Times New Roman" w:cs="Times New Roman"/>
            <w:noProof/>
            <w:sz w:val="22"/>
            <w:szCs w:val="22"/>
            <w:vertAlign w:val="superscript"/>
          </w:rPr>
          <w:t>26</w:t>
        </w:r>
        <w:r w:rsidR="000305C8">
          <w:rPr>
            <w:rFonts w:ascii="Times New Roman" w:hAnsi="Times New Roman" w:cs="Times New Roman"/>
            <w:sz w:val="22"/>
            <w:szCs w:val="22"/>
          </w:rPr>
          <w:fldChar w:fldCharType="end"/>
        </w:r>
      </w:hyperlink>
      <w:r w:rsidRPr="00165D94">
        <w:rPr>
          <w:rFonts w:ascii="Times New Roman" w:hAnsi="Times New Roman" w:cs="Times New Roman"/>
          <w:sz w:val="22"/>
          <w:szCs w:val="22"/>
        </w:rPr>
        <w:t xml:space="preserve"> </w:t>
      </w:r>
    </w:p>
    <w:p w14:paraId="754C9FA3" w14:textId="01C1A688" w:rsidR="00362C26" w:rsidRPr="0038161C" w:rsidRDefault="003B37CC" w:rsidP="004A62E3">
      <w:pPr>
        <w:spacing w:line="480" w:lineRule="auto"/>
        <w:ind w:firstLine="720"/>
        <w:rPr>
          <w:rFonts w:ascii="Times New Roman" w:hAnsi="Times New Roman" w:cs="Times New Roman"/>
          <w:b/>
          <w:bCs/>
          <w:sz w:val="22"/>
          <w:szCs w:val="22"/>
        </w:rPr>
      </w:pPr>
      <w:r w:rsidRPr="003B37CC">
        <w:rPr>
          <w:rFonts w:ascii="Times New Roman" w:hAnsi="Times New Roman" w:cs="Times New Roman"/>
          <w:sz w:val="22"/>
          <w:szCs w:val="22"/>
        </w:rPr>
        <w:t>Davis et al. observed the highest relative risk of adhesive capsulitis among obese patients without diabetes, a population likely receiving GLP-1RA therapy primarily for weight loss rather than glycemic control. This observation raises the possibility that rapid weight reduction and associated changes in body composition,</w:t>
      </w:r>
      <w:r w:rsidR="007478B6">
        <w:rPr>
          <w:rFonts w:ascii="Times New Roman" w:hAnsi="Times New Roman" w:cs="Times New Roman"/>
          <w:sz w:val="22"/>
          <w:szCs w:val="22"/>
        </w:rPr>
        <w:t xml:space="preserve"> rather than</w:t>
      </w:r>
      <w:r w:rsidR="00C503F9">
        <w:rPr>
          <w:rFonts w:ascii="Times New Roman" w:hAnsi="Times New Roman" w:cs="Times New Roman"/>
          <w:sz w:val="22"/>
          <w:szCs w:val="22"/>
        </w:rPr>
        <w:t xml:space="preserve"> </w:t>
      </w:r>
      <w:r w:rsidRPr="003B37CC">
        <w:rPr>
          <w:rFonts w:ascii="Times New Roman" w:hAnsi="Times New Roman" w:cs="Times New Roman"/>
          <w:sz w:val="22"/>
          <w:szCs w:val="22"/>
        </w:rPr>
        <w:t xml:space="preserve">hyperglycemia </w:t>
      </w:r>
      <w:r w:rsidR="00C503F9">
        <w:rPr>
          <w:rFonts w:ascii="Times New Roman" w:hAnsi="Times New Roman" w:cs="Times New Roman"/>
          <w:sz w:val="22"/>
          <w:szCs w:val="22"/>
        </w:rPr>
        <w:t>alone</w:t>
      </w:r>
      <w:r w:rsidRPr="003B37CC">
        <w:rPr>
          <w:rFonts w:ascii="Times New Roman" w:hAnsi="Times New Roman" w:cs="Times New Roman"/>
          <w:sz w:val="22"/>
          <w:szCs w:val="22"/>
        </w:rPr>
        <w:t xml:space="preserve">, may </w:t>
      </w:r>
      <w:r w:rsidR="007478B6">
        <w:rPr>
          <w:rFonts w:ascii="Times New Roman" w:hAnsi="Times New Roman" w:cs="Times New Roman"/>
          <w:sz w:val="22"/>
          <w:szCs w:val="22"/>
        </w:rPr>
        <w:t>increase</w:t>
      </w:r>
      <w:r w:rsidRPr="003B37CC">
        <w:rPr>
          <w:rFonts w:ascii="Times New Roman" w:hAnsi="Times New Roman" w:cs="Times New Roman"/>
          <w:sz w:val="22"/>
          <w:szCs w:val="22"/>
        </w:rPr>
        <w:t xml:space="preserve"> musculoskeletal risk. Alterations in activity patterns during weight loss or increased physical activity after metabolic improvement may increase mechanical stress on previously deconditioned musculoskeletal structures. </w:t>
      </w:r>
      <w:r w:rsidR="00C503F9" w:rsidRPr="0038161C">
        <w:rPr>
          <w:rFonts w:ascii="Times New Roman" w:hAnsi="Times New Roman" w:cs="Times New Roman"/>
          <w:sz w:val="22"/>
          <w:szCs w:val="22"/>
        </w:rPr>
        <w:t xml:space="preserve">Additionally, detection bias </w:t>
      </w:r>
      <w:r w:rsidR="00C503F9" w:rsidRPr="0038161C">
        <w:rPr>
          <w:rFonts w:ascii="Times New Roman" w:hAnsi="Times New Roman" w:cs="Times New Roman"/>
          <w:sz w:val="22"/>
          <w:szCs w:val="22"/>
        </w:rPr>
        <w:lastRenderedPageBreak/>
        <w:t>may partially contribute to these findings, as patients receiving GLP-1RA therapy often engage more frequently with healthcare systems and may therefore undergo more diagnostic imaging, increasing the likelihood of identifying shoulder pathology.</w:t>
      </w:r>
      <w:r w:rsidR="00C503F9" w:rsidRPr="0038161C">
        <w:rPr>
          <w:rFonts w:ascii="Times New Roman" w:hAnsi="Times New Roman" w:cs="Times New Roman"/>
          <w:b/>
          <w:bCs/>
          <w:sz w:val="22"/>
          <w:szCs w:val="22"/>
        </w:rPr>
        <w:t xml:space="preserve"> </w:t>
      </w:r>
    </w:p>
    <w:p w14:paraId="3BB26855" w14:textId="0A092C6F" w:rsidR="00362C26" w:rsidRPr="001E677C" w:rsidRDefault="00191701" w:rsidP="001E677C">
      <w:pPr>
        <w:spacing w:line="480" w:lineRule="auto"/>
        <w:ind w:firstLine="720"/>
        <w:rPr>
          <w:rFonts w:ascii="Times New Roman" w:hAnsi="Times New Roman" w:cs="Times New Roman"/>
          <w:color w:val="000000" w:themeColor="text1"/>
          <w:sz w:val="22"/>
          <w:szCs w:val="22"/>
        </w:rPr>
      </w:pPr>
      <w:r w:rsidRPr="00191701">
        <w:rPr>
          <w:rFonts w:ascii="Times New Roman" w:hAnsi="Times New Roman" w:cs="Times New Roman"/>
          <w:sz w:val="22"/>
          <w:szCs w:val="22"/>
        </w:rPr>
        <w:t xml:space="preserve">Several biological mechanisms may plausibly explain the association between GLP-1RA therapy and increased shoulder pathology. </w:t>
      </w:r>
      <w:r w:rsidR="00BD246F">
        <w:rPr>
          <w:rFonts w:ascii="Times New Roman" w:hAnsi="Times New Roman" w:cs="Times New Roman"/>
          <w:sz w:val="22"/>
          <w:szCs w:val="22"/>
        </w:rPr>
        <w:t xml:space="preserve">In a mechanistic study, </w:t>
      </w:r>
      <w:r w:rsidR="000D002E" w:rsidRPr="00BD246F">
        <w:rPr>
          <w:rFonts w:ascii="Times New Roman" w:hAnsi="Times New Roman" w:cs="Times New Roman"/>
          <w:sz w:val="22"/>
          <w:szCs w:val="22"/>
        </w:rPr>
        <w:t xml:space="preserve">GLP-1 receptors have been identified on tenocytes, </w:t>
      </w:r>
      <w:r w:rsidR="00BD246F" w:rsidRPr="00BD246F">
        <w:rPr>
          <w:rFonts w:ascii="Times New Roman" w:hAnsi="Times New Roman" w:cs="Times New Roman"/>
          <w:sz w:val="22"/>
          <w:szCs w:val="22"/>
        </w:rPr>
        <w:t xml:space="preserve">in which </w:t>
      </w:r>
      <w:r w:rsidR="000D002E" w:rsidRPr="00BD246F">
        <w:rPr>
          <w:rFonts w:ascii="Times New Roman" w:hAnsi="Times New Roman" w:cs="Times New Roman"/>
          <w:sz w:val="22"/>
          <w:szCs w:val="22"/>
        </w:rPr>
        <w:t>direct receptor activation may influence tendon cell inflammation, apoptosis, and matrix remodeling</w:t>
      </w:r>
      <w:r w:rsidR="00C8710C" w:rsidRPr="00BD246F">
        <w:rPr>
          <w:rFonts w:ascii="Times New Roman" w:hAnsi="Times New Roman" w:cs="Times New Roman"/>
          <w:sz w:val="22"/>
          <w:szCs w:val="22"/>
        </w:rPr>
        <w:t>.</w:t>
      </w:r>
      <w:hyperlink w:anchor="_ENREF_22" w:tooltip="Zhang, 2026 #25" w:history="1">
        <w:r w:rsidR="000305C8" w:rsidRPr="00BD246F">
          <w:rPr>
            <w:rFonts w:ascii="Times New Roman" w:hAnsi="Times New Roman" w:cs="Times New Roman"/>
            <w:sz w:val="22"/>
            <w:szCs w:val="22"/>
          </w:rPr>
          <w:fldChar w:fldCharType="begin">
            <w:fldData xml:space="preserve">PEVuZE5vdGU+PENpdGU+PEF1dGhvcj5aaGFuZzwvQXV0aG9yPjxZZWFyPjIwMjY8L1llYXI+PFJl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==
</w:fldData>
          </w:fldChar>
        </w:r>
        <w:r w:rsidR="000305C8" w:rsidRPr="00BD246F">
          <w:rPr>
            <w:rFonts w:ascii="Times New Roman" w:hAnsi="Times New Roman" w:cs="Times New Roman"/>
            <w:sz w:val="22"/>
            <w:szCs w:val="22"/>
          </w:rPr>
          <w:instrText xml:space="preserve"> ADDIN EN.JS.CITE </w:instrText>
        </w:r>
        <w:r w:rsidR="000305C8" w:rsidRPr="00BD246F">
          <w:rPr>
            <w:rFonts w:ascii="Times New Roman" w:hAnsi="Times New Roman" w:cs="Times New Roman"/>
            <w:sz w:val="22"/>
            <w:szCs w:val="22"/>
          </w:rPr>
        </w:r>
        <w:r w:rsidR="000305C8" w:rsidRPr="00BD246F">
          <w:rPr>
            <w:rFonts w:ascii="Times New Roman" w:hAnsi="Times New Roman" w:cs="Times New Roman"/>
            <w:sz w:val="22"/>
            <w:szCs w:val="22"/>
          </w:rPr>
          <w:fldChar w:fldCharType="separate"/>
        </w:r>
        <w:r w:rsidR="000305C8" w:rsidRPr="00BD246F">
          <w:rPr>
            <w:rFonts w:ascii="Times New Roman" w:hAnsi="Times New Roman" w:cs="Times New Roman"/>
            <w:noProof/>
            <w:sz w:val="22"/>
            <w:szCs w:val="22"/>
            <w:vertAlign w:val="superscript"/>
          </w:rPr>
          <w:t>22</w:t>
        </w:r>
        <w:r w:rsidR="000305C8" w:rsidRPr="00BD246F">
          <w:rPr>
            <w:rFonts w:ascii="Times New Roman" w:hAnsi="Times New Roman" w:cs="Times New Roman"/>
            <w:sz w:val="22"/>
            <w:szCs w:val="22"/>
          </w:rPr>
          <w:fldChar w:fldCharType="end"/>
        </w:r>
      </w:hyperlink>
      <w:r w:rsidR="00C415F6">
        <w:rPr>
          <w:rFonts w:ascii="Times New Roman" w:hAnsi="Times New Roman" w:cs="Times New Roman"/>
          <w:color w:val="000000" w:themeColor="text1"/>
          <w:sz w:val="22"/>
          <w:szCs w:val="22"/>
        </w:rPr>
        <w:t xml:space="preserve"> Additionally, a</w:t>
      </w:r>
      <w:r w:rsidR="009838E1" w:rsidRPr="009838E1">
        <w:rPr>
          <w:rFonts w:ascii="Times New Roman" w:hAnsi="Times New Roman" w:cs="Times New Roman"/>
          <w:sz w:val="22"/>
          <w:szCs w:val="22"/>
        </w:rPr>
        <w:t xml:space="preserve"> recent meta-analysis of 36 randomized controlled trials found that GLP-1RAs </w:t>
      </w:r>
      <w:r w:rsidR="0095630E">
        <w:rPr>
          <w:rFonts w:ascii="Times New Roman" w:hAnsi="Times New Roman" w:cs="Times New Roman"/>
          <w:sz w:val="22"/>
          <w:szCs w:val="22"/>
        </w:rPr>
        <w:t>significantly reduced both fat mass and lean mass</w:t>
      </w:r>
      <w:r w:rsidR="009838E1" w:rsidRPr="007478B6">
        <w:rPr>
          <w:rFonts w:ascii="Times New Roman" w:hAnsi="Times New Roman" w:cs="Times New Roman"/>
          <w:color w:val="000000" w:themeColor="text1"/>
          <w:sz w:val="22"/>
          <w:szCs w:val="22"/>
        </w:rPr>
        <w:t>.</w:t>
      </w:r>
      <w:hyperlink w:anchor="_ENREF_30" w:tooltip="Lu, 2025 #39" w:history="1">
        <w:r w:rsidR="000305C8" w:rsidRPr="007478B6">
          <w:rPr>
            <w:rFonts w:ascii="Times New Roman" w:hAnsi="Times New Roman" w:cs="Times New Roman"/>
            <w:color w:val="000000" w:themeColor="text1"/>
            <w:sz w:val="22"/>
            <w:szCs w:val="22"/>
          </w:rPr>
          <w:fldChar w:fldCharType="begin">
            <w:fldData xml:space="preserve">PEVuZE5vdGU+PENpdGU+PEF1dGhvcj5MdTwvQXV0aG9yPjxZZWFyPjIwMjU8L1llYXI+PFJlY051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</w:fldData>
          </w:fldChar>
        </w:r>
        <w:r w:rsidR="000305C8" w:rsidRPr="007478B6">
          <w:rPr>
            <w:rFonts w:ascii="Times New Roman" w:hAnsi="Times New Roman" w:cs="Times New Roman"/>
            <w:color w:val="000000" w:themeColor="text1"/>
            <w:sz w:val="22"/>
            <w:szCs w:val="22"/>
          </w:rPr>
          <w:instrText xml:space="preserve"> ADDIN EN.JS.CITE </w:instrText>
        </w:r>
        <w:r w:rsidR="000305C8" w:rsidRPr="007478B6">
          <w:rPr>
            <w:rFonts w:ascii="Times New Roman" w:hAnsi="Times New Roman" w:cs="Times New Roman"/>
            <w:color w:val="000000" w:themeColor="text1"/>
            <w:sz w:val="22"/>
            <w:szCs w:val="22"/>
          </w:rPr>
        </w:r>
        <w:r w:rsidR="000305C8" w:rsidRPr="007478B6">
          <w:rPr>
            <w:rFonts w:ascii="Times New Roman" w:hAnsi="Times New Roman" w:cs="Times New Roman"/>
            <w:color w:val="000000" w:themeColor="text1"/>
            <w:sz w:val="22"/>
            <w:szCs w:val="22"/>
          </w:rPr>
          <w:fldChar w:fldCharType="separate"/>
        </w:r>
        <w:r w:rsidR="000305C8" w:rsidRPr="00154D81">
          <w:rPr>
            <w:rFonts w:ascii="Times New Roman" w:hAnsi="Times New Roman" w:cs="Times New Roman"/>
            <w:noProof/>
            <w:color w:val="000000" w:themeColor="text1"/>
            <w:sz w:val="22"/>
            <w:szCs w:val="22"/>
            <w:vertAlign w:val="superscript"/>
          </w:rPr>
          <w:t>30</w:t>
        </w:r>
        <w:r w:rsidR="000305C8" w:rsidRPr="007478B6">
          <w:rPr>
            <w:rFonts w:ascii="Times New Roman" w:hAnsi="Times New Roman" w:cs="Times New Roman"/>
            <w:color w:val="000000" w:themeColor="text1"/>
            <w:sz w:val="22"/>
            <w:szCs w:val="22"/>
          </w:rPr>
          <w:fldChar w:fldCharType="end"/>
        </w:r>
      </w:hyperlink>
      <w:r w:rsidR="00C80CF6" w:rsidRPr="007478B6">
        <w:rPr>
          <w:rFonts w:ascii="Times New Roman" w:hAnsi="Times New Roman" w:cs="Times New Roman"/>
          <w:color w:val="000000" w:themeColor="text1"/>
          <w:sz w:val="22"/>
          <w:szCs w:val="22"/>
        </w:rPr>
        <w:t xml:space="preserve"> </w:t>
      </w:r>
      <w:r w:rsidR="0095630E" w:rsidRPr="0095630E">
        <w:rPr>
          <w:rFonts w:ascii="Times New Roman" w:hAnsi="Times New Roman" w:cs="Times New Roman"/>
          <w:color w:val="000000" w:themeColor="text1"/>
          <w:sz w:val="22"/>
          <w:szCs w:val="22"/>
        </w:rPr>
        <w:t xml:space="preserve">Pivotal semaglutide trials similarly demonstrated measurable </w:t>
      </w:r>
      <w:r w:rsidR="003904A0">
        <w:rPr>
          <w:rFonts w:ascii="Times New Roman" w:hAnsi="Times New Roman" w:cs="Times New Roman"/>
          <w:color w:val="000000" w:themeColor="text1"/>
          <w:sz w:val="22"/>
          <w:szCs w:val="22"/>
        </w:rPr>
        <w:t xml:space="preserve">total </w:t>
      </w:r>
      <w:r w:rsidR="0095630E" w:rsidRPr="0095630E">
        <w:rPr>
          <w:rFonts w:ascii="Times New Roman" w:hAnsi="Times New Roman" w:cs="Times New Roman"/>
          <w:color w:val="000000" w:themeColor="text1"/>
          <w:sz w:val="22"/>
          <w:szCs w:val="22"/>
        </w:rPr>
        <w:t xml:space="preserve">lean mass loss, though these measurements </w:t>
      </w:r>
      <w:r w:rsidR="003904A0">
        <w:rPr>
          <w:rFonts w:ascii="Times New Roman" w:hAnsi="Times New Roman" w:cs="Times New Roman"/>
          <w:color w:val="000000" w:themeColor="text1"/>
          <w:sz w:val="22"/>
          <w:szCs w:val="22"/>
        </w:rPr>
        <w:t xml:space="preserve">also </w:t>
      </w:r>
      <w:r w:rsidR="0095630E" w:rsidRPr="0095630E">
        <w:rPr>
          <w:rFonts w:ascii="Times New Roman" w:hAnsi="Times New Roman" w:cs="Times New Roman"/>
          <w:color w:val="000000" w:themeColor="text1"/>
          <w:sz w:val="22"/>
          <w:szCs w:val="22"/>
        </w:rPr>
        <w:t>encompass organ mass and may overestimate true skeletal muscle loss</w:t>
      </w:r>
      <w:r w:rsidR="00F3611D" w:rsidRPr="007478B6">
        <w:rPr>
          <w:rFonts w:ascii="Times New Roman" w:hAnsi="Times New Roman" w:cs="Times New Roman"/>
          <w:color w:val="000000" w:themeColor="text1"/>
          <w:sz w:val="22"/>
          <w:szCs w:val="22"/>
        </w:rPr>
        <w:t xml:space="preserve">. </w:t>
      </w:r>
      <w:r w:rsidR="003904A0">
        <w:rPr>
          <w:rFonts w:ascii="Times New Roman" w:hAnsi="Times New Roman" w:cs="Times New Roman"/>
          <w:color w:val="000000" w:themeColor="text1"/>
          <w:sz w:val="22"/>
          <w:szCs w:val="22"/>
        </w:rPr>
        <w:t>I</w:t>
      </w:r>
      <w:r w:rsidR="00F3611D" w:rsidRPr="007478B6">
        <w:rPr>
          <w:rFonts w:ascii="Times New Roman" w:hAnsi="Times New Roman" w:cs="Times New Roman"/>
          <w:color w:val="000000" w:themeColor="text1"/>
          <w:sz w:val="22"/>
          <w:szCs w:val="22"/>
        </w:rPr>
        <w:t>t remains unclear whether these changes</w:t>
      </w:r>
      <w:r w:rsidR="003904A0">
        <w:rPr>
          <w:rFonts w:ascii="Times New Roman" w:hAnsi="Times New Roman" w:cs="Times New Roman"/>
          <w:color w:val="000000" w:themeColor="text1"/>
          <w:sz w:val="22"/>
          <w:szCs w:val="22"/>
        </w:rPr>
        <w:t xml:space="preserve"> in lean mass</w:t>
      </w:r>
      <w:r w:rsidR="00F3611D" w:rsidRPr="007478B6">
        <w:rPr>
          <w:rFonts w:ascii="Times New Roman" w:hAnsi="Times New Roman" w:cs="Times New Roman"/>
          <w:color w:val="000000" w:themeColor="text1"/>
          <w:sz w:val="22"/>
          <w:szCs w:val="22"/>
        </w:rPr>
        <w:t xml:space="preserve"> reflect a direct pharmacologic effect of GLP-1 receptor agonists or secondary effects of caloric restriction and rapid weight loss</w:t>
      </w:r>
      <w:r w:rsidR="00C80CF6" w:rsidRPr="007478B6">
        <w:rPr>
          <w:rFonts w:ascii="Times New Roman" w:hAnsi="Times New Roman" w:cs="Times New Roman"/>
          <w:color w:val="000000" w:themeColor="text1"/>
          <w:sz w:val="22"/>
          <w:szCs w:val="22"/>
        </w:rPr>
        <w:t>.</w:t>
      </w:r>
      <w:r w:rsidR="00C80CF6" w:rsidRPr="007478B6">
        <w:rPr>
          <w:rFonts w:ascii="Times New Roman" w:hAnsi="Times New Roman" w:cs="Times New Roman"/>
          <w:color w:val="000000" w:themeColor="text1"/>
          <w:sz w:val="22"/>
          <w:szCs w:val="22"/>
        </w:rPr>
        <w:fldChar w:fldCharType="begin">
          <w:fldData xml:space="preserve">PEVuZE5vdGU+PENpdGU+PEF1dGhvcj5XaWxkaW5nPC9BdXRob3I+PFllYXI+MjAyMTwvWWVhcj48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</w:fldData>
        </w:fldChar>
      </w:r>
      <w:r w:rsidR="00C80CF6" w:rsidRPr="007478B6">
        <w:rPr>
          <w:rFonts w:ascii="Times New Roman" w:hAnsi="Times New Roman" w:cs="Times New Roman"/>
          <w:color w:val="000000" w:themeColor="text1"/>
          <w:sz w:val="22"/>
          <w:szCs w:val="22"/>
        </w:rPr>
        <w:instrText xml:space="preserve"> ADDIN EN.JS.CITE </w:instrText>
      </w:r>
      <w:r w:rsidR="00C80CF6" w:rsidRPr="007478B6">
        <w:rPr>
          <w:rFonts w:ascii="Times New Roman" w:hAnsi="Times New Roman" w:cs="Times New Roman"/>
          <w:color w:val="000000" w:themeColor="text1"/>
          <w:sz w:val="22"/>
          <w:szCs w:val="22"/>
        </w:rPr>
      </w:r>
      <w:r w:rsidR="00C80CF6" w:rsidRPr="007478B6">
        <w:rPr>
          <w:rFonts w:ascii="Times New Roman" w:hAnsi="Times New Roman" w:cs="Times New Roman"/>
          <w:color w:val="000000" w:themeColor="text1"/>
          <w:sz w:val="22"/>
          <w:szCs w:val="22"/>
        </w:rPr>
        <w:fldChar w:fldCharType="separate"/>
      </w:r>
      <w:hyperlink w:anchor="_ENREF_31" w:tooltip="Wilding, 2021 #56" w:history="1">
        <w:r w:rsidR="000305C8" w:rsidRPr="00154D81">
          <w:rPr>
            <w:rFonts w:ascii="Times New Roman" w:hAnsi="Times New Roman" w:cs="Times New Roman"/>
            <w:noProof/>
            <w:color w:val="000000" w:themeColor="text1"/>
            <w:sz w:val="22"/>
            <w:szCs w:val="22"/>
            <w:vertAlign w:val="superscript"/>
          </w:rPr>
          <w:t>31</w:t>
        </w:r>
      </w:hyperlink>
      <w:r w:rsidR="00154D81" w:rsidRPr="00154D81">
        <w:rPr>
          <w:rFonts w:ascii="Times New Roman" w:hAnsi="Times New Roman" w:cs="Times New Roman"/>
          <w:noProof/>
          <w:color w:val="000000" w:themeColor="text1"/>
          <w:sz w:val="22"/>
          <w:szCs w:val="22"/>
          <w:vertAlign w:val="superscript"/>
        </w:rPr>
        <w:t>,</w:t>
      </w:r>
      <w:hyperlink w:anchor="_ENREF_32" w:tooltip="Wadden, 2021 #57" w:history="1">
        <w:r w:rsidR="000305C8" w:rsidRPr="00154D81">
          <w:rPr>
            <w:rFonts w:ascii="Times New Roman" w:hAnsi="Times New Roman" w:cs="Times New Roman"/>
            <w:noProof/>
            <w:color w:val="000000" w:themeColor="text1"/>
            <w:sz w:val="22"/>
            <w:szCs w:val="22"/>
            <w:vertAlign w:val="superscript"/>
          </w:rPr>
          <w:t>32</w:t>
        </w:r>
      </w:hyperlink>
      <w:r w:rsidR="00C80CF6" w:rsidRPr="007478B6">
        <w:rPr>
          <w:rFonts w:ascii="Times New Roman" w:hAnsi="Times New Roman" w:cs="Times New Roman"/>
          <w:color w:val="000000" w:themeColor="text1"/>
          <w:sz w:val="22"/>
          <w:szCs w:val="22"/>
        </w:rPr>
        <w:fldChar w:fldCharType="end"/>
      </w:r>
      <w:r w:rsidR="001E677C">
        <w:rPr>
          <w:rFonts w:ascii="Times New Roman" w:hAnsi="Times New Roman" w:cs="Times New Roman"/>
          <w:color w:val="000000" w:themeColor="text1"/>
          <w:sz w:val="22"/>
          <w:szCs w:val="22"/>
        </w:rPr>
        <w:t xml:space="preserve"> </w:t>
      </w:r>
      <w:r w:rsidR="00867FCE">
        <w:rPr>
          <w:rFonts w:ascii="Times New Roman" w:hAnsi="Times New Roman" w:cs="Times New Roman"/>
          <w:sz w:val="22"/>
          <w:szCs w:val="22"/>
        </w:rPr>
        <w:t>A</w:t>
      </w:r>
      <w:r w:rsidR="00867FCE" w:rsidRPr="00867FCE">
        <w:rPr>
          <w:rFonts w:ascii="Times New Roman" w:hAnsi="Times New Roman" w:cs="Times New Roman"/>
          <w:sz w:val="22"/>
          <w:szCs w:val="22"/>
        </w:rPr>
        <w:t>dditional musculoskeletal literature provides further support for this mechanism.</w:t>
      </w:r>
      <w:r w:rsidR="00867FCE">
        <w:rPr>
          <w:rFonts w:ascii="Times New Roman" w:hAnsi="Times New Roman" w:cs="Times New Roman"/>
          <w:sz w:val="22"/>
          <w:szCs w:val="22"/>
        </w:rPr>
        <w:t xml:space="preserve"> </w:t>
      </w:r>
      <w:r w:rsidRPr="00191701">
        <w:rPr>
          <w:rFonts w:ascii="Times New Roman" w:hAnsi="Times New Roman" w:cs="Times New Roman"/>
          <w:sz w:val="22"/>
          <w:szCs w:val="22"/>
        </w:rPr>
        <w:t>Sarcopenia and metabolic syndrome have been associated with degenerative tendon disease,</w:t>
      </w:r>
      <w:r>
        <w:rPr>
          <w:rFonts w:ascii="Times New Roman" w:hAnsi="Times New Roman" w:cs="Times New Roman"/>
          <w:sz w:val="22"/>
          <w:szCs w:val="22"/>
        </w:rPr>
        <w:t xml:space="preserve"> </w:t>
      </w:r>
      <w:r w:rsidR="00FD736D" w:rsidRPr="00FD736D">
        <w:rPr>
          <w:rFonts w:ascii="Times New Roman" w:hAnsi="Times New Roman" w:cs="Times New Roman"/>
          <w:sz w:val="22"/>
          <w:szCs w:val="22"/>
        </w:rPr>
        <w:t>with reduced muscle mass altering tendon loading mechanics and increasing susceptibility to tendinopathy and tendon rupture.</w:t>
      </w:r>
      <w:hyperlink w:anchor="_ENREF_33" w:tooltip="Memel, 2025 #37" w:history="1">
        <w:r w:rsidR="000305C8">
          <w:rPr>
            <w:rFonts w:ascii="Times New Roman" w:hAnsi="Times New Roman" w:cs="Times New Roman"/>
            <w:sz w:val="22"/>
            <w:szCs w:val="22"/>
          </w:rPr>
          <w:fldChar w:fldCharType="begin">
            <w:fldData xml:space="preserve">PEVuZE5vdGU+PENpdGU+PEF1dGhvcj5NZW1lbDwvQXV0aG9yPjxZZWFyPjIwMjU8L1llYXI+PFJl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</w:fldData>
          </w:fldChar>
        </w:r>
        <w:r w:rsidR="000305C8">
          <w:rPr>
            <w:rFonts w:ascii="Times New Roman" w:hAnsi="Times New Roman" w:cs="Times New Roman"/>
            <w:sz w:val="22"/>
            <w:szCs w:val="22"/>
          </w:rPr>
          <w:instrText xml:space="preserve"> ADDIN EN.JS.CITE </w:instrText>
        </w:r>
        <w:r w:rsidR="000305C8">
          <w:rPr>
            <w:rFonts w:ascii="Times New Roman" w:hAnsi="Times New Roman" w:cs="Times New Roman"/>
            <w:sz w:val="22"/>
            <w:szCs w:val="22"/>
          </w:rPr>
        </w:r>
        <w:r w:rsidR="000305C8">
          <w:rPr>
            <w:rFonts w:ascii="Times New Roman" w:hAnsi="Times New Roman" w:cs="Times New Roman"/>
            <w:sz w:val="22"/>
            <w:szCs w:val="22"/>
          </w:rPr>
          <w:fldChar w:fldCharType="separate"/>
        </w:r>
        <w:r w:rsidR="000305C8" w:rsidRPr="00154D81">
          <w:rPr>
            <w:rFonts w:ascii="Times New Roman" w:hAnsi="Times New Roman" w:cs="Times New Roman"/>
            <w:noProof/>
            <w:sz w:val="22"/>
            <w:szCs w:val="22"/>
            <w:vertAlign w:val="superscript"/>
          </w:rPr>
          <w:t>33</w:t>
        </w:r>
        <w:r w:rsidR="000305C8">
          <w:rPr>
            <w:rFonts w:ascii="Times New Roman" w:hAnsi="Times New Roman" w:cs="Times New Roman"/>
            <w:sz w:val="22"/>
            <w:szCs w:val="22"/>
          </w:rPr>
          <w:fldChar w:fldCharType="end"/>
        </w:r>
      </w:hyperlink>
      <w:r w:rsidR="00FD736D" w:rsidRPr="00FD736D">
        <w:rPr>
          <w:rFonts w:ascii="Times New Roman" w:hAnsi="Times New Roman" w:cs="Times New Roman"/>
          <w:sz w:val="22"/>
          <w:szCs w:val="22"/>
        </w:rPr>
        <w:t xml:space="preserve"> </w:t>
      </w:r>
      <w:r w:rsidR="00255EE5">
        <w:rPr>
          <w:rFonts w:ascii="Times New Roman" w:hAnsi="Times New Roman" w:cs="Times New Roman"/>
          <w:sz w:val="22"/>
          <w:szCs w:val="22"/>
        </w:rPr>
        <w:t>E</w:t>
      </w:r>
      <w:r w:rsidR="002B3ACE" w:rsidRPr="002B3ACE">
        <w:rPr>
          <w:rFonts w:ascii="Times New Roman" w:hAnsi="Times New Roman" w:cs="Times New Roman"/>
          <w:sz w:val="22"/>
          <w:szCs w:val="22"/>
        </w:rPr>
        <w:t xml:space="preserve">merging combination strategies may address lean mass concerns associated with GLP-1RA therapy. A phase II trial combining semaglutide with the myostatin inhibitor </w:t>
      </w:r>
      <w:proofErr w:type="spellStart"/>
      <w:r w:rsidR="002B3ACE" w:rsidRPr="002B3ACE">
        <w:rPr>
          <w:rFonts w:ascii="Times New Roman" w:hAnsi="Times New Roman" w:cs="Times New Roman"/>
          <w:sz w:val="22"/>
          <w:szCs w:val="22"/>
        </w:rPr>
        <w:t>bimagrumab</w:t>
      </w:r>
      <w:proofErr w:type="spellEnd"/>
      <w:r w:rsidR="002B3ACE" w:rsidRPr="002B3ACE">
        <w:rPr>
          <w:rFonts w:ascii="Times New Roman" w:hAnsi="Times New Roman" w:cs="Times New Roman"/>
          <w:sz w:val="22"/>
          <w:szCs w:val="22"/>
        </w:rPr>
        <w:t xml:space="preserve"> demonstrated fat mass reduction while largely preserving lean muscle mass,</w:t>
      </w:r>
      <w:hyperlink w:anchor="_ENREF_34" w:tooltip="Heymsfield, 2026 #38" w:history="1">
        <w:r w:rsidR="000305C8">
          <w:rPr>
            <w:rFonts w:ascii="Times New Roman" w:hAnsi="Times New Roman" w:cs="Times New Roman"/>
            <w:sz w:val="22"/>
            <w:szCs w:val="22"/>
          </w:rPr>
          <w:fldChar w:fldCharType="begin">
            <w:fldData xml:space="preserve">PEVuZE5vdGU+PENpdGU+PEF1dGhvcj5IZXltc2ZpZWxkPC9BdXRob3I+PFllYXI+MjAyNjwvWWVh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==
</w:fldData>
          </w:fldChar>
        </w:r>
        <w:r w:rsidR="000305C8">
          <w:rPr>
            <w:rFonts w:ascii="Times New Roman" w:hAnsi="Times New Roman" w:cs="Times New Roman"/>
            <w:sz w:val="22"/>
            <w:szCs w:val="22"/>
          </w:rPr>
          <w:instrText xml:space="preserve"> ADDIN EN.JS.CITE </w:instrText>
        </w:r>
        <w:r w:rsidR="000305C8">
          <w:rPr>
            <w:rFonts w:ascii="Times New Roman" w:hAnsi="Times New Roman" w:cs="Times New Roman"/>
            <w:sz w:val="22"/>
            <w:szCs w:val="22"/>
          </w:rPr>
        </w:r>
        <w:r w:rsidR="000305C8">
          <w:rPr>
            <w:rFonts w:ascii="Times New Roman" w:hAnsi="Times New Roman" w:cs="Times New Roman"/>
            <w:sz w:val="22"/>
            <w:szCs w:val="22"/>
          </w:rPr>
          <w:fldChar w:fldCharType="separate"/>
        </w:r>
        <w:r w:rsidR="000305C8" w:rsidRPr="00154D81">
          <w:rPr>
            <w:rFonts w:ascii="Times New Roman" w:hAnsi="Times New Roman" w:cs="Times New Roman"/>
            <w:noProof/>
            <w:sz w:val="22"/>
            <w:szCs w:val="22"/>
            <w:vertAlign w:val="superscript"/>
          </w:rPr>
          <w:t>34</w:t>
        </w:r>
        <w:r w:rsidR="000305C8">
          <w:rPr>
            <w:rFonts w:ascii="Times New Roman" w:hAnsi="Times New Roman" w:cs="Times New Roman"/>
            <w:sz w:val="22"/>
            <w:szCs w:val="22"/>
          </w:rPr>
          <w:fldChar w:fldCharType="end"/>
        </w:r>
      </w:hyperlink>
      <w:r w:rsidR="002B3ACE" w:rsidRPr="002B3ACE">
        <w:rPr>
          <w:rFonts w:ascii="Times New Roman" w:hAnsi="Times New Roman" w:cs="Times New Roman"/>
          <w:sz w:val="22"/>
          <w:szCs w:val="22"/>
        </w:rPr>
        <w:t xml:space="preserve"> though whether this approach would mitigate the modest increases in rotator cuff pathology observed here remains unknown and warrants prospective investigation</w:t>
      </w:r>
      <w:r w:rsidR="00F3611D" w:rsidRPr="00F3611D">
        <w:rPr>
          <w:rFonts w:ascii="Times New Roman" w:hAnsi="Times New Roman" w:cs="Times New Roman"/>
          <w:sz w:val="22"/>
          <w:szCs w:val="22"/>
        </w:rPr>
        <w:t>.</w:t>
      </w:r>
      <w:r w:rsidR="002B3ACE" w:rsidRPr="002B3ACE">
        <w:rPr>
          <w:rFonts w:ascii="Times New Roman" w:hAnsi="Times New Roman" w:cs="Times New Roman"/>
          <w:sz w:val="22"/>
          <w:szCs w:val="22"/>
        </w:rPr>
        <w:t xml:space="preserve"> </w:t>
      </w:r>
    </w:p>
    <w:p w14:paraId="188CF814" w14:textId="1644492D" w:rsidR="00706FCB" w:rsidRDefault="00706FCB" w:rsidP="004A62E3">
      <w:pPr>
        <w:spacing w:line="480" w:lineRule="auto"/>
        <w:ind w:firstLine="720"/>
        <w:rPr>
          <w:rFonts w:ascii="Times New Roman" w:hAnsi="Times New Roman" w:cs="Times New Roman"/>
          <w:sz w:val="22"/>
          <w:szCs w:val="22"/>
        </w:rPr>
      </w:pPr>
      <w:r w:rsidRPr="00706FCB">
        <w:rPr>
          <w:rFonts w:ascii="Times New Roman" w:hAnsi="Times New Roman" w:cs="Times New Roman"/>
          <w:sz w:val="22"/>
          <w:szCs w:val="22"/>
        </w:rPr>
        <w:t xml:space="preserve">In contrast, the studies by </w:t>
      </w:r>
      <w:proofErr w:type="spellStart"/>
      <w:r w:rsidRPr="00706FCB">
        <w:rPr>
          <w:rFonts w:ascii="Times New Roman" w:hAnsi="Times New Roman" w:cs="Times New Roman"/>
          <w:sz w:val="22"/>
          <w:szCs w:val="22"/>
        </w:rPr>
        <w:t>Seddio</w:t>
      </w:r>
      <w:proofErr w:type="spellEnd"/>
      <w:r w:rsidRPr="00706FCB">
        <w:rPr>
          <w:rFonts w:ascii="Times New Roman" w:hAnsi="Times New Roman" w:cs="Times New Roman"/>
          <w:sz w:val="22"/>
          <w:szCs w:val="22"/>
        </w:rPr>
        <w:t xml:space="preserve"> et al. and Lauck et al. suggest that GLP-1RA therapy may confer perioperative benefits in patients undergoing arthroscopic rotator cuff repair. </w:t>
      </w:r>
      <w:proofErr w:type="spellStart"/>
      <w:r w:rsidRPr="00706FCB">
        <w:rPr>
          <w:rFonts w:ascii="Times New Roman" w:hAnsi="Times New Roman" w:cs="Times New Roman"/>
          <w:sz w:val="22"/>
          <w:szCs w:val="22"/>
        </w:rPr>
        <w:t>Seddio</w:t>
      </w:r>
      <w:proofErr w:type="spellEnd"/>
      <w:r w:rsidRPr="00706FCB">
        <w:rPr>
          <w:rFonts w:ascii="Times New Roman" w:hAnsi="Times New Roman" w:cs="Times New Roman"/>
          <w:sz w:val="22"/>
          <w:szCs w:val="22"/>
        </w:rPr>
        <w:t xml:space="preserve"> et al. demonstrated a substantial reduction in postoperative complications among semaglutide users, with any adverse event occurring in</w:t>
      </w:r>
      <w:r w:rsidR="0005570C">
        <w:rPr>
          <w:rFonts w:ascii="Times New Roman" w:hAnsi="Times New Roman" w:cs="Times New Roman"/>
          <w:sz w:val="22"/>
          <w:szCs w:val="22"/>
        </w:rPr>
        <w:t xml:space="preserve"> only</w:t>
      </w:r>
      <w:r w:rsidRPr="00706FCB">
        <w:rPr>
          <w:rFonts w:ascii="Times New Roman" w:hAnsi="Times New Roman" w:cs="Times New Roman"/>
          <w:sz w:val="22"/>
          <w:szCs w:val="22"/>
        </w:rPr>
        <w:t xml:space="preserve"> 11% of users compared with 27.4% of non-users (ARR 16.4%; OR 3.65; NNT = 6). Although this represents a clinically meaningful effect size, interpretation is limited by differential follow-up between groups (99.3% vs. 85.9%), which may bias outcome ascertainment</w:t>
      </w:r>
      <w:r w:rsidR="0005570C">
        <w:rPr>
          <w:rFonts w:ascii="Times New Roman" w:hAnsi="Times New Roman" w:cs="Times New Roman"/>
          <w:sz w:val="22"/>
          <w:szCs w:val="22"/>
        </w:rPr>
        <w:t xml:space="preserve">. </w:t>
      </w:r>
      <w:r w:rsidRPr="00706FCB">
        <w:rPr>
          <w:rFonts w:ascii="Times New Roman" w:hAnsi="Times New Roman" w:cs="Times New Roman"/>
          <w:sz w:val="22"/>
          <w:szCs w:val="22"/>
        </w:rPr>
        <w:t xml:space="preserve">The </w:t>
      </w:r>
      <w:r w:rsidRPr="00706FCB">
        <w:rPr>
          <w:rFonts w:ascii="Times New Roman" w:hAnsi="Times New Roman" w:cs="Times New Roman"/>
          <w:sz w:val="22"/>
          <w:szCs w:val="22"/>
        </w:rPr>
        <w:lastRenderedPageBreak/>
        <w:t>same study also reported a lower two-year rotator cuff retear rate among GLP-1RA users</w:t>
      </w:r>
      <w:r w:rsidR="0005570C">
        <w:rPr>
          <w:rFonts w:ascii="Times New Roman" w:hAnsi="Times New Roman" w:cs="Times New Roman"/>
          <w:sz w:val="22"/>
          <w:szCs w:val="22"/>
        </w:rPr>
        <w:t xml:space="preserve">, </w:t>
      </w:r>
      <w:r w:rsidR="0005570C" w:rsidRPr="0005570C">
        <w:rPr>
          <w:rFonts w:ascii="Times New Roman" w:hAnsi="Times New Roman" w:cs="Times New Roman"/>
          <w:sz w:val="22"/>
          <w:szCs w:val="22"/>
        </w:rPr>
        <w:t>though this finding carries the same follow-up ascertainment concern</w:t>
      </w:r>
      <w:r w:rsidR="0005570C">
        <w:rPr>
          <w:rFonts w:ascii="Times New Roman" w:hAnsi="Times New Roman" w:cs="Times New Roman"/>
          <w:sz w:val="22"/>
          <w:szCs w:val="22"/>
        </w:rPr>
        <w:t>.</w:t>
      </w:r>
    </w:p>
    <w:p w14:paraId="4EC95EF7" w14:textId="0B54E128" w:rsidR="00362C26" w:rsidRPr="0036151C" w:rsidRDefault="00706FCB" w:rsidP="00DE3155">
      <w:pPr>
        <w:spacing w:line="480" w:lineRule="auto"/>
        <w:ind w:firstLine="720"/>
        <w:rPr>
          <w:rFonts w:ascii="Times New Roman" w:hAnsi="Times New Roman" w:cs="Times New Roman"/>
          <w:color w:val="000000" w:themeColor="text1"/>
          <w:sz w:val="22"/>
          <w:szCs w:val="22"/>
        </w:rPr>
      </w:pPr>
      <w:r w:rsidRPr="00706FCB">
        <w:rPr>
          <w:rFonts w:ascii="Times New Roman" w:hAnsi="Times New Roman" w:cs="Times New Roman"/>
          <w:color w:val="000000" w:themeColor="text1"/>
          <w:sz w:val="22"/>
          <w:szCs w:val="22"/>
        </w:rPr>
        <w:t xml:space="preserve">Similarly, Lauck et al. found that GLP-1RA use was associated with reduced hospital readmissions and lower rates of subsequent rotator cuff repair, without an increase in medical complications. Given the broader patient population in this study, the observed perioperative benefit may partially reflect a healthier metabolic baseline among GLP-1RA users despite matching. </w:t>
      </w:r>
      <w:r w:rsidR="000D002E" w:rsidRPr="0036151C">
        <w:rPr>
          <w:rFonts w:ascii="Times New Roman" w:hAnsi="Times New Roman" w:cs="Times New Roman"/>
          <w:color w:val="000000" w:themeColor="text1"/>
          <w:sz w:val="22"/>
          <w:szCs w:val="22"/>
        </w:rPr>
        <w:t xml:space="preserve">The </w:t>
      </w:r>
      <w:proofErr w:type="gramStart"/>
      <w:r w:rsidR="000D002E" w:rsidRPr="0036151C">
        <w:rPr>
          <w:rFonts w:ascii="Times New Roman" w:hAnsi="Times New Roman" w:cs="Times New Roman"/>
          <w:color w:val="000000" w:themeColor="text1"/>
          <w:sz w:val="22"/>
          <w:szCs w:val="22"/>
        </w:rPr>
        <w:t>large matched</w:t>
      </w:r>
      <w:proofErr w:type="gramEnd"/>
      <w:r w:rsidR="000D002E" w:rsidRPr="0036151C">
        <w:rPr>
          <w:rFonts w:ascii="Times New Roman" w:hAnsi="Times New Roman" w:cs="Times New Roman"/>
          <w:color w:val="000000" w:themeColor="text1"/>
          <w:sz w:val="22"/>
          <w:szCs w:val="22"/>
        </w:rPr>
        <w:t xml:space="preserve"> sample size of 6,132 patients confers substantial statistical power</w:t>
      </w:r>
      <w:r w:rsidR="0005570C">
        <w:rPr>
          <w:rFonts w:ascii="Times New Roman" w:hAnsi="Times New Roman" w:cs="Times New Roman"/>
          <w:color w:val="000000" w:themeColor="text1"/>
          <w:sz w:val="22"/>
          <w:szCs w:val="22"/>
        </w:rPr>
        <w:t>.</w:t>
      </w:r>
      <w:r w:rsidR="000D002E" w:rsidRPr="0036151C">
        <w:rPr>
          <w:rFonts w:ascii="Times New Roman" w:hAnsi="Times New Roman" w:cs="Times New Roman"/>
          <w:color w:val="000000" w:themeColor="text1"/>
          <w:sz w:val="22"/>
          <w:szCs w:val="22"/>
        </w:rPr>
        <w:t xml:space="preserve"> </w:t>
      </w:r>
      <w:r w:rsidR="0005570C">
        <w:rPr>
          <w:rFonts w:ascii="Times New Roman" w:hAnsi="Times New Roman" w:cs="Times New Roman"/>
          <w:color w:val="000000" w:themeColor="text1"/>
          <w:sz w:val="22"/>
          <w:szCs w:val="22"/>
        </w:rPr>
        <w:t>H</w:t>
      </w:r>
      <w:r w:rsidR="0005570C" w:rsidRPr="0005570C">
        <w:rPr>
          <w:rFonts w:ascii="Times New Roman" w:hAnsi="Times New Roman" w:cs="Times New Roman"/>
          <w:color w:val="000000" w:themeColor="text1"/>
          <w:sz w:val="22"/>
          <w:szCs w:val="22"/>
        </w:rPr>
        <w:t>owever, this also raises the possibility of overpowering, where the observed reductions in readmission (OR 0.74) and subsequent repair (OR 0.77) may reflect statistical rather than clinical significance.</w:t>
      </w:r>
      <w:r w:rsidR="00A65EE2">
        <w:rPr>
          <w:rFonts w:ascii="Times New Roman" w:hAnsi="Times New Roman" w:cs="Times New Roman"/>
          <w:color w:val="000000" w:themeColor="text1"/>
          <w:sz w:val="22"/>
          <w:szCs w:val="22"/>
        </w:rPr>
        <w:t xml:space="preserve"> </w:t>
      </w:r>
      <w:r w:rsidR="00A65EE2" w:rsidRPr="00A65EE2">
        <w:rPr>
          <w:rFonts w:ascii="Times New Roman" w:hAnsi="Times New Roman" w:cs="Times New Roman"/>
          <w:color w:val="000000" w:themeColor="text1"/>
          <w:sz w:val="22"/>
          <w:szCs w:val="22"/>
        </w:rPr>
        <w:t>Conversely, the null findings across most 90-day complication outcomes are strengthened by this power, as the sample was sufficiently large to have detected even small true differences had they existed. Bergstein et al. similarly found no significant difference in postoperative complications, corroborating this null finding across an independent cohort.</w:t>
      </w:r>
      <w:r w:rsidR="00A65EE2">
        <w:rPr>
          <w:rFonts w:ascii="Times New Roman" w:hAnsi="Times New Roman" w:cs="Times New Roman"/>
          <w:color w:val="000000" w:themeColor="text1"/>
          <w:sz w:val="22"/>
          <w:szCs w:val="22"/>
        </w:rPr>
        <w:t xml:space="preserve"> </w:t>
      </w:r>
      <w:r w:rsidRPr="00706FCB">
        <w:rPr>
          <w:rFonts w:ascii="Times New Roman" w:hAnsi="Times New Roman" w:cs="Times New Roman"/>
          <w:color w:val="000000" w:themeColor="text1"/>
          <w:sz w:val="22"/>
          <w:szCs w:val="22"/>
        </w:rPr>
        <w:t>Although these studies differed in population characteristics and definitions of GLP-1RA exposure, their findings consistently suggest that GLP-1RA therapy does not increase perioperative risk and may be associated with improved postoperative outcomes.</w:t>
      </w:r>
      <w:r w:rsidR="000A7628">
        <w:rPr>
          <w:rFonts w:ascii="Times New Roman" w:hAnsi="Times New Roman" w:cs="Times New Roman"/>
          <w:color w:val="000000" w:themeColor="text1"/>
          <w:sz w:val="22"/>
          <w:szCs w:val="22"/>
        </w:rPr>
        <w:t xml:space="preserve"> </w:t>
      </w:r>
      <w:r w:rsidR="000A7628" w:rsidRPr="0036151C">
        <w:rPr>
          <w:rFonts w:ascii="Times New Roman" w:hAnsi="Times New Roman" w:cs="Times New Roman"/>
          <w:sz w:val="22"/>
          <w:szCs w:val="22"/>
        </w:rPr>
        <w:t>Of note, the perioperative benefit observed in ARCR populations may not extend to all shoulder surgery – evidence following total shoulder arthroplasty remains mixed and was outside the scope of the present review.</w:t>
      </w:r>
      <w:r w:rsidR="000A7628" w:rsidRPr="0036151C">
        <w:rPr>
          <w:rFonts w:ascii="Times New Roman" w:hAnsi="Times New Roman" w:cs="Times New Roman"/>
          <w:sz w:val="22"/>
          <w:szCs w:val="22"/>
        </w:rPr>
        <w:fldChar w:fldCharType="begin">
          <w:fldData xml:space="preserve">PEVuZE5vdGU+PENpdGU+PEF1dGhvcj5MYXdhbmQ8L0F1dGhvcj48WWVhcj4yMDI1PC9ZZWFyPjxS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</w:fldData>
        </w:fldChar>
      </w:r>
      <w:r w:rsidR="000A7628" w:rsidRPr="0036151C">
        <w:rPr>
          <w:rFonts w:ascii="Times New Roman" w:hAnsi="Times New Roman" w:cs="Times New Roman"/>
          <w:sz w:val="22"/>
          <w:szCs w:val="22"/>
        </w:rPr>
        <w:instrText xml:space="preserve"> ADDIN EN.JS.CITE </w:instrText>
      </w:r>
      <w:r w:rsidR="000A7628" w:rsidRPr="0036151C">
        <w:rPr>
          <w:rFonts w:ascii="Times New Roman" w:hAnsi="Times New Roman" w:cs="Times New Roman"/>
          <w:sz w:val="22"/>
          <w:szCs w:val="22"/>
        </w:rPr>
      </w:r>
      <w:r w:rsidR="000A7628" w:rsidRPr="0036151C">
        <w:rPr>
          <w:rFonts w:ascii="Times New Roman" w:hAnsi="Times New Roman" w:cs="Times New Roman"/>
          <w:sz w:val="22"/>
          <w:szCs w:val="22"/>
        </w:rPr>
        <w:fldChar w:fldCharType="separate"/>
      </w:r>
      <w:hyperlink w:anchor="_ENREF_25" w:tooltip="Moews, 2026 #60" w:history="1">
        <w:r w:rsidR="000305C8" w:rsidRPr="0036151C">
          <w:rPr>
            <w:rFonts w:ascii="Times New Roman" w:hAnsi="Times New Roman" w:cs="Times New Roman"/>
            <w:noProof/>
            <w:sz w:val="22"/>
            <w:szCs w:val="22"/>
            <w:vertAlign w:val="superscript"/>
          </w:rPr>
          <w:t>25</w:t>
        </w:r>
      </w:hyperlink>
      <w:r w:rsidR="00154D81" w:rsidRPr="0036151C">
        <w:rPr>
          <w:rFonts w:ascii="Times New Roman" w:hAnsi="Times New Roman" w:cs="Times New Roman"/>
          <w:noProof/>
          <w:sz w:val="22"/>
          <w:szCs w:val="22"/>
          <w:vertAlign w:val="superscript"/>
        </w:rPr>
        <w:t>,</w:t>
      </w:r>
      <w:hyperlink w:anchor="_ENREF_35" w:tooltip="Lawand, 2025 #54" w:history="1">
        <w:r w:rsidR="000305C8" w:rsidRPr="0036151C">
          <w:rPr>
            <w:rFonts w:ascii="Times New Roman" w:hAnsi="Times New Roman" w:cs="Times New Roman"/>
            <w:noProof/>
            <w:sz w:val="22"/>
            <w:szCs w:val="22"/>
            <w:vertAlign w:val="superscript"/>
          </w:rPr>
          <w:t>35</w:t>
        </w:r>
      </w:hyperlink>
      <w:r w:rsidR="000A7628" w:rsidRPr="0036151C">
        <w:rPr>
          <w:rFonts w:ascii="Times New Roman" w:hAnsi="Times New Roman" w:cs="Times New Roman"/>
          <w:sz w:val="22"/>
          <w:szCs w:val="22"/>
        </w:rPr>
        <w:fldChar w:fldCharType="end"/>
      </w:r>
    </w:p>
    <w:p w14:paraId="0B104F68" w14:textId="29FDA5F5" w:rsidR="00362C26" w:rsidRDefault="0095242B" w:rsidP="004A62E3">
      <w:pPr>
        <w:spacing w:line="480" w:lineRule="auto"/>
        <w:ind w:firstLine="720"/>
        <w:rPr>
          <w:rFonts w:ascii="Times New Roman" w:hAnsi="Times New Roman" w:cs="Times New Roman"/>
          <w:sz w:val="22"/>
          <w:szCs w:val="22"/>
        </w:rPr>
      </w:pPr>
      <w:r w:rsidRPr="0095242B">
        <w:rPr>
          <w:rFonts w:ascii="Times New Roman" w:hAnsi="Times New Roman" w:cs="Times New Roman"/>
          <w:sz w:val="22"/>
          <w:szCs w:val="22"/>
        </w:rPr>
        <w:t>The favorable postoperative outcomes observed in GLP-1RA users may reflect improvements in metabolic health, including enhanced glycemic control, weight reduction, and reduced systemic inflammation. These findings are supported by a recent systematic review and meta-analysis evaluating GLP-1</w:t>
      </w:r>
      <w:r w:rsidR="00706FCB">
        <w:rPr>
          <w:rFonts w:ascii="Times New Roman" w:hAnsi="Times New Roman" w:cs="Times New Roman"/>
          <w:sz w:val="22"/>
          <w:szCs w:val="22"/>
        </w:rPr>
        <w:t xml:space="preserve">RA </w:t>
      </w:r>
      <w:r w:rsidRPr="0095242B">
        <w:rPr>
          <w:rFonts w:ascii="Times New Roman" w:hAnsi="Times New Roman" w:cs="Times New Roman"/>
          <w:sz w:val="22"/>
          <w:szCs w:val="22"/>
        </w:rPr>
        <w:t xml:space="preserve">use in patients undergoing shoulder surgery. </w:t>
      </w:r>
      <w:r w:rsidR="00E2399C">
        <w:rPr>
          <w:rFonts w:ascii="Times New Roman" w:hAnsi="Times New Roman" w:cs="Times New Roman"/>
          <w:sz w:val="22"/>
          <w:szCs w:val="22"/>
        </w:rPr>
        <w:t>A</w:t>
      </w:r>
      <w:r w:rsidR="00E2399C" w:rsidRPr="00E2399C">
        <w:rPr>
          <w:rFonts w:ascii="Times New Roman" w:hAnsi="Times New Roman" w:cs="Times New Roman"/>
          <w:sz w:val="22"/>
          <w:szCs w:val="22"/>
        </w:rPr>
        <w:t>cross more than 43,000 patients, GLP-1RA therapy was not associated with increased complication rates following total shoulder arthroplasty and was associated with lower complication rates and reduced rotator cuff retear rates in arthroscopic cohorts</w:t>
      </w:r>
      <w:r w:rsidR="00867FCE" w:rsidRPr="00867FCE">
        <w:rPr>
          <w:rFonts w:ascii="Times New Roman" w:hAnsi="Times New Roman" w:cs="Times New Roman"/>
          <w:sz w:val="22"/>
          <w:szCs w:val="22"/>
        </w:rPr>
        <w:t>.</w:t>
      </w:r>
      <w:hyperlink w:anchor="_ENREF_25" w:tooltip="Moews, 2026 #60" w:history="1">
        <w:r w:rsidR="000305C8">
          <w:rPr>
            <w:rFonts w:ascii="Times New Roman" w:hAnsi="Times New Roman" w:cs="Times New Roman"/>
            <w:sz w:val="22"/>
            <w:szCs w:val="22"/>
          </w:rPr>
          <w:fldChar w:fldCharType="begin">
            <w:fldData xml:space="preserve">PEVuZE5vdGU+PENpdGU+PEF1dGhvcj5Nb2V3czwvQXV0aG9yPjxZZWFyPjIwMjY8L1llYXI+PFJl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</w:fldData>
          </w:fldChar>
        </w:r>
        <w:r w:rsidR="000305C8">
          <w:rPr>
            <w:rFonts w:ascii="Times New Roman" w:hAnsi="Times New Roman" w:cs="Times New Roman"/>
            <w:sz w:val="22"/>
            <w:szCs w:val="22"/>
          </w:rPr>
          <w:instrText xml:space="preserve"> ADDIN EN.JS.CITE </w:instrText>
        </w:r>
        <w:r w:rsidR="000305C8">
          <w:rPr>
            <w:rFonts w:ascii="Times New Roman" w:hAnsi="Times New Roman" w:cs="Times New Roman"/>
            <w:sz w:val="22"/>
            <w:szCs w:val="22"/>
          </w:rPr>
        </w:r>
        <w:r w:rsidR="000305C8">
          <w:rPr>
            <w:rFonts w:ascii="Times New Roman" w:hAnsi="Times New Roman" w:cs="Times New Roman"/>
            <w:sz w:val="22"/>
            <w:szCs w:val="22"/>
          </w:rPr>
          <w:fldChar w:fldCharType="separate"/>
        </w:r>
        <w:r w:rsidR="000305C8" w:rsidRPr="00154D81">
          <w:rPr>
            <w:rFonts w:ascii="Times New Roman" w:hAnsi="Times New Roman" w:cs="Times New Roman"/>
            <w:noProof/>
            <w:sz w:val="22"/>
            <w:szCs w:val="22"/>
            <w:vertAlign w:val="superscript"/>
          </w:rPr>
          <w:t>25</w:t>
        </w:r>
        <w:r w:rsidR="000305C8">
          <w:rPr>
            <w:rFonts w:ascii="Times New Roman" w:hAnsi="Times New Roman" w:cs="Times New Roman"/>
            <w:sz w:val="22"/>
            <w:szCs w:val="22"/>
          </w:rPr>
          <w:fldChar w:fldCharType="end"/>
        </w:r>
      </w:hyperlink>
      <w:r w:rsidRPr="0095242B">
        <w:rPr>
          <w:rFonts w:ascii="Times New Roman" w:hAnsi="Times New Roman" w:cs="Times New Roman"/>
          <w:sz w:val="22"/>
          <w:szCs w:val="22"/>
        </w:rPr>
        <w:t xml:space="preserve"> </w:t>
      </w:r>
      <w:r w:rsidR="005148BD">
        <w:rPr>
          <w:rFonts w:ascii="Times New Roman" w:hAnsi="Times New Roman" w:cs="Times New Roman"/>
          <w:sz w:val="22"/>
          <w:szCs w:val="22"/>
        </w:rPr>
        <w:t>Of note</w:t>
      </w:r>
      <w:r w:rsidR="005148BD" w:rsidRPr="00E2399C">
        <w:rPr>
          <w:rFonts w:ascii="Times New Roman" w:hAnsi="Times New Roman" w:cs="Times New Roman"/>
          <w:sz w:val="22"/>
          <w:szCs w:val="22"/>
        </w:rPr>
        <w:t>, this meta-analysis included two of the primary studies evaluated in the present review</w:t>
      </w:r>
      <w:r w:rsidR="005148BD">
        <w:rPr>
          <w:rFonts w:ascii="Times New Roman" w:hAnsi="Times New Roman" w:cs="Times New Roman"/>
          <w:sz w:val="22"/>
          <w:szCs w:val="22"/>
        </w:rPr>
        <w:t xml:space="preserve"> (</w:t>
      </w:r>
      <w:proofErr w:type="spellStart"/>
      <w:r w:rsidR="005148BD">
        <w:rPr>
          <w:rFonts w:ascii="Times New Roman" w:hAnsi="Times New Roman" w:cs="Times New Roman"/>
          <w:sz w:val="22"/>
          <w:szCs w:val="22"/>
        </w:rPr>
        <w:t>Seddio</w:t>
      </w:r>
      <w:proofErr w:type="spellEnd"/>
      <w:r w:rsidR="005148BD">
        <w:rPr>
          <w:rFonts w:ascii="Times New Roman" w:hAnsi="Times New Roman" w:cs="Times New Roman"/>
          <w:sz w:val="22"/>
          <w:szCs w:val="22"/>
        </w:rPr>
        <w:t xml:space="preserve"> et al. and Bergstein et al.)</w:t>
      </w:r>
      <w:r w:rsidR="005148BD" w:rsidRPr="00E2399C">
        <w:rPr>
          <w:rFonts w:ascii="Times New Roman" w:hAnsi="Times New Roman" w:cs="Times New Roman"/>
          <w:sz w:val="22"/>
          <w:szCs w:val="22"/>
        </w:rPr>
        <w:t xml:space="preserve">, </w:t>
      </w:r>
      <w:r w:rsidR="005148BD">
        <w:rPr>
          <w:rFonts w:ascii="Times New Roman" w:hAnsi="Times New Roman" w:cs="Times New Roman"/>
          <w:sz w:val="22"/>
          <w:szCs w:val="22"/>
        </w:rPr>
        <w:t>w</w:t>
      </w:r>
      <w:r w:rsidR="005148BD" w:rsidRPr="00867FCE">
        <w:rPr>
          <w:rFonts w:ascii="Times New Roman" w:hAnsi="Times New Roman" w:cs="Times New Roman"/>
          <w:sz w:val="22"/>
          <w:szCs w:val="22"/>
        </w:rPr>
        <w:t>hich may partially limit the independence of these results</w:t>
      </w:r>
      <w:r w:rsidR="005148BD">
        <w:rPr>
          <w:rFonts w:ascii="Times New Roman" w:hAnsi="Times New Roman" w:cs="Times New Roman"/>
          <w:sz w:val="22"/>
          <w:szCs w:val="22"/>
        </w:rPr>
        <w:t xml:space="preserve">. </w:t>
      </w:r>
      <w:r w:rsidR="00C62E95" w:rsidRPr="00C62E95">
        <w:rPr>
          <w:rFonts w:ascii="Times New Roman" w:hAnsi="Times New Roman" w:cs="Times New Roman"/>
          <w:sz w:val="22"/>
          <w:szCs w:val="22"/>
        </w:rPr>
        <w:t xml:space="preserve">This </w:t>
      </w:r>
      <w:r w:rsidR="00C62E95" w:rsidRPr="00C62E95">
        <w:rPr>
          <w:rFonts w:ascii="Times New Roman" w:hAnsi="Times New Roman" w:cs="Times New Roman"/>
          <w:sz w:val="22"/>
          <w:szCs w:val="22"/>
        </w:rPr>
        <w:lastRenderedPageBreak/>
        <w:t>pattern suggests that while GLP-1RA therapy may increase the risk of developing native rotator cuff pathology</w:t>
      </w:r>
      <w:r w:rsidR="00867FCE" w:rsidRPr="00867FCE">
        <w:rPr>
          <w:rFonts w:ascii="Times New Roman" w:hAnsi="Times New Roman" w:cs="Times New Roman"/>
          <w:sz w:val="22"/>
          <w:szCs w:val="22"/>
        </w:rPr>
        <w:t>, its metabolic and anti-inflammatory effects may confer advantages once surgical repair becomes necessary</w:t>
      </w:r>
      <w:r w:rsidR="00867FCE">
        <w:rPr>
          <w:rFonts w:ascii="Times New Roman" w:hAnsi="Times New Roman" w:cs="Times New Roman"/>
          <w:sz w:val="22"/>
          <w:szCs w:val="22"/>
        </w:rPr>
        <w:t xml:space="preserve">. </w:t>
      </w:r>
      <w:r w:rsidR="005332EC" w:rsidRPr="005332EC">
        <w:rPr>
          <w:rFonts w:ascii="Times New Roman" w:hAnsi="Times New Roman" w:cs="Times New Roman"/>
          <w:sz w:val="22"/>
          <w:szCs w:val="22"/>
        </w:rPr>
        <w:t xml:space="preserve">The convergence of a formal pooled meta-analysis with the individual study findings reviewed here </w:t>
      </w:r>
      <w:r w:rsidR="00255EE5" w:rsidRPr="00255EE5">
        <w:rPr>
          <w:rFonts w:ascii="Times New Roman" w:hAnsi="Times New Roman" w:cs="Times New Roman"/>
          <w:sz w:val="22"/>
          <w:szCs w:val="22"/>
        </w:rPr>
        <w:t>provides modest additional support for</w:t>
      </w:r>
      <w:r w:rsidR="00867FCE" w:rsidRPr="00867FCE">
        <w:rPr>
          <w:rFonts w:ascii="Times New Roman" w:hAnsi="Times New Roman" w:cs="Times New Roman"/>
          <w:sz w:val="22"/>
          <w:szCs w:val="22"/>
        </w:rPr>
        <w:t xml:space="preserve"> the perioperative safety signal</w:t>
      </w:r>
      <w:r w:rsidR="00867FCE">
        <w:rPr>
          <w:rFonts w:ascii="Times New Roman" w:hAnsi="Times New Roman" w:cs="Times New Roman"/>
          <w:sz w:val="22"/>
          <w:szCs w:val="22"/>
        </w:rPr>
        <w:t>. H</w:t>
      </w:r>
      <w:r w:rsidR="00867FCE" w:rsidRPr="00867FCE">
        <w:rPr>
          <w:rFonts w:ascii="Times New Roman" w:hAnsi="Times New Roman" w:cs="Times New Roman"/>
          <w:sz w:val="22"/>
          <w:szCs w:val="22"/>
        </w:rPr>
        <w:t xml:space="preserve">owever, the overall certainty of evidence remains low </w:t>
      </w:r>
      <w:r w:rsidR="005332EC" w:rsidRPr="005332EC">
        <w:rPr>
          <w:rFonts w:ascii="Times New Roman" w:hAnsi="Times New Roman" w:cs="Times New Roman"/>
          <w:sz w:val="22"/>
          <w:szCs w:val="22"/>
        </w:rPr>
        <w:t>given the retrospective observational designs across all studies.</w:t>
      </w:r>
    </w:p>
    <w:p w14:paraId="50B09487" w14:textId="3A2F77F6" w:rsidR="00362C26" w:rsidRPr="00C8710C" w:rsidRDefault="00191E86" w:rsidP="00C8710C">
      <w:pPr>
        <w:spacing w:line="480" w:lineRule="auto"/>
        <w:ind w:firstLine="720"/>
        <w:rPr>
          <w:rFonts w:ascii="Times New Roman" w:hAnsi="Times New Roman" w:cs="Times New Roman"/>
          <w:b/>
          <w:bCs/>
          <w:sz w:val="22"/>
          <w:szCs w:val="22"/>
        </w:rPr>
      </w:pPr>
      <w:r w:rsidRPr="00191E86">
        <w:rPr>
          <w:rFonts w:ascii="Times New Roman" w:hAnsi="Times New Roman" w:cs="Times New Roman"/>
          <w:sz w:val="22"/>
          <w:szCs w:val="22"/>
        </w:rPr>
        <w:t xml:space="preserve">Several mechanisms may explain </w:t>
      </w:r>
      <w:r w:rsidR="00BD246F">
        <w:rPr>
          <w:rFonts w:ascii="Times New Roman" w:hAnsi="Times New Roman" w:cs="Times New Roman"/>
          <w:sz w:val="22"/>
          <w:szCs w:val="22"/>
        </w:rPr>
        <w:t>the</w:t>
      </w:r>
      <w:r w:rsidRPr="00191E86">
        <w:rPr>
          <w:rFonts w:ascii="Times New Roman" w:hAnsi="Times New Roman" w:cs="Times New Roman"/>
          <w:sz w:val="22"/>
          <w:szCs w:val="22"/>
        </w:rPr>
        <w:t xml:space="preserve"> </w:t>
      </w:r>
      <w:r w:rsidR="00BD246F">
        <w:rPr>
          <w:rFonts w:ascii="Times New Roman" w:hAnsi="Times New Roman" w:cs="Times New Roman"/>
          <w:sz w:val="22"/>
          <w:szCs w:val="22"/>
        </w:rPr>
        <w:t xml:space="preserve">associated </w:t>
      </w:r>
      <w:r w:rsidRPr="00191E86">
        <w:rPr>
          <w:rFonts w:ascii="Times New Roman" w:hAnsi="Times New Roman" w:cs="Times New Roman"/>
          <w:sz w:val="22"/>
          <w:szCs w:val="22"/>
        </w:rPr>
        <w:t>perioperative benefits</w:t>
      </w:r>
      <w:r w:rsidR="00BD246F">
        <w:rPr>
          <w:rFonts w:ascii="Times New Roman" w:hAnsi="Times New Roman" w:cs="Times New Roman"/>
          <w:sz w:val="22"/>
          <w:szCs w:val="22"/>
        </w:rPr>
        <w:t xml:space="preserve"> in these studies. </w:t>
      </w:r>
      <w:r w:rsidRPr="00191E86">
        <w:rPr>
          <w:rFonts w:ascii="Times New Roman" w:hAnsi="Times New Roman" w:cs="Times New Roman"/>
          <w:sz w:val="22"/>
          <w:szCs w:val="22"/>
        </w:rPr>
        <w:t>Perioperative hyperglycemia is a well-established risk factor for surgical site infection, impaired wound healing, and postoperative complications. Improved glycemic control associated with GLP-1RA therapy may reduce hyperglycemia-related immune dysfunction and impaired tissue repair</w:t>
      </w:r>
      <w:r w:rsidR="00BD246F">
        <w:rPr>
          <w:rFonts w:ascii="Times New Roman" w:hAnsi="Times New Roman" w:cs="Times New Roman"/>
          <w:sz w:val="22"/>
          <w:szCs w:val="22"/>
        </w:rPr>
        <w:t>,</w:t>
      </w:r>
      <w:hyperlink w:anchor="_ENREF_36" w:tooltip="Ghebrehiwet-Kuflom, 2025 #67" w:history="1">
        <w:r w:rsidR="000305C8">
          <w:rPr>
            <w:rFonts w:ascii="Times New Roman" w:hAnsi="Times New Roman" w:cs="Times New Roman"/>
            <w:sz w:val="22"/>
            <w:szCs w:val="22"/>
          </w:rPr>
          <w:fldChar w:fldCharType="begin">
            <w:fldData xml:space="preserve">PEVuZE5vdGU+PENpdGU+PEF1dGhvcj5HaGVicmVoaXdldC1LdWZsb208L0F1dGhvcj48WWVhcj4y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</w:fldData>
          </w:fldChar>
        </w:r>
        <w:r w:rsidR="000305C8">
          <w:rPr>
            <w:rFonts w:ascii="Times New Roman" w:hAnsi="Times New Roman" w:cs="Times New Roman"/>
            <w:sz w:val="22"/>
            <w:szCs w:val="22"/>
          </w:rPr>
          <w:instrText xml:space="preserve"> ADDIN EN.JS.CITE </w:instrText>
        </w:r>
        <w:r w:rsidR="000305C8">
          <w:rPr>
            <w:rFonts w:ascii="Times New Roman" w:hAnsi="Times New Roman" w:cs="Times New Roman"/>
            <w:sz w:val="22"/>
            <w:szCs w:val="22"/>
          </w:rPr>
        </w:r>
        <w:r w:rsidR="000305C8">
          <w:rPr>
            <w:rFonts w:ascii="Times New Roman" w:hAnsi="Times New Roman" w:cs="Times New Roman"/>
            <w:sz w:val="22"/>
            <w:szCs w:val="22"/>
          </w:rPr>
          <w:fldChar w:fldCharType="separate"/>
        </w:r>
        <w:r w:rsidR="000305C8" w:rsidRPr="00BD246F">
          <w:rPr>
            <w:rFonts w:ascii="Times New Roman" w:hAnsi="Times New Roman" w:cs="Times New Roman"/>
            <w:noProof/>
            <w:sz w:val="22"/>
            <w:szCs w:val="22"/>
            <w:vertAlign w:val="superscript"/>
          </w:rPr>
          <w:t>36</w:t>
        </w:r>
        <w:r w:rsidR="000305C8">
          <w:rPr>
            <w:rFonts w:ascii="Times New Roman" w:hAnsi="Times New Roman" w:cs="Times New Roman"/>
            <w:sz w:val="22"/>
            <w:szCs w:val="22"/>
          </w:rPr>
          <w:fldChar w:fldCharType="end"/>
        </w:r>
      </w:hyperlink>
      <w:r w:rsidR="00BD246F">
        <w:rPr>
          <w:rFonts w:ascii="Times New Roman" w:hAnsi="Times New Roman" w:cs="Times New Roman"/>
          <w:sz w:val="22"/>
          <w:szCs w:val="22"/>
        </w:rPr>
        <w:t xml:space="preserve"> </w:t>
      </w:r>
      <w:r w:rsidR="00A65EE2">
        <w:rPr>
          <w:rFonts w:ascii="Times New Roman" w:hAnsi="Times New Roman" w:cs="Times New Roman"/>
          <w:sz w:val="22"/>
          <w:szCs w:val="22"/>
        </w:rPr>
        <w:t xml:space="preserve">with studies showing associated </w:t>
      </w:r>
      <w:r w:rsidR="00BD246F">
        <w:rPr>
          <w:rFonts w:ascii="Times New Roman" w:hAnsi="Times New Roman" w:cs="Times New Roman"/>
          <w:sz w:val="22"/>
          <w:szCs w:val="22"/>
        </w:rPr>
        <w:t>reduced wound dehiscence and 30-day readmission</w:t>
      </w:r>
      <w:r w:rsidR="00A65EE2">
        <w:rPr>
          <w:rFonts w:ascii="Times New Roman" w:hAnsi="Times New Roman" w:cs="Times New Roman"/>
          <w:sz w:val="22"/>
          <w:szCs w:val="22"/>
        </w:rPr>
        <w:t xml:space="preserve"> rates</w:t>
      </w:r>
      <w:r w:rsidR="00BD246F">
        <w:rPr>
          <w:rFonts w:ascii="Times New Roman" w:hAnsi="Times New Roman" w:cs="Times New Roman"/>
          <w:sz w:val="22"/>
          <w:szCs w:val="22"/>
        </w:rPr>
        <w:t xml:space="preserve"> </w:t>
      </w:r>
      <w:r w:rsidR="00A65EE2">
        <w:rPr>
          <w:rFonts w:ascii="Times New Roman" w:hAnsi="Times New Roman" w:cs="Times New Roman"/>
          <w:sz w:val="22"/>
          <w:szCs w:val="22"/>
        </w:rPr>
        <w:t xml:space="preserve">among </w:t>
      </w:r>
      <w:r w:rsidR="00BD246F">
        <w:rPr>
          <w:rFonts w:ascii="Times New Roman" w:hAnsi="Times New Roman" w:cs="Times New Roman"/>
          <w:sz w:val="22"/>
          <w:szCs w:val="22"/>
        </w:rPr>
        <w:t>surgical patients</w:t>
      </w:r>
      <w:r w:rsidR="00A65EE2">
        <w:rPr>
          <w:rFonts w:ascii="Times New Roman" w:hAnsi="Times New Roman" w:cs="Times New Roman"/>
          <w:sz w:val="22"/>
          <w:szCs w:val="22"/>
        </w:rPr>
        <w:t xml:space="preserve"> receiving GLP-1RA therapy</w:t>
      </w:r>
      <w:r w:rsidR="00BD246F">
        <w:rPr>
          <w:rFonts w:ascii="Times New Roman" w:hAnsi="Times New Roman" w:cs="Times New Roman"/>
          <w:sz w:val="22"/>
          <w:szCs w:val="22"/>
        </w:rPr>
        <w:t>.</w:t>
      </w:r>
      <w:hyperlink w:anchor="_ENREF_37" w:tooltip="Aschen, 2025 #63" w:history="1">
        <w:r w:rsidR="000305C8">
          <w:rPr>
            <w:rFonts w:ascii="Times New Roman" w:hAnsi="Times New Roman" w:cs="Times New Roman"/>
            <w:sz w:val="22"/>
            <w:szCs w:val="22"/>
          </w:rPr>
          <w:fldChar w:fldCharType="begin">
            <w:fldData xml:space="preserve">PEVuZE5vdGU+PENpdGU+PEF1dGhvcj5Bc2NoZW48L0F1dGhvcj48WWVhcj4yMDI1PC9ZZWFyPjxS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</w:fldData>
          </w:fldChar>
        </w:r>
        <w:r w:rsidR="000305C8">
          <w:rPr>
            <w:rFonts w:ascii="Times New Roman" w:hAnsi="Times New Roman" w:cs="Times New Roman"/>
            <w:sz w:val="22"/>
            <w:szCs w:val="22"/>
          </w:rPr>
          <w:instrText xml:space="preserve"> ADDIN EN.JS.CITE </w:instrText>
        </w:r>
        <w:r w:rsidR="000305C8">
          <w:rPr>
            <w:rFonts w:ascii="Times New Roman" w:hAnsi="Times New Roman" w:cs="Times New Roman"/>
            <w:sz w:val="22"/>
            <w:szCs w:val="22"/>
          </w:rPr>
        </w:r>
        <w:r w:rsidR="000305C8">
          <w:rPr>
            <w:rFonts w:ascii="Times New Roman" w:hAnsi="Times New Roman" w:cs="Times New Roman"/>
            <w:sz w:val="22"/>
            <w:szCs w:val="22"/>
          </w:rPr>
          <w:fldChar w:fldCharType="separate"/>
        </w:r>
        <w:r w:rsidR="000305C8" w:rsidRPr="00BD246F">
          <w:rPr>
            <w:rFonts w:ascii="Times New Roman" w:hAnsi="Times New Roman" w:cs="Times New Roman"/>
            <w:noProof/>
            <w:sz w:val="22"/>
            <w:szCs w:val="22"/>
            <w:vertAlign w:val="superscript"/>
          </w:rPr>
          <w:t>37</w:t>
        </w:r>
        <w:r w:rsidR="000305C8">
          <w:rPr>
            <w:rFonts w:ascii="Times New Roman" w:hAnsi="Times New Roman" w:cs="Times New Roman"/>
            <w:sz w:val="22"/>
            <w:szCs w:val="22"/>
          </w:rPr>
          <w:fldChar w:fldCharType="end"/>
        </w:r>
      </w:hyperlink>
      <w:r w:rsidR="00BD246F">
        <w:rPr>
          <w:rFonts w:ascii="Times New Roman" w:hAnsi="Times New Roman" w:cs="Times New Roman"/>
          <w:sz w:val="22"/>
          <w:szCs w:val="22"/>
        </w:rPr>
        <w:t xml:space="preserve"> </w:t>
      </w:r>
      <w:r w:rsidR="00E2399C" w:rsidRPr="00E2399C">
        <w:rPr>
          <w:rFonts w:ascii="Times New Roman" w:hAnsi="Times New Roman" w:cs="Times New Roman"/>
          <w:sz w:val="22"/>
          <w:szCs w:val="22"/>
        </w:rPr>
        <w:t>GLP-1 receptor agonists have also demonstrated anti-inflammatory and cardiometabolic effects that may improve microvascular perfusion and tissue healing</w:t>
      </w:r>
      <w:r w:rsidR="008C2E37" w:rsidRPr="008C2E37">
        <w:rPr>
          <w:rFonts w:ascii="Times New Roman" w:hAnsi="Times New Roman" w:cs="Times New Roman"/>
          <w:sz w:val="22"/>
          <w:szCs w:val="22"/>
        </w:rPr>
        <w:t>.</w:t>
      </w:r>
      <w:r w:rsidR="008C2E37">
        <w:rPr>
          <w:rFonts w:ascii="Times New Roman" w:hAnsi="Times New Roman" w:cs="Times New Roman"/>
          <w:sz w:val="22"/>
          <w:szCs w:val="22"/>
        </w:rPr>
        <w:t xml:space="preserve"> </w:t>
      </w:r>
      <w:r w:rsidR="00CB51EC">
        <w:rPr>
          <w:rFonts w:ascii="Times New Roman" w:hAnsi="Times New Roman" w:cs="Times New Roman"/>
          <w:sz w:val="22"/>
          <w:szCs w:val="22"/>
        </w:rPr>
        <w:t>E</w:t>
      </w:r>
      <w:r w:rsidR="008C2E37" w:rsidRPr="008C2E37">
        <w:rPr>
          <w:rFonts w:ascii="Times New Roman" w:hAnsi="Times New Roman" w:cs="Times New Roman"/>
          <w:sz w:val="22"/>
          <w:szCs w:val="22"/>
        </w:rPr>
        <w:t xml:space="preserve">xperimental evidence </w:t>
      </w:r>
      <w:r w:rsidR="00CB51EC">
        <w:rPr>
          <w:rFonts w:ascii="Times New Roman" w:hAnsi="Times New Roman" w:cs="Times New Roman"/>
          <w:sz w:val="22"/>
          <w:szCs w:val="22"/>
        </w:rPr>
        <w:t xml:space="preserve">exists that supports </w:t>
      </w:r>
      <w:r w:rsidR="008C2E37" w:rsidRPr="008C2E37">
        <w:rPr>
          <w:rFonts w:ascii="Times New Roman" w:hAnsi="Times New Roman" w:cs="Times New Roman"/>
          <w:sz w:val="22"/>
          <w:szCs w:val="22"/>
        </w:rPr>
        <w:t>these mechanisms. Yoon et al. demonstrate</w:t>
      </w:r>
      <w:r w:rsidR="00D84E48">
        <w:rPr>
          <w:rFonts w:ascii="Times New Roman" w:hAnsi="Times New Roman" w:cs="Times New Roman"/>
          <w:sz w:val="22"/>
          <w:szCs w:val="22"/>
        </w:rPr>
        <w:t xml:space="preserve">d </w:t>
      </w:r>
      <w:r w:rsidR="008C2E37" w:rsidRPr="008C2E37">
        <w:rPr>
          <w:rFonts w:ascii="Times New Roman" w:hAnsi="Times New Roman" w:cs="Times New Roman"/>
          <w:sz w:val="22"/>
          <w:szCs w:val="22"/>
        </w:rPr>
        <w:t>in a rat model that liraglutide reduce</w:t>
      </w:r>
      <w:r w:rsidR="008F087E">
        <w:rPr>
          <w:rFonts w:ascii="Times New Roman" w:hAnsi="Times New Roman" w:cs="Times New Roman"/>
          <w:sz w:val="22"/>
          <w:szCs w:val="22"/>
        </w:rPr>
        <w:t xml:space="preserve">s </w:t>
      </w:r>
      <w:r w:rsidR="008F087E" w:rsidRPr="008F087E">
        <w:rPr>
          <w:rFonts w:ascii="Times New Roman" w:hAnsi="Times New Roman" w:cs="Times New Roman"/>
          <w:sz w:val="22"/>
          <w:szCs w:val="22"/>
        </w:rPr>
        <w:t>supraspinatus</w:t>
      </w:r>
      <w:r w:rsidR="008F087E">
        <w:rPr>
          <w:rFonts w:ascii="Times New Roman" w:hAnsi="Times New Roman" w:cs="Times New Roman"/>
          <w:sz w:val="22"/>
          <w:szCs w:val="22"/>
        </w:rPr>
        <w:t xml:space="preserve"> </w:t>
      </w:r>
      <w:r w:rsidR="008C2E37" w:rsidRPr="008C2E37">
        <w:rPr>
          <w:rFonts w:ascii="Times New Roman" w:hAnsi="Times New Roman" w:cs="Times New Roman"/>
          <w:sz w:val="22"/>
          <w:szCs w:val="22"/>
        </w:rPr>
        <w:t xml:space="preserve">fatty infiltration </w:t>
      </w:r>
      <w:r w:rsidR="008F087E">
        <w:rPr>
          <w:rFonts w:ascii="Times New Roman" w:hAnsi="Times New Roman" w:cs="Times New Roman"/>
          <w:sz w:val="22"/>
          <w:szCs w:val="22"/>
        </w:rPr>
        <w:t xml:space="preserve">after repair </w:t>
      </w:r>
      <w:r w:rsidR="008C2E37" w:rsidRPr="008C2E37">
        <w:rPr>
          <w:rFonts w:ascii="Times New Roman" w:hAnsi="Times New Roman" w:cs="Times New Roman"/>
          <w:sz w:val="22"/>
          <w:szCs w:val="22"/>
        </w:rPr>
        <w:t>and improve</w:t>
      </w:r>
      <w:r w:rsidR="008F087E">
        <w:rPr>
          <w:rFonts w:ascii="Times New Roman" w:hAnsi="Times New Roman" w:cs="Times New Roman"/>
          <w:sz w:val="22"/>
          <w:szCs w:val="22"/>
        </w:rPr>
        <w:t>s</w:t>
      </w:r>
      <w:r w:rsidR="008C2E37" w:rsidRPr="008C2E37">
        <w:rPr>
          <w:rFonts w:ascii="Times New Roman" w:hAnsi="Times New Roman" w:cs="Times New Roman"/>
          <w:sz w:val="22"/>
          <w:szCs w:val="22"/>
        </w:rPr>
        <w:t xml:space="preserve"> postoperative functional recovery</w:t>
      </w:r>
      <w:r w:rsidR="008C2E37">
        <w:rPr>
          <w:rFonts w:ascii="Times New Roman" w:hAnsi="Times New Roman" w:cs="Times New Roman"/>
          <w:sz w:val="22"/>
          <w:szCs w:val="22"/>
        </w:rPr>
        <w:t>.</w:t>
      </w:r>
      <w:hyperlink w:anchor="_ENREF_21" w:tooltip="Yoon, 2025 #24" w:history="1">
        <w:r w:rsidR="000305C8">
          <w:rPr>
            <w:rFonts w:ascii="Times New Roman" w:hAnsi="Times New Roman" w:cs="Times New Roman"/>
            <w:sz w:val="22"/>
            <w:szCs w:val="22"/>
          </w:rPr>
          <w:fldChar w:fldCharType="begin">
            <w:fldData xml:space="preserve">PEVuZE5vdGU+PENpdGU+PEF1dGhvcj5Zb29uPC9BdXRob3I+PFllYXI+MjAyNTwvWWVhcj48UmVj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</w:fldData>
          </w:fldChar>
        </w:r>
        <w:r w:rsidR="000305C8">
          <w:rPr>
            <w:rFonts w:ascii="Times New Roman" w:hAnsi="Times New Roman" w:cs="Times New Roman"/>
            <w:sz w:val="22"/>
            <w:szCs w:val="22"/>
          </w:rPr>
          <w:instrText xml:space="preserve"> ADDIN EN.JS.CITE </w:instrText>
        </w:r>
        <w:r w:rsidR="000305C8">
          <w:rPr>
            <w:rFonts w:ascii="Times New Roman" w:hAnsi="Times New Roman" w:cs="Times New Roman"/>
            <w:sz w:val="22"/>
            <w:szCs w:val="22"/>
          </w:rPr>
        </w:r>
        <w:r w:rsidR="000305C8">
          <w:rPr>
            <w:rFonts w:ascii="Times New Roman" w:hAnsi="Times New Roman" w:cs="Times New Roman"/>
            <w:sz w:val="22"/>
            <w:szCs w:val="22"/>
          </w:rPr>
          <w:fldChar w:fldCharType="separate"/>
        </w:r>
        <w:r w:rsidR="000305C8" w:rsidRPr="00154D81">
          <w:rPr>
            <w:rFonts w:ascii="Times New Roman" w:hAnsi="Times New Roman" w:cs="Times New Roman"/>
            <w:noProof/>
            <w:sz w:val="22"/>
            <w:szCs w:val="22"/>
            <w:vertAlign w:val="superscript"/>
          </w:rPr>
          <w:t>21</w:t>
        </w:r>
        <w:r w:rsidR="000305C8">
          <w:rPr>
            <w:rFonts w:ascii="Times New Roman" w:hAnsi="Times New Roman" w:cs="Times New Roman"/>
            <w:sz w:val="22"/>
            <w:szCs w:val="22"/>
          </w:rPr>
          <w:fldChar w:fldCharType="end"/>
        </w:r>
      </w:hyperlink>
      <w:r w:rsidR="00751A13" w:rsidRPr="00751A13">
        <w:rPr>
          <w:rFonts w:ascii="Times New Roman" w:hAnsi="Times New Roman" w:cs="Times New Roman"/>
          <w:sz w:val="22"/>
          <w:szCs w:val="22"/>
        </w:rPr>
        <w:t xml:space="preserve"> At the cellular level, </w:t>
      </w:r>
      <w:r w:rsidR="008C2E37" w:rsidRPr="008C2E37">
        <w:rPr>
          <w:rFonts w:ascii="Times New Roman" w:hAnsi="Times New Roman" w:cs="Times New Roman"/>
          <w:sz w:val="22"/>
          <w:szCs w:val="22"/>
        </w:rPr>
        <w:t>GLP-1 signaling has been shown to reduce inflammation, endoplasmic reticulum stress, and apoptosis in musculoskeletal tissues</w:t>
      </w:r>
      <w:r w:rsidR="00751A13" w:rsidRPr="00751A13">
        <w:rPr>
          <w:rFonts w:ascii="Times New Roman" w:hAnsi="Times New Roman" w:cs="Times New Roman"/>
          <w:sz w:val="22"/>
          <w:szCs w:val="22"/>
        </w:rPr>
        <w:t>.</w:t>
      </w:r>
      <w:hyperlink w:anchor="_ENREF_22" w:tooltip="Zhang, 2026 #25" w:history="1">
        <w:r w:rsidR="000305C8">
          <w:rPr>
            <w:rFonts w:ascii="Times New Roman" w:hAnsi="Times New Roman" w:cs="Times New Roman"/>
            <w:sz w:val="22"/>
            <w:szCs w:val="22"/>
          </w:rPr>
          <w:fldChar w:fldCharType="begin">
            <w:fldData xml:space="preserve">PEVuZE5vdGU+PENpdGU+PEF1dGhvcj5aaGFuZzwvQXV0aG9yPjxZZWFyPjIwMjY8L1llYXI+PFJl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==
</w:fldData>
          </w:fldChar>
        </w:r>
        <w:r w:rsidR="000305C8">
          <w:rPr>
            <w:rFonts w:ascii="Times New Roman" w:hAnsi="Times New Roman" w:cs="Times New Roman"/>
            <w:sz w:val="22"/>
            <w:szCs w:val="22"/>
          </w:rPr>
          <w:instrText xml:space="preserve"> ADDIN EN.JS.CITE </w:instrText>
        </w:r>
        <w:r w:rsidR="000305C8">
          <w:rPr>
            <w:rFonts w:ascii="Times New Roman" w:hAnsi="Times New Roman" w:cs="Times New Roman"/>
            <w:sz w:val="22"/>
            <w:szCs w:val="22"/>
          </w:rPr>
        </w:r>
        <w:r w:rsidR="000305C8">
          <w:rPr>
            <w:rFonts w:ascii="Times New Roman" w:hAnsi="Times New Roman" w:cs="Times New Roman"/>
            <w:sz w:val="22"/>
            <w:szCs w:val="22"/>
          </w:rPr>
          <w:fldChar w:fldCharType="separate"/>
        </w:r>
        <w:r w:rsidR="000305C8" w:rsidRPr="00154D81">
          <w:rPr>
            <w:rFonts w:ascii="Times New Roman" w:hAnsi="Times New Roman" w:cs="Times New Roman"/>
            <w:noProof/>
            <w:sz w:val="22"/>
            <w:szCs w:val="22"/>
            <w:vertAlign w:val="superscript"/>
          </w:rPr>
          <w:t>22</w:t>
        </w:r>
        <w:r w:rsidR="000305C8">
          <w:rPr>
            <w:rFonts w:ascii="Times New Roman" w:hAnsi="Times New Roman" w:cs="Times New Roman"/>
            <w:sz w:val="22"/>
            <w:szCs w:val="22"/>
          </w:rPr>
          <w:fldChar w:fldCharType="end"/>
        </w:r>
      </w:hyperlink>
    </w:p>
    <w:p w14:paraId="3347B424" w14:textId="64A7C21F" w:rsidR="00362C26" w:rsidRDefault="008C2E37" w:rsidP="004A62E3">
      <w:pPr>
        <w:spacing w:line="480" w:lineRule="auto"/>
        <w:ind w:firstLine="720"/>
        <w:rPr>
          <w:rFonts w:ascii="Times New Roman" w:hAnsi="Times New Roman" w:cs="Times New Roman"/>
          <w:sz w:val="22"/>
          <w:szCs w:val="22"/>
        </w:rPr>
      </w:pPr>
      <w:r w:rsidRPr="008C2E37">
        <w:rPr>
          <w:rFonts w:ascii="Times New Roman" w:hAnsi="Times New Roman" w:cs="Times New Roman"/>
          <w:sz w:val="22"/>
          <w:szCs w:val="22"/>
        </w:rPr>
        <w:t xml:space="preserve">The apparent discrepancy between increased native pathology risk and improved surgical outcomes may reflect distinct biological processes influencing tendon degeneration versus tendon healing. </w:t>
      </w:r>
      <w:r w:rsidR="009B2A7C">
        <w:rPr>
          <w:rFonts w:ascii="Times New Roman" w:hAnsi="Times New Roman" w:cs="Times New Roman"/>
          <w:sz w:val="22"/>
          <w:szCs w:val="22"/>
        </w:rPr>
        <w:t>Rotator cuff disease</w:t>
      </w:r>
      <w:r w:rsidRPr="008C2E37">
        <w:rPr>
          <w:rFonts w:ascii="Times New Roman" w:hAnsi="Times New Roman" w:cs="Times New Roman"/>
          <w:sz w:val="22"/>
          <w:szCs w:val="22"/>
        </w:rPr>
        <w:t xml:space="preserve"> development is multifactorial and may be influenced by mechanical loading, muscle balance, and progressive tendon degeneration over time. In contrast, postoperative healing may be more directly influenced by systemic metabolic factors such as glycemic control, inflammation, and tissue perfusion. </w:t>
      </w:r>
      <w:r w:rsidR="00D80B0E" w:rsidRPr="00D80B0E">
        <w:rPr>
          <w:rFonts w:ascii="Times New Roman" w:hAnsi="Times New Roman" w:cs="Times New Roman"/>
          <w:sz w:val="22"/>
          <w:szCs w:val="22"/>
        </w:rPr>
        <w:t>These findings suggest that GLP-1RA therapy may influence tendon biology through temporally distinct mechanisms: metabolic improvements that support postoperative healing, and longer-term biomechanical changes related to weight loss and lean mass reduction that may influence tendon degeneration</w:t>
      </w:r>
      <w:r w:rsidR="00D80B0E">
        <w:rPr>
          <w:rFonts w:ascii="Times New Roman" w:hAnsi="Times New Roman" w:cs="Times New Roman"/>
          <w:sz w:val="22"/>
          <w:szCs w:val="22"/>
        </w:rPr>
        <w:t>.</w:t>
      </w:r>
    </w:p>
    <w:p w14:paraId="247A0B73" w14:textId="0DC764A6" w:rsidR="00362C26" w:rsidRPr="000D002E" w:rsidRDefault="008C2E37" w:rsidP="004A62E3">
      <w:pPr>
        <w:spacing w:line="480" w:lineRule="auto"/>
        <w:ind w:firstLine="720"/>
        <w:rPr>
          <w:rFonts w:ascii="Times New Roman" w:hAnsi="Times New Roman" w:cs="Times New Roman"/>
          <w:b/>
          <w:bCs/>
          <w:sz w:val="22"/>
          <w:szCs w:val="22"/>
        </w:rPr>
      </w:pPr>
      <w:r w:rsidRPr="008C2E37">
        <w:rPr>
          <w:rFonts w:ascii="Times New Roman" w:hAnsi="Times New Roman" w:cs="Times New Roman"/>
          <w:sz w:val="22"/>
          <w:szCs w:val="22"/>
        </w:rPr>
        <w:lastRenderedPageBreak/>
        <w:t xml:space="preserve">Importantly, all included studies were retrospective </w:t>
      </w:r>
      <w:r w:rsidR="000B0389">
        <w:rPr>
          <w:rFonts w:ascii="Times New Roman" w:hAnsi="Times New Roman" w:cs="Times New Roman"/>
          <w:sz w:val="22"/>
          <w:szCs w:val="22"/>
        </w:rPr>
        <w:t xml:space="preserve">matched </w:t>
      </w:r>
      <w:r w:rsidRPr="008C2E37">
        <w:rPr>
          <w:rFonts w:ascii="Times New Roman" w:hAnsi="Times New Roman" w:cs="Times New Roman"/>
          <w:sz w:val="22"/>
          <w:szCs w:val="22"/>
        </w:rPr>
        <w:t>observational analyses</w:t>
      </w:r>
      <w:r w:rsidR="000B0389">
        <w:rPr>
          <w:rFonts w:ascii="Times New Roman" w:hAnsi="Times New Roman" w:cs="Times New Roman"/>
          <w:sz w:val="22"/>
          <w:szCs w:val="22"/>
        </w:rPr>
        <w:t xml:space="preserve"> </w:t>
      </w:r>
      <w:r w:rsidRPr="008C2E37">
        <w:rPr>
          <w:rFonts w:ascii="Times New Roman" w:hAnsi="Times New Roman" w:cs="Times New Roman"/>
          <w:sz w:val="22"/>
          <w:szCs w:val="22"/>
        </w:rPr>
        <w:t xml:space="preserve">using large administrative databases. While these datasets provide substantial statistical power and broad population representation, they also introduce important limitations. </w:t>
      </w:r>
      <w:r w:rsidR="000B0389">
        <w:rPr>
          <w:rFonts w:ascii="Times New Roman" w:hAnsi="Times New Roman" w:cs="Times New Roman"/>
          <w:sz w:val="22"/>
          <w:szCs w:val="22"/>
        </w:rPr>
        <w:t>Study</w:t>
      </w:r>
      <w:r w:rsidR="000B0389" w:rsidRPr="00EA18F8">
        <w:rPr>
          <w:rFonts w:ascii="Times New Roman" w:hAnsi="Times New Roman" w:cs="Times New Roman"/>
          <w:sz w:val="22"/>
          <w:szCs w:val="22"/>
        </w:rPr>
        <w:t xml:space="preserve"> designs preclude </w:t>
      </w:r>
      <w:r w:rsidR="00F3611D" w:rsidRPr="00F3611D">
        <w:rPr>
          <w:rFonts w:ascii="Times New Roman" w:hAnsi="Times New Roman" w:cs="Times New Roman"/>
          <w:sz w:val="22"/>
          <w:szCs w:val="22"/>
        </w:rPr>
        <w:t>intention-to-treat analysis and limit causal inference</w:t>
      </w:r>
      <w:r w:rsidR="000B0389">
        <w:rPr>
          <w:rFonts w:ascii="Times New Roman" w:hAnsi="Times New Roman" w:cs="Times New Roman"/>
          <w:sz w:val="22"/>
          <w:szCs w:val="22"/>
        </w:rPr>
        <w:t xml:space="preserve">. </w:t>
      </w:r>
      <w:r w:rsidR="000B0389" w:rsidRPr="008C2E37">
        <w:rPr>
          <w:rFonts w:ascii="Times New Roman" w:hAnsi="Times New Roman" w:cs="Times New Roman"/>
          <w:sz w:val="22"/>
          <w:szCs w:val="22"/>
        </w:rPr>
        <w:t>Residual confounding remains likely despite propensity score matching or exact matching approaches. Key clinical variables</w:t>
      </w:r>
      <w:r w:rsidR="000B0389">
        <w:rPr>
          <w:rFonts w:ascii="Times New Roman" w:hAnsi="Times New Roman" w:cs="Times New Roman"/>
          <w:sz w:val="22"/>
          <w:szCs w:val="22"/>
        </w:rPr>
        <w:t xml:space="preserve"> </w:t>
      </w:r>
      <w:r w:rsidR="000B0389" w:rsidRPr="008C2E37">
        <w:rPr>
          <w:rFonts w:ascii="Times New Roman" w:hAnsi="Times New Roman" w:cs="Times New Roman"/>
          <w:sz w:val="22"/>
          <w:szCs w:val="22"/>
        </w:rPr>
        <w:t>including hemoglobin A1c levels, duration of diabetes, physical activity levels, rate of weight loss, baseline muscle mass, and details of surgical technique</w:t>
      </w:r>
      <w:r w:rsidR="000B0389">
        <w:rPr>
          <w:rFonts w:ascii="Times New Roman" w:hAnsi="Times New Roman" w:cs="Times New Roman"/>
          <w:sz w:val="22"/>
          <w:szCs w:val="22"/>
        </w:rPr>
        <w:t xml:space="preserve">, </w:t>
      </w:r>
      <w:r w:rsidR="000B0389" w:rsidRPr="008C2E37">
        <w:rPr>
          <w:rFonts w:ascii="Times New Roman" w:hAnsi="Times New Roman" w:cs="Times New Roman"/>
          <w:sz w:val="22"/>
          <w:szCs w:val="22"/>
        </w:rPr>
        <w:t>were not available in these datasets.</w:t>
      </w:r>
      <w:r w:rsidR="000B0389">
        <w:rPr>
          <w:rFonts w:ascii="Times New Roman" w:hAnsi="Times New Roman" w:cs="Times New Roman"/>
          <w:sz w:val="22"/>
          <w:szCs w:val="22"/>
        </w:rPr>
        <w:t xml:space="preserve"> </w:t>
      </w:r>
      <w:r w:rsidR="002B3ACE" w:rsidRPr="002B3ACE">
        <w:rPr>
          <w:rFonts w:ascii="Times New Roman" w:hAnsi="Times New Roman" w:cs="Times New Roman"/>
          <w:sz w:val="22"/>
          <w:szCs w:val="22"/>
        </w:rPr>
        <w:t>Additionally, the included studies did not capture GLP-1RA agent type, dose, or treatment duration, precluding evaluation of dose-response relationships or agent-specific musculoskeletal effects, which may differ meaningfully across semaglutide, liraglutide, and other GLP-1RA agents.</w:t>
      </w:r>
      <w:r w:rsidR="002B3ACE">
        <w:rPr>
          <w:rFonts w:ascii="Times New Roman" w:hAnsi="Times New Roman" w:cs="Times New Roman"/>
          <w:sz w:val="22"/>
          <w:szCs w:val="22"/>
        </w:rPr>
        <w:t xml:space="preserve"> </w:t>
      </w:r>
      <w:r w:rsidR="00F3611D" w:rsidRPr="00F3611D">
        <w:rPr>
          <w:rFonts w:ascii="Times New Roman" w:hAnsi="Times New Roman" w:cs="Times New Roman"/>
          <w:sz w:val="22"/>
          <w:szCs w:val="22"/>
        </w:rPr>
        <w:t>All outcomes were identified through administrative ICD-10 or CPT codes rather than prospective clinical or imaging confirmation</w:t>
      </w:r>
      <w:r w:rsidR="00F3611D">
        <w:rPr>
          <w:rFonts w:ascii="Times New Roman" w:hAnsi="Times New Roman" w:cs="Times New Roman"/>
          <w:sz w:val="22"/>
          <w:szCs w:val="22"/>
        </w:rPr>
        <w:t>,</w:t>
      </w:r>
      <w:r w:rsidR="009B2A7C" w:rsidRPr="009B2A7C">
        <w:rPr>
          <w:rFonts w:ascii="Times New Roman" w:hAnsi="Times New Roman" w:cs="Times New Roman"/>
          <w:sz w:val="22"/>
          <w:szCs w:val="22"/>
        </w:rPr>
        <w:t xml:space="preserve"> representing intermediate surrogates subject to misclassification.</w:t>
      </w:r>
      <w:r w:rsidR="002B3ACE">
        <w:rPr>
          <w:rFonts w:ascii="Times New Roman" w:hAnsi="Times New Roman" w:cs="Times New Roman"/>
          <w:sz w:val="22"/>
          <w:szCs w:val="22"/>
        </w:rPr>
        <w:t xml:space="preserve"> </w:t>
      </w:r>
      <w:r w:rsidR="002B3ACE" w:rsidRPr="002B3ACE">
        <w:rPr>
          <w:rFonts w:ascii="Times New Roman" w:hAnsi="Times New Roman" w:cs="Times New Roman"/>
          <w:sz w:val="22"/>
          <w:szCs w:val="22"/>
        </w:rPr>
        <w:t xml:space="preserve">Furthermore, administrative databases do not capture GLP-1RA discontinuation or treatment adherence, both of which are common in clinical practice and may introduce exposure misclassification. </w:t>
      </w:r>
      <w:r w:rsidR="00D308AE">
        <w:rPr>
          <w:rFonts w:ascii="Times New Roman" w:hAnsi="Times New Roman" w:cs="Times New Roman"/>
          <w:sz w:val="22"/>
          <w:szCs w:val="22"/>
        </w:rPr>
        <w:t>F</w:t>
      </w:r>
      <w:r w:rsidR="00D308AE" w:rsidRPr="00EA18F8">
        <w:rPr>
          <w:rFonts w:ascii="Times New Roman" w:hAnsi="Times New Roman" w:cs="Times New Roman"/>
          <w:sz w:val="22"/>
          <w:szCs w:val="22"/>
        </w:rPr>
        <w:t>ollow-up durations of 90 days to five years were generally appropriate for the outcomes assessed, though longer follow-up is needed to assess chronic lean mass effects.</w:t>
      </w:r>
    </w:p>
    <w:p w14:paraId="5EF6A502" w14:textId="2CF7EF3D" w:rsidR="00362C26" w:rsidRDefault="00BF4DBE" w:rsidP="004A62E3">
      <w:pPr>
        <w:spacing w:line="480" w:lineRule="auto"/>
        <w:ind w:firstLine="720"/>
        <w:rPr>
          <w:rFonts w:ascii="Times New Roman" w:hAnsi="Times New Roman" w:cs="Times New Roman"/>
          <w:sz w:val="22"/>
          <w:szCs w:val="22"/>
        </w:rPr>
      </w:pPr>
      <w:r w:rsidRPr="0082542B">
        <w:rPr>
          <w:rFonts w:ascii="Times New Roman" w:hAnsi="Times New Roman" w:cs="Times New Roman"/>
          <w:sz w:val="22"/>
          <w:szCs w:val="22"/>
        </w:rPr>
        <w:t xml:space="preserve">Of note, two included studies utilized the </w:t>
      </w:r>
      <w:proofErr w:type="spellStart"/>
      <w:r w:rsidRPr="0082542B">
        <w:rPr>
          <w:rFonts w:ascii="Times New Roman" w:hAnsi="Times New Roman" w:cs="Times New Roman"/>
          <w:sz w:val="22"/>
          <w:szCs w:val="22"/>
        </w:rPr>
        <w:t>PearlDiver</w:t>
      </w:r>
      <w:proofErr w:type="spellEnd"/>
      <w:r w:rsidRPr="0082542B">
        <w:rPr>
          <w:rFonts w:ascii="Times New Roman" w:hAnsi="Times New Roman" w:cs="Times New Roman"/>
          <w:sz w:val="22"/>
          <w:szCs w:val="22"/>
        </w:rPr>
        <w:t xml:space="preserve"> national insurance claims database (Bergstein et al. and </w:t>
      </w:r>
      <w:proofErr w:type="spellStart"/>
      <w:r w:rsidRPr="0082542B">
        <w:rPr>
          <w:rFonts w:ascii="Times New Roman" w:hAnsi="Times New Roman" w:cs="Times New Roman"/>
          <w:sz w:val="22"/>
          <w:szCs w:val="22"/>
        </w:rPr>
        <w:t>Seddio</w:t>
      </w:r>
      <w:proofErr w:type="spellEnd"/>
      <w:r w:rsidRPr="0082542B">
        <w:rPr>
          <w:rFonts w:ascii="Times New Roman" w:hAnsi="Times New Roman" w:cs="Times New Roman"/>
          <w:sz w:val="22"/>
          <w:szCs w:val="22"/>
        </w:rPr>
        <w:t xml:space="preserve"> et al.), and two utilized the </w:t>
      </w:r>
      <w:proofErr w:type="spellStart"/>
      <w:r w:rsidRPr="0082542B">
        <w:rPr>
          <w:rFonts w:ascii="Times New Roman" w:hAnsi="Times New Roman" w:cs="Times New Roman"/>
          <w:sz w:val="22"/>
          <w:szCs w:val="22"/>
        </w:rPr>
        <w:t>TriNetX</w:t>
      </w:r>
      <w:proofErr w:type="spellEnd"/>
      <w:r w:rsidRPr="0082542B">
        <w:rPr>
          <w:rFonts w:ascii="Times New Roman" w:hAnsi="Times New Roman" w:cs="Times New Roman"/>
          <w:sz w:val="22"/>
          <w:szCs w:val="22"/>
        </w:rPr>
        <w:t xml:space="preserve"> federated research network (Davis et al. and Lauck et al.). Given that each database pair draws from overlapping patient populations, the independence of findings across studies cannot be guaranteed, and patient-level overlap may artificially reinforce consistency between studies, precluding formal meta-analytic pooling of effect estimates. However, within each database pair, the studies examined meaningfully distinct clinical questions – Bergstein et al. evaluated adhesive capsulitis incidence while </w:t>
      </w:r>
      <w:proofErr w:type="spellStart"/>
      <w:r w:rsidRPr="0082542B">
        <w:rPr>
          <w:rFonts w:ascii="Times New Roman" w:hAnsi="Times New Roman" w:cs="Times New Roman"/>
          <w:sz w:val="22"/>
          <w:szCs w:val="22"/>
        </w:rPr>
        <w:t>Seddio</w:t>
      </w:r>
      <w:proofErr w:type="spellEnd"/>
      <w:r w:rsidRPr="0082542B">
        <w:rPr>
          <w:rFonts w:ascii="Times New Roman" w:hAnsi="Times New Roman" w:cs="Times New Roman"/>
          <w:sz w:val="22"/>
          <w:szCs w:val="22"/>
        </w:rPr>
        <w:t xml:space="preserve"> et al. assessed postoperative complications following </w:t>
      </w:r>
      <w:r w:rsidR="00D308AE">
        <w:rPr>
          <w:rFonts w:ascii="Times New Roman" w:hAnsi="Times New Roman" w:cs="Times New Roman"/>
          <w:sz w:val="22"/>
          <w:szCs w:val="22"/>
        </w:rPr>
        <w:t>ARCR,</w:t>
      </w:r>
      <w:r w:rsidRPr="0082542B">
        <w:rPr>
          <w:rFonts w:ascii="Times New Roman" w:hAnsi="Times New Roman" w:cs="Times New Roman"/>
          <w:sz w:val="22"/>
          <w:szCs w:val="22"/>
        </w:rPr>
        <w:t xml:space="preserve"> and similarly, Davis et al. examined native shoulder pathology development while Lauck et al. evaluated perioperative and two-year surgical outcomes after rotator cuff repair. This divergence in research questions and outcome definitions partially mitigates the concern for </w:t>
      </w:r>
      <w:r w:rsidRPr="0082542B">
        <w:rPr>
          <w:rFonts w:ascii="Times New Roman" w:hAnsi="Times New Roman" w:cs="Times New Roman"/>
          <w:sz w:val="22"/>
          <w:szCs w:val="22"/>
        </w:rPr>
        <w:lastRenderedPageBreak/>
        <w:t>redundant patient contributions, as overlapping patients would not necessarily contribute to the same outcomes across studies.</w:t>
      </w:r>
    </w:p>
    <w:p w14:paraId="1897C16E" w14:textId="0296178A" w:rsidR="00362C26" w:rsidRDefault="00336EB0" w:rsidP="000305C8">
      <w:pPr>
        <w:spacing w:line="480" w:lineRule="auto"/>
        <w:ind w:firstLine="720"/>
        <w:rPr>
          <w:rFonts w:ascii="Times New Roman" w:hAnsi="Times New Roman" w:cs="Times New Roman"/>
          <w:sz w:val="22"/>
          <w:szCs w:val="22"/>
        </w:rPr>
      </w:pPr>
      <w:r>
        <w:rPr>
          <w:rFonts w:ascii="Times New Roman" w:hAnsi="Times New Roman" w:cs="Times New Roman"/>
          <w:sz w:val="22"/>
          <w:szCs w:val="22"/>
        </w:rPr>
        <w:t>Additionally, a</w:t>
      </w:r>
      <w:r w:rsidR="000B0389" w:rsidRPr="00B04DBC">
        <w:rPr>
          <w:rFonts w:ascii="Times New Roman" w:hAnsi="Times New Roman" w:cs="Times New Roman"/>
          <w:sz w:val="22"/>
          <w:szCs w:val="22"/>
        </w:rPr>
        <w:t xml:space="preserve">ll </w:t>
      </w:r>
      <w:r w:rsidR="000B0389">
        <w:rPr>
          <w:rFonts w:ascii="Times New Roman" w:hAnsi="Times New Roman" w:cs="Times New Roman"/>
          <w:sz w:val="22"/>
          <w:szCs w:val="22"/>
        </w:rPr>
        <w:t>four</w:t>
      </w:r>
      <w:r w:rsidR="000B0389" w:rsidRPr="00B04DBC">
        <w:rPr>
          <w:rFonts w:ascii="Times New Roman" w:hAnsi="Times New Roman" w:cs="Times New Roman"/>
          <w:sz w:val="22"/>
          <w:szCs w:val="22"/>
        </w:rPr>
        <w:t xml:space="preserve"> primary studies included in this analysis were published or presented in 2025-2026, reflecting the recency of clinical concern regarding GLP-1 musculoskeletal effects. </w:t>
      </w:r>
      <w:r w:rsidR="00D308AE" w:rsidRPr="00D308AE">
        <w:rPr>
          <w:rFonts w:ascii="Times New Roman" w:hAnsi="Times New Roman" w:cs="Times New Roman"/>
          <w:sz w:val="22"/>
          <w:szCs w:val="22"/>
        </w:rPr>
        <w:t>This temporal clustering may reflect heightened clinical awareness of effects previously unrecognized or under-</w:t>
      </w:r>
      <w:r w:rsidR="000305C8" w:rsidRPr="00D308AE">
        <w:rPr>
          <w:rFonts w:ascii="Times New Roman" w:hAnsi="Times New Roman" w:cs="Times New Roman"/>
          <w:sz w:val="22"/>
          <w:szCs w:val="22"/>
        </w:rPr>
        <w:t>reported and</w:t>
      </w:r>
      <w:r w:rsidR="00D308AE" w:rsidRPr="00D308AE">
        <w:rPr>
          <w:rFonts w:ascii="Times New Roman" w:hAnsi="Times New Roman" w:cs="Times New Roman"/>
          <w:sz w:val="22"/>
          <w:szCs w:val="22"/>
        </w:rPr>
        <w:t xml:space="preserve"> raises the possibility that the literature remains in an early, potentially biased phase of accumulation.</w:t>
      </w:r>
      <w:r w:rsidR="00D308AE">
        <w:rPr>
          <w:rFonts w:ascii="Times New Roman" w:hAnsi="Times New Roman" w:cs="Times New Roman"/>
          <w:sz w:val="22"/>
          <w:szCs w:val="22"/>
        </w:rPr>
        <w:t xml:space="preserve"> </w:t>
      </w:r>
      <w:r w:rsidR="008C2E37" w:rsidRPr="008C2E37">
        <w:rPr>
          <w:rFonts w:ascii="Times New Roman" w:hAnsi="Times New Roman" w:cs="Times New Roman"/>
          <w:sz w:val="22"/>
          <w:szCs w:val="22"/>
        </w:rPr>
        <w:t>A</w:t>
      </w:r>
      <w:r w:rsidR="009B2A7C">
        <w:rPr>
          <w:rFonts w:ascii="Times New Roman" w:hAnsi="Times New Roman" w:cs="Times New Roman"/>
          <w:sz w:val="22"/>
          <w:szCs w:val="22"/>
        </w:rPr>
        <w:t>nother</w:t>
      </w:r>
      <w:r w:rsidR="008C2E37" w:rsidRPr="008C2E37">
        <w:rPr>
          <w:rFonts w:ascii="Times New Roman" w:hAnsi="Times New Roman" w:cs="Times New Roman"/>
          <w:sz w:val="22"/>
          <w:szCs w:val="22"/>
        </w:rPr>
        <w:t xml:space="preserve"> critical consideration is confounding by indication and disease severity. Davis et al. observed that semaglutide was preferentially prescribed to patients with more severe diabetes and greater comorbidity burden. The observed increased shoulder pathology risk may therefore reflect that patients receiving GLP-1RAs represent a subgroup with more advanced metabolic disease and cumulative hyperglycemia-related tissue damage rather than a direct pharmacologic effect. </w:t>
      </w:r>
      <w:r w:rsidR="00DE3155" w:rsidRPr="00DE3155">
        <w:rPr>
          <w:rFonts w:ascii="Times New Roman" w:hAnsi="Times New Roman" w:cs="Times New Roman"/>
          <w:sz w:val="22"/>
          <w:szCs w:val="22"/>
        </w:rPr>
        <w:t>As such, the current evidence should be interpreted as preliminary, serving to inform hypothesis generation and clinical judgment, rather than providing definitive guidance.</w:t>
      </w:r>
    </w:p>
    <w:p w14:paraId="1123C184" w14:textId="5D589950" w:rsidR="00A42D81" w:rsidRPr="000B0389" w:rsidRDefault="009838E1" w:rsidP="00425FB3">
      <w:pPr>
        <w:spacing w:line="480" w:lineRule="auto"/>
        <w:ind w:firstLine="720"/>
        <w:rPr>
          <w:rFonts w:ascii="Times New Roman" w:hAnsi="Times New Roman" w:cs="Times New Roman"/>
          <w:sz w:val="22"/>
          <w:szCs w:val="22"/>
        </w:rPr>
      </w:pPr>
      <w:r w:rsidRPr="009838E1">
        <w:rPr>
          <w:rFonts w:ascii="Times New Roman" w:hAnsi="Times New Roman" w:cs="Times New Roman"/>
          <w:sz w:val="22"/>
          <w:szCs w:val="22"/>
        </w:rPr>
        <w:t xml:space="preserve">Given the rapid expansion of GLP-1RA prescribing for both diabetes and obesity management, </w:t>
      </w:r>
      <w:r w:rsidR="00415E6C" w:rsidRPr="00415E6C">
        <w:rPr>
          <w:rFonts w:ascii="Times New Roman" w:hAnsi="Times New Roman" w:cs="Times New Roman"/>
          <w:sz w:val="22"/>
          <w:szCs w:val="22"/>
        </w:rPr>
        <w:t>clinicians managing patients on these agents who present with new shoulder pain should be aware of the potential association</w:t>
      </w:r>
      <w:r w:rsidR="00415E6C">
        <w:rPr>
          <w:rFonts w:ascii="Times New Roman" w:hAnsi="Times New Roman" w:cs="Times New Roman"/>
          <w:sz w:val="22"/>
          <w:szCs w:val="22"/>
        </w:rPr>
        <w:t xml:space="preserve"> with rotator cuff disease, </w:t>
      </w:r>
      <w:r w:rsidRPr="009838E1">
        <w:rPr>
          <w:rFonts w:ascii="Times New Roman" w:hAnsi="Times New Roman" w:cs="Times New Roman"/>
          <w:sz w:val="22"/>
          <w:szCs w:val="22"/>
        </w:rPr>
        <w:t>while recognizing that the absolute risk increase appears small. At the same time, the potential perioperative benefits observed in patients undergoing rotator cuff repair suggest that GLP-1RA therapy may support metabolic optimization prior to surgery rather than represent a perioperative risk factor.</w:t>
      </w:r>
      <w:r w:rsidR="0043598E">
        <w:rPr>
          <w:rFonts w:ascii="Times New Roman" w:hAnsi="Times New Roman" w:cs="Times New Roman"/>
          <w:sz w:val="22"/>
          <w:szCs w:val="22"/>
        </w:rPr>
        <w:t xml:space="preserve"> </w:t>
      </w:r>
      <w:r w:rsidR="00171DDA" w:rsidRPr="00171DDA">
        <w:rPr>
          <w:rFonts w:ascii="Times New Roman" w:hAnsi="Times New Roman" w:cs="Times New Roman"/>
          <w:sz w:val="22"/>
          <w:szCs w:val="22"/>
        </w:rPr>
        <w:t xml:space="preserve">As the evidence base matures, these considerations will be essential for developing evidence-based perioperative protocols and risk-stratification frameworks for patients on GLP-1RA therapy. </w:t>
      </w:r>
      <w:r w:rsidR="00A42D81">
        <w:rPr>
          <w:rFonts w:ascii="Times New Roman" w:hAnsi="Times New Roman" w:cs="Times New Roman"/>
          <w:b/>
          <w:bCs/>
          <w:sz w:val="22"/>
          <w:szCs w:val="22"/>
        </w:rPr>
        <w:br w:type="page"/>
      </w:r>
    </w:p>
    <w:p w14:paraId="6EB6CF85" w14:textId="5352235E" w:rsidR="00165D94" w:rsidRPr="00DE186D" w:rsidRDefault="00515745" w:rsidP="00165D94">
      <w:pPr>
        <w:spacing w:line="480" w:lineRule="auto"/>
        <w:rPr>
          <w:rFonts w:ascii="Times New Roman" w:hAnsi="Times New Roman" w:cs="Times New Roman"/>
          <w:b/>
          <w:bCs/>
          <w:sz w:val="22"/>
          <w:szCs w:val="22"/>
        </w:rPr>
      </w:pPr>
      <w:r>
        <w:rPr>
          <w:rFonts w:ascii="Times New Roman" w:hAnsi="Times New Roman" w:cs="Times New Roman"/>
          <w:b/>
          <w:bCs/>
          <w:sz w:val="22"/>
          <w:szCs w:val="22"/>
        </w:rPr>
        <w:lastRenderedPageBreak/>
        <w:t>Conclusion</w:t>
      </w:r>
      <w:r>
        <w:rPr>
          <w:rFonts w:ascii="Times New Roman" w:hAnsi="Times New Roman" w:cs="Times New Roman"/>
          <w:sz w:val="22"/>
          <w:szCs w:val="22"/>
        </w:rPr>
        <w:tab/>
      </w:r>
    </w:p>
    <w:p w14:paraId="3EA5F0E7" w14:textId="1F64EC75" w:rsidR="00362C26" w:rsidRDefault="00867FCE" w:rsidP="004A62E3">
      <w:pPr>
        <w:spacing w:line="480" w:lineRule="auto"/>
        <w:ind w:firstLine="720"/>
        <w:rPr>
          <w:rFonts w:ascii="Times New Roman" w:hAnsi="Times New Roman" w:cs="Times New Roman"/>
          <w:sz w:val="22"/>
          <w:szCs w:val="22"/>
        </w:rPr>
      </w:pPr>
      <w:r w:rsidRPr="00867FCE">
        <w:rPr>
          <w:rFonts w:ascii="Times New Roman" w:hAnsi="Times New Roman" w:cs="Times New Roman"/>
          <w:sz w:val="22"/>
          <w:szCs w:val="22"/>
        </w:rPr>
        <w:t>GLP-1 receptor agonists are increasingly utilized for the management of obesity and type 2 diabetes mellitus, two conditions associated with an elevated baseline risk of rotator cuff disease. The evidence reviewed here suggests</w:t>
      </w:r>
      <w:r w:rsidR="005B4462">
        <w:rPr>
          <w:rFonts w:ascii="Times New Roman" w:hAnsi="Times New Roman" w:cs="Times New Roman"/>
          <w:sz w:val="22"/>
          <w:szCs w:val="22"/>
        </w:rPr>
        <w:t xml:space="preserve"> m</w:t>
      </w:r>
      <w:r w:rsidR="005B4462" w:rsidRPr="005B4462">
        <w:rPr>
          <w:rFonts w:ascii="Times New Roman" w:hAnsi="Times New Roman" w:cs="Times New Roman"/>
          <w:sz w:val="22"/>
          <w:szCs w:val="22"/>
        </w:rPr>
        <w:t xml:space="preserve">echanistically distinct effects </w:t>
      </w:r>
      <w:r w:rsidR="005B4462">
        <w:rPr>
          <w:rFonts w:ascii="Times New Roman" w:hAnsi="Times New Roman" w:cs="Times New Roman"/>
          <w:sz w:val="22"/>
          <w:szCs w:val="22"/>
        </w:rPr>
        <w:t xml:space="preserve">of GLP-1RAs </w:t>
      </w:r>
      <w:r w:rsidR="005B4462" w:rsidRPr="005B4462">
        <w:rPr>
          <w:rFonts w:ascii="Times New Roman" w:hAnsi="Times New Roman" w:cs="Times New Roman"/>
          <w:sz w:val="22"/>
          <w:szCs w:val="22"/>
        </w:rPr>
        <w:t>depending on disease phase</w:t>
      </w:r>
      <w:r w:rsidR="005B4462">
        <w:rPr>
          <w:rFonts w:ascii="Times New Roman" w:hAnsi="Times New Roman" w:cs="Times New Roman"/>
          <w:sz w:val="22"/>
          <w:szCs w:val="22"/>
        </w:rPr>
        <w:t xml:space="preserve">: </w:t>
      </w:r>
      <w:r w:rsidR="006A6BC6">
        <w:rPr>
          <w:rFonts w:ascii="Times New Roman" w:hAnsi="Times New Roman" w:cs="Times New Roman"/>
          <w:sz w:val="22"/>
          <w:szCs w:val="22"/>
        </w:rPr>
        <w:t>GLP-1RA use</w:t>
      </w:r>
      <w:r w:rsidRPr="00867FCE">
        <w:rPr>
          <w:rFonts w:ascii="Times New Roman" w:hAnsi="Times New Roman" w:cs="Times New Roman"/>
          <w:sz w:val="22"/>
          <w:szCs w:val="22"/>
        </w:rPr>
        <w:t xml:space="preserve"> may modestly increase the risk of native shoulder pathology, particularly adhesive capsulitis and atraumatic rotator cuff tears, while appear</w:t>
      </w:r>
      <w:r w:rsidR="005B4462">
        <w:rPr>
          <w:rFonts w:ascii="Times New Roman" w:hAnsi="Times New Roman" w:cs="Times New Roman"/>
          <w:sz w:val="22"/>
          <w:szCs w:val="22"/>
        </w:rPr>
        <w:t>ing</w:t>
      </w:r>
      <w:r w:rsidRPr="00867FCE">
        <w:rPr>
          <w:rFonts w:ascii="Times New Roman" w:hAnsi="Times New Roman" w:cs="Times New Roman"/>
          <w:sz w:val="22"/>
          <w:szCs w:val="22"/>
        </w:rPr>
        <w:t xml:space="preserve"> to reduce postoperative complications and retear rates</w:t>
      </w:r>
      <w:r w:rsidR="002B3ACE">
        <w:rPr>
          <w:rFonts w:ascii="Times New Roman" w:hAnsi="Times New Roman" w:cs="Times New Roman"/>
          <w:sz w:val="22"/>
          <w:szCs w:val="22"/>
        </w:rPr>
        <w:t xml:space="preserve"> </w:t>
      </w:r>
      <w:r w:rsidR="002B3ACE" w:rsidRPr="002B3ACE">
        <w:rPr>
          <w:rFonts w:ascii="Times New Roman" w:hAnsi="Times New Roman" w:cs="Times New Roman"/>
          <w:sz w:val="22"/>
          <w:szCs w:val="22"/>
        </w:rPr>
        <w:t>following arthroscopic rotator cuff repair.</w:t>
      </w:r>
    </w:p>
    <w:p w14:paraId="4A82C407" w14:textId="7DD00982" w:rsidR="00362C26" w:rsidRDefault="002B3ACE" w:rsidP="002B3ACE">
      <w:pPr>
        <w:spacing w:line="480" w:lineRule="auto"/>
        <w:ind w:firstLine="720"/>
        <w:rPr>
          <w:rFonts w:ascii="Times New Roman" w:hAnsi="Times New Roman" w:cs="Times New Roman"/>
          <w:sz w:val="22"/>
          <w:szCs w:val="22"/>
        </w:rPr>
      </w:pPr>
      <w:r w:rsidRPr="002B3ACE">
        <w:rPr>
          <w:rFonts w:ascii="Times New Roman" w:hAnsi="Times New Roman" w:cs="Times New Roman"/>
          <w:sz w:val="22"/>
          <w:szCs w:val="22"/>
        </w:rPr>
        <w:t>Prospective studies incorporating body composition measurements, imaging-confirmed tendon pathology, and standardized perioperative metabolic data are needed to clarify whether GLP-1RA therapy independently influences rotator cuff degeneration or healing, and whether these effects vary by agent type, dosage, or duration of therapy.</w:t>
      </w:r>
      <w:r>
        <w:rPr>
          <w:rFonts w:ascii="Times New Roman" w:hAnsi="Times New Roman" w:cs="Times New Roman"/>
          <w:sz w:val="22"/>
          <w:szCs w:val="22"/>
        </w:rPr>
        <w:t xml:space="preserve"> </w:t>
      </w:r>
      <w:r w:rsidR="00867FCE" w:rsidRPr="00867FCE">
        <w:rPr>
          <w:rFonts w:ascii="Times New Roman" w:hAnsi="Times New Roman" w:cs="Times New Roman"/>
          <w:sz w:val="22"/>
          <w:szCs w:val="22"/>
        </w:rPr>
        <w:t>Future work should also evaluate the role of resistance training and adequate protein intake in mitigating lean mass loss, as well as whether perioperative metabolic optimization with GLP-1RAs translates to improved outcomes across broader orthopedic populations.</w:t>
      </w:r>
      <w:r w:rsidR="00991C68">
        <w:rPr>
          <w:rFonts w:ascii="Times New Roman" w:hAnsi="Times New Roman" w:cs="Times New Roman"/>
          <w:sz w:val="22"/>
          <w:szCs w:val="22"/>
        </w:rPr>
        <w:t xml:space="preserve"> P</w:t>
      </w:r>
      <w:r w:rsidR="00991C68" w:rsidRPr="00991C68">
        <w:rPr>
          <w:rFonts w:ascii="Times New Roman" w:hAnsi="Times New Roman" w:cs="Times New Roman"/>
          <w:sz w:val="22"/>
          <w:szCs w:val="22"/>
        </w:rPr>
        <w:t>rospective evaluation of perioperative GLP-1RA management protocols, including optimal timing of discontinuation relative to surgery, represents another important area for future investigation. Emerging therapeutic strategies may explore adjunctive approaches aimed at preserving skeletal muscle during pharmacologic weight loss.</w:t>
      </w:r>
    </w:p>
    <w:p w14:paraId="4AACBCA8" w14:textId="69AE130B" w:rsidR="00751A13" w:rsidRPr="00751A13" w:rsidRDefault="00991C68" w:rsidP="00991C68">
      <w:pPr>
        <w:spacing w:line="480" w:lineRule="auto"/>
        <w:ind w:firstLine="720"/>
        <w:rPr>
          <w:rFonts w:ascii="Times New Roman" w:hAnsi="Times New Roman" w:cs="Times New Roman"/>
          <w:sz w:val="22"/>
          <w:szCs w:val="22"/>
        </w:rPr>
      </w:pPr>
      <w:r>
        <w:rPr>
          <w:rFonts w:ascii="Times New Roman" w:hAnsi="Times New Roman" w:cs="Times New Roman"/>
          <w:sz w:val="22"/>
          <w:szCs w:val="22"/>
        </w:rPr>
        <w:t xml:space="preserve">The </w:t>
      </w:r>
      <w:r w:rsidR="002B4472" w:rsidRPr="002B4472">
        <w:rPr>
          <w:rFonts w:ascii="Times New Roman" w:hAnsi="Times New Roman" w:cs="Times New Roman"/>
          <w:sz w:val="22"/>
          <w:szCs w:val="22"/>
        </w:rPr>
        <w:t>available evidence does not support discontinuation of GLP-1RA therapy solely due to concern for shoulder pathology. Clinicians should remain aware of potential musculoskeletal associations while balancing these considerations against the well-established metabolic, cardiovascular, and weight-loss benefits of these therapies. Monitoring for musculoskeletal symptoms during GLP-1RA-associated weight loss and encouraging resistance training and adequate protein intake may help mitigate potential risks.</w:t>
      </w:r>
      <w:r>
        <w:rPr>
          <w:rFonts w:ascii="Times New Roman" w:hAnsi="Times New Roman" w:cs="Times New Roman"/>
          <w:sz w:val="22"/>
          <w:szCs w:val="22"/>
        </w:rPr>
        <w:t xml:space="preserve"> </w:t>
      </w:r>
      <w:r w:rsidR="002B4472" w:rsidRPr="002B4472">
        <w:rPr>
          <w:rFonts w:ascii="Times New Roman" w:hAnsi="Times New Roman" w:cs="Times New Roman"/>
          <w:sz w:val="22"/>
          <w:szCs w:val="22"/>
        </w:rPr>
        <w:t xml:space="preserve">Until prospective data are available, clinicians must navigate </w:t>
      </w:r>
      <w:r w:rsidR="006A6BC6">
        <w:rPr>
          <w:rFonts w:ascii="Times New Roman" w:hAnsi="Times New Roman" w:cs="Times New Roman"/>
          <w:sz w:val="22"/>
          <w:szCs w:val="22"/>
        </w:rPr>
        <w:t xml:space="preserve">this </w:t>
      </w:r>
      <w:r w:rsidR="002B4472" w:rsidRPr="002B4472">
        <w:rPr>
          <w:rFonts w:ascii="Times New Roman" w:hAnsi="Times New Roman" w:cs="Times New Roman"/>
          <w:sz w:val="22"/>
          <w:szCs w:val="22"/>
        </w:rPr>
        <w:t xml:space="preserve">paradox: the same therapy that may modestly increase the risk of developing rotator cuff disease appears to improve </w:t>
      </w:r>
      <w:r w:rsidR="004A4693">
        <w:rPr>
          <w:rFonts w:ascii="Times New Roman" w:hAnsi="Times New Roman" w:cs="Times New Roman"/>
          <w:sz w:val="22"/>
          <w:szCs w:val="22"/>
        </w:rPr>
        <w:t xml:space="preserve">postoperative </w:t>
      </w:r>
      <w:r w:rsidR="002B4472" w:rsidRPr="002B4472">
        <w:rPr>
          <w:rFonts w:ascii="Times New Roman" w:hAnsi="Times New Roman" w:cs="Times New Roman"/>
          <w:sz w:val="22"/>
          <w:szCs w:val="22"/>
        </w:rPr>
        <w:lastRenderedPageBreak/>
        <w:t>outcomes once surgical repair is required</w:t>
      </w:r>
      <w:r w:rsidR="002B4472">
        <w:rPr>
          <w:rFonts w:ascii="Times New Roman" w:hAnsi="Times New Roman" w:cs="Times New Roman"/>
          <w:sz w:val="22"/>
          <w:szCs w:val="22"/>
        </w:rPr>
        <w:t xml:space="preserve"> – </w:t>
      </w:r>
      <w:r w:rsidR="006A6BC6">
        <w:rPr>
          <w:rFonts w:ascii="Times New Roman" w:hAnsi="Times New Roman" w:cs="Times New Roman"/>
          <w:sz w:val="22"/>
          <w:szCs w:val="22"/>
        </w:rPr>
        <w:t>re</w:t>
      </w:r>
      <w:r w:rsidR="005B4462">
        <w:rPr>
          <w:rFonts w:ascii="Times New Roman" w:hAnsi="Times New Roman" w:cs="Times New Roman"/>
          <w:sz w:val="22"/>
          <w:szCs w:val="22"/>
        </w:rPr>
        <w:t xml:space="preserve">presenting </w:t>
      </w:r>
      <w:r w:rsidR="002B4472" w:rsidRPr="002B4472">
        <w:rPr>
          <w:rFonts w:ascii="Times New Roman" w:hAnsi="Times New Roman" w:cs="Times New Roman"/>
          <w:sz w:val="22"/>
          <w:szCs w:val="22"/>
        </w:rPr>
        <w:t xml:space="preserve">a nuance that necessitates individualized clinical judgment rather than </w:t>
      </w:r>
      <w:r w:rsidR="005B4462">
        <w:rPr>
          <w:rFonts w:ascii="Times New Roman" w:hAnsi="Times New Roman" w:cs="Times New Roman"/>
          <w:sz w:val="22"/>
          <w:szCs w:val="22"/>
        </w:rPr>
        <w:t>definitive</w:t>
      </w:r>
      <w:r w:rsidR="002B4472" w:rsidRPr="002B4472">
        <w:rPr>
          <w:rFonts w:ascii="Times New Roman" w:hAnsi="Times New Roman" w:cs="Times New Roman"/>
          <w:sz w:val="22"/>
          <w:szCs w:val="22"/>
        </w:rPr>
        <w:t xml:space="preserve"> recommendations.</w:t>
      </w:r>
      <w:r w:rsidR="000E4889" w:rsidRPr="00F0035A">
        <w:rPr>
          <w:rFonts w:ascii="Times New Roman" w:hAnsi="Times New Roman" w:cs="Times New Roman"/>
          <w:color w:val="3A7C22" w:themeColor="accent6" w:themeShade="BF"/>
          <w:sz w:val="22"/>
          <w:szCs w:val="22"/>
        </w:rPr>
        <w:br w:type="page"/>
      </w:r>
    </w:p>
    <w:sdt>
      <w:sdtPr>
        <w:rPr>
          <w:b/>
        </w:rPr>
        <w:tag w:val="EndNote.ReferenceList"/>
        <w:id w:val="2090183526"/>
        <w:placeholder>
          <w:docPart w:val="DefaultPlaceholder_-1854013440"/>
        </w:placeholder>
      </w:sdtPr>
      <w:sdtEndPr>
        <w:rPr>
          <w:b w:val="0"/>
        </w:rPr>
      </w:sdtEndPr>
      <w:sdtContent>
        <w:p w14:paraId="5497914C" w14:textId="67658FCE" w:rsidR="000305C8" w:rsidRPr="000305C8" w:rsidRDefault="000305C8" w:rsidP="000305C8">
          <w:pPr>
            <w:pStyle w:val="EndNoteBibliographyTitle"/>
            <w:rPr>
              <w:b/>
              <w:noProof/>
            </w:rPr>
          </w:pPr>
          <w:r w:rsidRPr="000305C8">
            <w:rPr>
              <w:b/>
              <w:noProof/>
            </w:rPr>
            <w:t>References</w:t>
          </w:r>
        </w:p>
        <w:p w14:paraId="0E5554F1" w14:textId="77777777" w:rsidR="000305C8" w:rsidRPr="000305C8" w:rsidRDefault="000305C8" w:rsidP="00A454C4">
          <w:pPr>
            <w:pStyle w:val="EndNoteBibliographyTitle"/>
            <w:jc w:val="left"/>
            <w:rPr>
              <w:b/>
              <w:noProof/>
            </w:rPr>
          </w:pPr>
        </w:p>
        <w:p w14:paraId="26A1E16A" w14:textId="77777777" w:rsidR="000305C8" w:rsidRPr="000305C8" w:rsidRDefault="000305C8" w:rsidP="00A454C4">
          <w:pPr>
            <w:pStyle w:val="EndNoteBibliography"/>
            <w:spacing w:after="0"/>
            <w:jc w:val="left"/>
            <w:rPr>
              <w:noProof/>
            </w:rPr>
          </w:pPr>
          <w:bookmarkStart w:id="0" w:name="_ENREF_1"/>
          <w:r w:rsidRPr="000305C8">
            <w:rPr>
              <w:noProof/>
            </w:rPr>
            <w:t>1.</w:t>
          </w:r>
          <w:r w:rsidRPr="000305C8">
            <w:rPr>
              <w:noProof/>
            </w:rPr>
            <w:tab/>
            <w:t xml:space="preserve">Tashjian RZ. Epidemiology, natural history, and indications for treatment of rotator cuff tears. </w:t>
          </w:r>
          <w:r w:rsidRPr="000305C8">
            <w:rPr>
              <w:i/>
              <w:noProof/>
            </w:rPr>
            <w:t>Clin Sports Med</w:t>
          </w:r>
          <w:r w:rsidRPr="000305C8">
            <w:rPr>
              <w:noProof/>
            </w:rPr>
            <w:t>. Oct 2012;31(4):589-604. doi:10.1016/j.csm.2012.07.001</w:t>
          </w:r>
          <w:bookmarkEnd w:id="0"/>
        </w:p>
        <w:p w14:paraId="47EFA708" w14:textId="77777777" w:rsidR="000305C8" w:rsidRPr="000305C8" w:rsidRDefault="000305C8" w:rsidP="00A454C4">
          <w:pPr>
            <w:pStyle w:val="EndNoteBibliography"/>
            <w:spacing w:after="0"/>
            <w:jc w:val="left"/>
            <w:rPr>
              <w:noProof/>
            </w:rPr>
          </w:pPr>
          <w:bookmarkStart w:id="1" w:name="_ENREF_2"/>
          <w:r w:rsidRPr="000305C8">
            <w:rPr>
              <w:noProof/>
            </w:rPr>
            <w:t>2.</w:t>
          </w:r>
          <w:r w:rsidRPr="000305C8">
            <w:rPr>
              <w:noProof/>
            </w:rPr>
            <w:tab/>
            <w:t xml:space="preserve">Bowen E, Waque A, Su F, et al. Muscle Health &amp; Fatty Infiltration with Advanced Rotator Cuff Pathology. </w:t>
          </w:r>
          <w:r w:rsidRPr="000305C8">
            <w:rPr>
              <w:i/>
              <w:noProof/>
            </w:rPr>
            <w:t>Curr Rev Musculoskelet Med</w:t>
          </w:r>
          <w:r w:rsidRPr="000305C8">
            <w:rPr>
              <w:noProof/>
            </w:rPr>
            <w:t>. Apr 2025;18(4):160-172. doi:10.1007/s12178-025-09955-w</w:t>
          </w:r>
          <w:bookmarkEnd w:id="1"/>
        </w:p>
        <w:p w14:paraId="391E8116" w14:textId="77777777" w:rsidR="000305C8" w:rsidRPr="000305C8" w:rsidRDefault="000305C8" w:rsidP="00A454C4">
          <w:pPr>
            <w:pStyle w:val="EndNoteBibliography"/>
            <w:spacing w:after="0"/>
            <w:jc w:val="left"/>
            <w:rPr>
              <w:noProof/>
            </w:rPr>
          </w:pPr>
          <w:bookmarkStart w:id="2" w:name="_ENREF_3"/>
          <w:r w:rsidRPr="000305C8">
            <w:rPr>
              <w:noProof/>
            </w:rPr>
            <w:t>3.</w:t>
          </w:r>
          <w:r w:rsidRPr="000305C8">
            <w:rPr>
              <w:noProof/>
            </w:rPr>
            <w:tab/>
            <w:t xml:space="preserve">Karthikeyan S, Griffin DR, Parsons N, et al. Microvascular blood flow in normal and pathologic rotator cuffs. </w:t>
          </w:r>
          <w:r w:rsidRPr="000305C8">
            <w:rPr>
              <w:i/>
              <w:noProof/>
            </w:rPr>
            <w:t>J Shoulder Elbow Surg</w:t>
          </w:r>
          <w:r w:rsidRPr="000305C8">
            <w:rPr>
              <w:noProof/>
            </w:rPr>
            <w:t>. Dec 2015;24(12):1954-60. doi:10.1016/j.jse.2015.07.014</w:t>
          </w:r>
          <w:bookmarkEnd w:id="2"/>
        </w:p>
        <w:p w14:paraId="7070F14D" w14:textId="77777777" w:rsidR="000305C8" w:rsidRPr="000305C8" w:rsidRDefault="000305C8" w:rsidP="00A454C4">
          <w:pPr>
            <w:pStyle w:val="EndNoteBibliography"/>
            <w:spacing w:after="0"/>
            <w:jc w:val="left"/>
            <w:rPr>
              <w:noProof/>
            </w:rPr>
          </w:pPr>
          <w:bookmarkStart w:id="3" w:name="_ENREF_4"/>
          <w:r w:rsidRPr="000305C8">
            <w:rPr>
              <w:noProof/>
            </w:rPr>
            <w:t>4.</w:t>
          </w:r>
          <w:r w:rsidRPr="000305C8">
            <w:rPr>
              <w:noProof/>
            </w:rPr>
            <w:tab/>
            <w:t xml:space="preserve">Ibounig T, Jarvinen TLN, Raatikainen S, et al. Incidental Rotator Cuff Abnormalities on Magnetic Resonance Imaging. </w:t>
          </w:r>
          <w:r w:rsidRPr="000305C8">
            <w:rPr>
              <w:i/>
              <w:noProof/>
            </w:rPr>
            <w:t>JAMA Intern Med</w:t>
          </w:r>
          <w:r w:rsidRPr="000305C8">
            <w:rPr>
              <w:noProof/>
            </w:rPr>
            <w:t>. Feb 16 2026;doi:10.1001/jamainternmed.2025.7903</w:t>
          </w:r>
          <w:bookmarkEnd w:id="3"/>
        </w:p>
        <w:p w14:paraId="094A89B1" w14:textId="77777777" w:rsidR="000305C8" w:rsidRPr="000305C8" w:rsidRDefault="000305C8" w:rsidP="00A454C4">
          <w:pPr>
            <w:pStyle w:val="EndNoteBibliography"/>
            <w:spacing w:after="0"/>
            <w:jc w:val="left"/>
            <w:rPr>
              <w:noProof/>
            </w:rPr>
          </w:pPr>
          <w:bookmarkStart w:id="4" w:name="_ENREF_5"/>
          <w:r w:rsidRPr="000305C8">
            <w:rPr>
              <w:noProof/>
            </w:rPr>
            <w:t>5.</w:t>
          </w:r>
          <w:r w:rsidRPr="000305C8">
            <w:rPr>
              <w:noProof/>
            </w:rPr>
            <w:tab/>
            <w:t xml:space="preserve">Ma X, Shen J, Wan J. Impact of obesity on outcomes of rotator cuff repair: A systematic review and meta-analysis. </w:t>
          </w:r>
          <w:r w:rsidRPr="000305C8">
            <w:rPr>
              <w:i/>
              <w:noProof/>
            </w:rPr>
            <w:t>PLoS One</w:t>
          </w:r>
          <w:r w:rsidRPr="000305C8">
            <w:rPr>
              <w:noProof/>
            </w:rPr>
            <w:t>. 2024;19(3):e0299125. doi:10.1371/journal.pone.0299125</w:t>
          </w:r>
          <w:bookmarkEnd w:id="4"/>
        </w:p>
        <w:p w14:paraId="1209047E" w14:textId="77777777" w:rsidR="000305C8" w:rsidRPr="000305C8" w:rsidRDefault="000305C8" w:rsidP="00A454C4">
          <w:pPr>
            <w:pStyle w:val="EndNoteBibliography"/>
            <w:spacing w:after="0"/>
            <w:jc w:val="left"/>
            <w:rPr>
              <w:noProof/>
            </w:rPr>
          </w:pPr>
          <w:bookmarkStart w:id="5" w:name="_ENREF_6"/>
          <w:r w:rsidRPr="000305C8">
            <w:rPr>
              <w:noProof/>
            </w:rPr>
            <w:t>6.</w:t>
          </w:r>
          <w:r w:rsidRPr="000305C8">
            <w:rPr>
              <w:noProof/>
            </w:rPr>
            <w:tab/>
            <w:t xml:space="preserve">Smith KM, Presson AP, Zhang C, et al. Does diabetes mellitus predispose to both rotator cuff surgery and subsequent failure? </w:t>
          </w:r>
          <w:r w:rsidRPr="000305C8">
            <w:rPr>
              <w:i/>
              <w:noProof/>
            </w:rPr>
            <w:t>JSES Int</w:t>
          </w:r>
          <w:r w:rsidRPr="000305C8">
            <w:rPr>
              <w:noProof/>
            </w:rPr>
            <w:t>. Jul 2021;5(4):636-641. doi:10.1016/j.jseint.2021.03.002</w:t>
          </w:r>
          <w:bookmarkEnd w:id="5"/>
        </w:p>
        <w:p w14:paraId="3CD80F07" w14:textId="77777777" w:rsidR="000305C8" w:rsidRPr="000305C8" w:rsidRDefault="000305C8" w:rsidP="00A454C4">
          <w:pPr>
            <w:pStyle w:val="EndNoteBibliography"/>
            <w:spacing w:after="0"/>
            <w:jc w:val="left"/>
            <w:rPr>
              <w:noProof/>
            </w:rPr>
          </w:pPr>
          <w:bookmarkStart w:id="6" w:name="_ENREF_7"/>
          <w:r w:rsidRPr="000305C8">
            <w:rPr>
              <w:noProof/>
            </w:rPr>
            <w:t>7.</w:t>
          </w:r>
          <w:r w:rsidRPr="000305C8">
            <w:rPr>
              <w:noProof/>
            </w:rPr>
            <w:tab/>
            <w:t xml:space="preserve">Song A, Cannon D, Kim P, et al. Risk factors for degenerative, symptomatic rotator cuff tears: a case-control study. </w:t>
          </w:r>
          <w:r w:rsidRPr="000305C8">
            <w:rPr>
              <w:i/>
              <w:noProof/>
            </w:rPr>
            <w:t>J Shoulder Elbow Surg</w:t>
          </w:r>
          <w:r w:rsidRPr="000305C8">
            <w:rPr>
              <w:noProof/>
            </w:rPr>
            <w:t>. Apr 2022;31(4):806-812. doi:10.1016/j.jse.2021.10.006</w:t>
          </w:r>
          <w:bookmarkEnd w:id="6"/>
        </w:p>
        <w:p w14:paraId="2BFDD3A3" w14:textId="77777777" w:rsidR="000305C8" w:rsidRPr="000305C8" w:rsidRDefault="000305C8" w:rsidP="00A454C4">
          <w:pPr>
            <w:pStyle w:val="EndNoteBibliography"/>
            <w:spacing w:after="0"/>
            <w:jc w:val="left"/>
            <w:rPr>
              <w:noProof/>
            </w:rPr>
          </w:pPr>
          <w:bookmarkStart w:id="7" w:name="_ENREF_8"/>
          <w:r w:rsidRPr="000305C8">
            <w:rPr>
              <w:noProof/>
            </w:rPr>
            <w:t>8.</w:t>
          </w:r>
          <w:r w:rsidRPr="000305C8">
            <w:rPr>
              <w:noProof/>
            </w:rPr>
            <w:tab/>
            <w:t xml:space="preserve">Lin TT, Lin CH, Chang CL, Chi CH, Chang ST, Sheu WH. The effect of diabetes, hyperlipidemia, and statins on the development of rotator cuff disease: a nationwide, 11-year, longitudinal, population-based follow-up study. </w:t>
          </w:r>
          <w:r w:rsidRPr="000305C8">
            <w:rPr>
              <w:i/>
              <w:noProof/>
            </w:rPr>
            <w:t>Am J Sports Med</w:t>
          </w:r>
          <w:r w:rsidRPr="000305C8">
            <w:rPr>
              <w:noProof/>
            </w:rPr>
            <w:t>. Sep 2015;43(9):2126-32. doi:10.1177/0363546515588173</w:t>
          </w:r>
          <w:bookmarkEnd w:id="7"/>
        </w:p>
        <w:p w14:paraId="0F240AC4" w14:textId="77777777" w:rsidR="000305C8" w:rsidRPr="000305C8" w:rsidRDefault="000305C8" w:rsidP="00A454C4">
          <w:pPr>
            <w:pStyle w:val="EndNoteBibliography"/>
            <w:spacing w:after="0"/>
            <w:jc w:val="left"/>
            <w:rPr>
              <w:noProof/>
            </w:rPr>
          </w:pPr>
          <w:bookmarkStart w:id="8" w:name="_ENREF_9"/>
          <w:r w:rsidRPr="000305C8">
            <w:rPr>
              <w:noProof/>
            </w:rPr>
            <w:t>9.</w:t>
          </w:r>
          <w:r w:rsidRPr="000305C8">
            <w:rPr>
              <w:noProof/>
            </w:rPr>
            <w:tab/>
            <w:t xml:space="preserve">Herzberg SD, Garriga GA, Jain NB, Giri A. Elevated Body Mass Index Is Associated With Rotator Cuff Disease: A Systematic Review and Meta-analysis. </w:t>
          </w:r>
          <w:r w:rsidRPr="000305C8">
            <w:rPr>
              <w:i/>
              <w:noProof/>
            </w:rPr>
            <w:t>Arthrosc Sports Med Rehabil</w:t>
          </w:r>
          <w:r w:rsidRPr="000305C8">
            <w:rPr>
              <w:noProof/>
            </w:rPr>
            <w:t>. Aug 2024;6(4):100953. doi:10.1016/j.asmr.2024.100953</w:t>
          </w:r>
          <w:bookmarkEnd w:id="8"/>
        </w:p>
        <w:p w14:paraId="4C86550E" w14:textId="77777777" w:rsidR="000305C8" w:rsidRPr="000305C8" w:rsidRDefault="000305C8" w:rsidP="00A454C4">
          <w:pPr>
            <w:pStyle w:val="EndNoteBibliography"/>
            <w:spacing w:after="0"/>
            <w:jc w:val="left"/>
            <w:rPr>
              <w:noProof/>
            </w:rPr>
          </w:pPr>
          <w:bookmarkStart w:id="9" w:name="_ENREF_10"/>
          <w:r w:rsidRPr="000305C8">
            <w:rPr>
              <w:noProof/>
            </w:rPr>
            <w:t>10.</w:t>
          </w:r>
          <w:r w:rsidRPr="000305C8">
            <w:rPr>
              <w:noProof/>
            </w:rPr>
            <w:tab/>
            <w:t xml:space="preserve">Giri A, O'Hanlon D, Jain NB. Risk factors for rotator cuff disease: A systematic review and meta-analysis of diabetes, hypertension, and hyperlipidemia. </w:t>
          </w:r>
          <w:r w:rsidRPr="000305C8">
            <w:rPr>
              <w:i/>
              <w:noProof/>
            </w:rPr>
            <w:t>Ann Phys Rehabil Med</w:t>
          </w:r>
          <w:r w:rsidRPr="000305C8">
            <w:rPr>
              <w:noProof/>
            </w:rPr>
            <w:t>. Feb 2023;66(1):101631. doi:10.1016/j.rehab.2022.101631</w:t>
          </w:r>
          <w:bookmarkEnd w:id="9"/>
        </w:p>
        <w:p w14:paraId="56CC455C" w14:textId="77777777" w:rsidR="000305C8" w:rsidRPr="000305C8" w:rsidRDefault="000305C8" w:rsidP="00A454C4">
          <w:pPr>
            <w:pStyle w:val="EndNoteBibliography"/>
            <w:spacing w:after="0"/>
            <w:jc w:val="left"/>
            <w:rPr>
              <w:noProof/>
            </w:rPr>
          </w:pPr>
          <w:bookmarkStart w:id="10" w:name="_ENREF_11"/>
          <w:r w:rsidRPr="000305C8">
            <w:rPr>
              <w:noProof/>
            </w:rPr>
            <w:t>11.</w:t>
          </w:r>
          <w:r w:rsidRPr="000305C8">
            <w:rPr>
              <w:noProof/>
            </w:rPr>
            <w:tab/>
            <w:t xml:space="preserve">Borton Z, Shivji F, Simeen S, et al. Diabetic patients are almost twice as likely to experience complications from arthroscopic rotator cuff repair. </w:t>
          </w:r>
          <w:r w:rsidRPr="000305C8">
            <w:rPr>
              <w:i/>
              <w:noProof/>
            </w:rPr>
            <w:t>Shoulder Elbow</w:t>
          </w:r>
          <w:r w:rsidRPr="000305C8">
            <w:rPr>
              <w:noProof/>
            </w:rPr>
            <w:t>. Apr 2020;12(2):109-113. doi:10.1177/1758573219831691</w:t>
          </w:r>
          <w:bookmarkEnd w:id="10"/>
        </w:p>
        <w:p w14:paraId="3BE6F40D" w14:textId="77777777" w:rsidR="000305C8" w:rsidRPr="000305C8" w:rsidRDefault="000305C8" w:rsidP="00A454C4">
          <w:pPr>
            <w:pStyle w:val="EndNoteBibliography"/>
            <w:spacing w:after="0"/>
            <w:jc w:val="left"/>
            <w:rPr>
              <w:noProof/>
            </w:rPr>
          </w:pPr>
          <w:bookmarkStart w:id="11" w:name="_ENREF_12"/>
          <w:r w:rsidRPr="000305C8">
            <w:rPr>
              <w:noProof/>
            </w:rPr>
            <w:t>12.</w:t>
          </w:r>
          <w:r w:rsidRPr="000305C8">
            <w:rPr>
              <w:noProof/>
            </w:rPr>
            <w:tab/>
            <w:t xml:space="preserve">Cho NS, Moon SC, Jeon JW, Rhee YG. The influence of diabetes mellitus on clinical and structural outcomes after arthroscopic rotator cuff repair. </w:t>
          </w:r>
          <w:r w:rsidRPr="000305C8">
            <w:rPr>
              <w:i/>
              <w:noProof/>
            </w:rPr>
            <w:t>Am J Sports Med</w:t>
          </w:r>
          <w:r w:rsidRPr="000305C8">
            <w:rPr>
              <w:noProof/>
            </w:rPr>
            <w:t>. Apr 2015;43(4):991-7. doi:10.1177/0363546514565097</w:t>
          </w:r>
          <w:bookmarkEnd w:id="11"/>
        </w:p>
        <w:p w14:paraId="35364622" w14:textId="77777777" w:rsidR="000305C8" w:rsidRPr="000305C8" w:rsidRDefault="000305C8" w:rsidP="00A454C4">
          <w:pPr>
            <w:pStyle w:val="EndNoteBibliography"/>
            <w:spacing w:after="0"/>
            <w:jc w:val="left"/>
            <w:rPr>
              <w:noProof/>
            </w:rPr>
          </w:pPr>
          <w:bookmarkStart w:id="12" w:name="_ENREF_13"/>
          <w:r w:rsidRPr="000305C8">
            <w:rPr>
              <w:noProof/>
            </w:rPr>
            <w:t>13.</w:t>
          </w:r>
          <w:r w:rsidRPr="000305C8">
            <w:rPr>
              <w:noProof/>
            </w:rPr>
            <w:tab/>
            <w:t xml:space="preserve">Yian EH, Contreras R, Sodl JF. Effects of glycemic control on prevalence of diabetic frozen shoulder. </w:t>
          </w:r>
          <w:r w:rsidRPr="000305C8">
            <w:rPr>
              <w:i/>
              <w:noProof/>
            </w:rPr>
            <w:t>J Bone Joint Surg Am</w:t>
          </w:r>
          <w:r w:rsidRPr="000305C8">
            <w:rPr>
              <w:noProof/>
            </w:rPr>
            <w:t>. May 16 2012;94(10):919-23. doi:10.2106/JBJS.J.01930</w:t>
          </w:r>
          <w:bookmarkEnd w:id="12"/>
        </w:p>
        <w:p w14:paraId="3CDFDC4F" w14:textId="77777777" w:rsidR="000305C8" w:rsidRPr="000305C8" w:rsidRDefault="000305C8" w:rsidP="00A454C4">
          <w:pPr>
            <w:pStyle w:val="EndNoteBibliography"/>
            <w:spacing w:after="0"/>
            <w:jc w:val="left"/>
            <w:rPr>
              <w:noProof/>
            </w:rPr>
          </w:pPr>
          <w:bookmarkStart w:id="13" w:name="_ENREF_14"/>
          <w:r w:rsidRPr="000305C8">
            <w:rPr>
              <w:noProof/>
            </w:rPr>
            <w:t>14.</w:t>
          </w:r>
          <w:r w:rsidRPr="000305C8">
            <w:rPr>
              <w:noProof/>
            </w:rPr>
            <w:tab/>
            <w:t xml:space="preserve">Neeland IJ, Linge J, Birkenfeld AL. Changes in lean body mass with glucagon-like peptide-1-based therapies and mitigation strategies. </w:t>
          </w:r>
          <w:r w:rsidRPr="000305C8">
            <w:rPr>
              <w:i/>
              <w:noProof/>
            </w:rPr>
            <w:t>Diabetes Obes Metab</w:t>
          </w:r>
          <w:r w:rsidRPr="000305C8">
            <w:rPr>
              <w:noProof/>
            </w:rPr>
            <w:t>. Sep 2024;26 Suppl 4:16-27. doi:10.1111/dom.15728</w:t>
          </w:r>
          <w:bookmarkEnd w:id="13"/>
        </w:p>
        <w:p w14:paraId="07FDD61B" w14:textId="77777777" w:rsidR="000305C8" w:rsidRPr="000305C8" w:rsidRDefault="000305C8" w:rsidP="00A454C4">
          <w:pPr>
            <w:pStyle w:val="EndNoteBibliography"/>
            <w:spacing w:after="0"/>
            <w:jc w:val="left"/>
            <w:rPr>
              <w:noProof/>
            </w:rPr>
          </w:pPr>
          <w:bookmarkStart w:id="14" w:name="_ENREF_15"/>
          <w:r w:rsidRPr="000305C8">
            <w:rPr>
              <w:noProof/>
            </w:rPr>
            <w:t>15.</w:t>
          </w:r>
          <w:r w:rsidRPr="000305C8">
            <w:rPr>
              <w:noProof/>
            </w:rPr>
            <w:tab/>
            <w:t xml:space="preserve">McGowan BM, Bruun JM, Capehorn M, et al. Efficacy and safety of once-weekly semaglutide 2.4 mg versus placebo in people with obesity and prediabetes (STEP 10): a randomised, double-blind, placebo-controlled, multicentre phase 3 trial. </w:t>
          </w:r>
          <w:r w:rsidRPr="000305C8">
            <w:rPr>
              <w:i/>
              <w:noProof/>
            </w:rPr>
            <w:t>Lancet Diabetes Endocrinol</w:t>
          </w:r>
          <w:r w:rsidRPr="000305C8">
            <w:rPr>
              <w:noProof/>
            </w:rPr>
            <w:t>. Sep 2024;12(9):631-642. doi:10.1016/S2213-8587(24)00182-7</w:t>
          </w:r>
          <w:bookmarkEnd w:id="14"/>
        </w:p>
        <w:p w14:paraId="7E849E8F" w14:textId="77777777" w:rsidR="000305C8" w:rsidRPr="000305C8" w:rsidRDefault="000305C8" w:rsidP="00A454C4">
          <w:pPr>
            <w:pStyle w:val="EndNoteBibliography"/>
            <w:spacing w:after="0"/>
            <w:jc w:val="left"/>
            <w:rPr>
              <w:noProof/>
            </w:rPr>
          </w:pPr>
          <w:bookmarkStart w:id="15" w:name="_ENREF_16"/>
          <w:r w:rsidRPr="000305C8">
            <w:rPr>
              <w:noProof/>
            </w:rPr>
            <w:t>16.</w:t>
          </w:r>
          <w:r w:rsidRPr="000305C8">
            <w:rPr>
              <w:noProof/>
            </w:rPr>
            <w:tab/>
            <w:t xml:space="preserve">Sorli C, Harashima SI, Tsoukas GM, et al. Efficacy and safety of once-weekly semaglutide monotherapy versus placebo in patients with type 2 diabetes (SUSTAIN 1): a double-blind, randomised, placebo-controlled, parallel-group, multinational, multicentre phase 3a trial. </w:t>
          </w:r>
          <w:r w:rsidRPr="000305C8">
            <w:rPr>
              <w:i/>
              <w:noProof/>
            </w:rPr>
            <w:t>Lancet Diabetes Endocrinol</w:t>
          </w:r>
          <w:r w:rsidRPr="000305C8">
            <w:rPr>
              <w:noProof/>
            </w:rPr>
            <w:t>. Apr 2017;5(4):251-260. doi:10.1016/S2213-8587(17)30013-X</w:t>
          </w:r>
          <w:bookmarkEnd w:id="15"/>
        </w:p>
        <w:p w14:paraId="30F42D44" w14:textId="77777777" w:rsidR="000305C8" w:rsidRPr="000305C8" w:rsidRDefault="000305C8" w:rsidP="00A454C4">
          <w:pPr>
            <w:pStyle w:val="EndNoteBibliography"/>
            <w:spacing w:after="0"/>
            <w:jc w:val="left"/>
            <w:rPr>
              <w:noProof/>
            </w:rPr>
          </w:pPr>
          <w:bookmarkStart w:id="16" w:name="_ENREF_17"/>
          <w:r w:rsidRPr="000305C8">
            <w:rPr>
              <w:noProof/>
            </w:rPr>
            <w:t>17.</w:t>
          </w:r>
          <w:r w:rsidRPr="000305C8">
            <w:rPr>
              <w:noProof/>
            </w:rPr>
            <w:tab/>
            <w:t xml:space="preserve">Tichy EM, Hoffman JM, Tadrous M, et al. National trends in prescription drug expenditures and projections for 2024. </w:t>
          </w:r>
          <w:r w:rsidRPr="000305C8">
            <w:rPr>
              <w:i/>
              <w:noProof/>
            </w:rPr>
            <w:t>Am J Health Syst Pharm</w:t>
          </w:r>
          <w:r w:rsidRPr="000305C8">
            <w:rPr>
              <w:noProof/>
            </w:rPr>
            <w:t>. Jul 8 2024;81(14):583-598. doi:10.1093/ajhp/zxae105</w:t>
          </w:r>
          <w:bookmarkEnd w:id="16"/>
        </w:p>
        <w:p w14:paraId="4043C4DF" w14:textId="77777777" w:rsidR="000305C8" w:rsidRPr="000305C8" w:rsidRDefault="000305C8" w:rsidP="00A454C4">
          <w:pPr>
            <w:pStyle w:val="EndNoteBibliography"/>
            <w:spacing w:after="0"/>
            <w:jc w:val="left"/>
            <w:rPr>
              <w:noProof/>
            </w:rPr>
          </w:pPr>
          <w:bookmarkStart w:id="17" w:name="_ENREF_18"/>
          <w:r w:rsidRPr="000305C8">
            <w:rPr>
              <w:noProof/>
            </w:rPr>
            <w:t>18.</w:t>
          </w:r>
          <w:r w:rsidRPr="000305C8">
            <w:rPr>
              <w:noProof/>
            </w:rPr>
            <w:tab/>
            <w:t xml:space="preserve">Anyiam O, Ardavani A, Rashid RSA, Panesar A, Idris I. How do glucagon-like Peptide-1 receptor agonists affect measures of muscle mass in individuals with, and without, type 2 diabetes: A systematic review and meta-analysis. </w:t>
          </w:r>
          <w:r w:rsidRPr="000305C8">
            <w:rPr>
              <w:i/>
              <w:noProof/>
            </w:rPr>
            <w:t>Obes Rev</w:t>
          </w:r>
          <w:r w:rsidRPr="000305C8">
            <w:rPr>
              <w:noProof/>
            </w:rPr>
            <w:t>. Jul 2025;26(7):e13916. doi:10.1111/obr.13916</w:t>
          </w:r>
          <w:bookmarkEnd w:id="17"/>
        </w:p>
        <w:p w14:paraId="2B17794B" w14:textId="77777777" w:rsidR="000305C8" w:rsidRPr="000305C8" w:rsidRDefault="000305C8" w:rsidP="00A454C4">
          <w:pPr>
            <w:pStyle w:val="EndNoteBibliography"/>
            <w:spacing w:after="0"/>
            <w:jc w:val="left"/>
            <w:rPr>
              <w:noProof/>
            </w:rPr>
          </w:pPr>
          <w:bookmarkStart w:id="18" w:name="_ENREF_19"/>
          <w:r w:rsidRPr="000305C8">
            <w:rPr>
              <w:noProof/>
            </w:rPr>
            <w:lastRenderedPageBreak/>
            <w:t>19.</w:t>
          </w:r>
          <w:r w:rsidRPr="000305C8">
            <w:rPr>
              <w:noProof/>
            </w:rPr>
            <w:tab/>
            <w:t xml:space="preserve">Karakasis P, Patoulias D, Fragakis N, Mantzoros CS. Effect of glucagon-like peptide-1 receptor agonists and co-agonists on body composition: Systematic review and network meta-analysis. </w:t>
          </w:r>
          <w:r w:rsidRPr="000305C8">
            <w:rPr>
              <w:i/>
              <w:noProof/>
            </w:rPr>
            <w:t>Metabolism</w:t>
          </w:r>
          <w:r w:rsidRPr="000305C8">
            <w:rPr>
              <w:noProof/>
            </w:rPr>
            <w:t>. Mar 2025;164:156113. doi:10.1016/j.metabol.2024.156113</w:t>
          </w:r>
          <w:bookmarkEnd w:id="18"/>
        </w:p>
        <w:p w14:paraId="3031D3C6" w14:textId="77777777" w:rsidR="000305C8" w:rsidRPr="000305C8" w:rsidRDefault="000305C8" w:rsidP="00A454C4">
          <w:pPr>
            <w:pStyle w:val="EndNoteBibliography"/>
            <w:spacing w:after="0"/>
            <w:jc w:val="left"/>
            <w:rPr>
              <w:noProof/>
            </w:rPr>
          </w:pPr>
          <w:bookmarkStart w:id="19" w:name="_ENREF_20"/>
          <w:r w:rsidRPr="000305C8">
            <w:rPr>
              <w:noProof/>
            </w:rPr>
            <w:t>20.</w:t>
          </w:r>
          <w:r w:rsidRPr="000305C8">
            <w:rPr>
              <w:noProof/>
            </w:rPr>
            <w:tab/>
            <w:t xml:space="preserve">Mechanick JI, Butsch WS, Christensen SM, et al. Strategies for minimizing muscle loss during use of incretin-mimetic drugs for treatment of obesity. </w:t>
          </w:r>
          <w:r w:rsidRPr="000305C8">
            <w:rPr>
              <w:i/>
              <w:noProof/>
            </w:rPr>
            <w:t>Obes Rev</w:t>
          </w:r>
          <w:r w:rsidRPr="000305C8">
            <w:rPr>
              <w:noProof/>
            </w:rPr>
            <w:t>. Jan 2025;26(1):e13841. doi:10.1111/obr.13841</w:t>
          </w:r>
          <w:bookmarkEnd w:id="19"/>
        </w:p>
        <w:p w14:paraId="4D6D2B86" w14:textId="77777777" w:rsidR="000305C8" w:rsidRPr="000305C8" w:rsidRDefault="000305C8" w:rsidP="00A454C4">
          <w:pPr>
            <w:pStyle w:val="EndNoteBibliography"/>
            <w:spacing w:after="0"/>
            <w:jc w:val="left"/>
            <w:rPr>
              <w:noProof/>
            </w:rPr>
          </w:pPr>
          <w:bookmarkStart w:id="20" w:name="_ENREF_21"/>
          <w:r w:rsidRPr="000305C8">
            <w:rPr>
              <w:noProof/>
            </w:rPr>
            <w:t>21.</w:t>
          </w:r>
          <w:r w:rsidRPr="000305C8">
            <w:rPr>
              <w:noProof/>
            </w:rPr>
            <w:tab/>
            <w:t xml:space="preserve">Yoon JP, Park SJ, Kim DH, et al. GLP-1RA Reduces Supraspinatus Fatty Infiltration and Promotes Functional Recovery in a Rat Model of Rotator Cuff Repair. </w:t>
          </w:r>
          <w:r w:rsidRPr="000305C8">
            <w:rPr>
              <w:i/>
              <w:noProof/>
            </w:rPr>
            <w:t>Am J Sports Med</w:t>
          </w:r>
          <w:r w:rsidRPr="000305C8">
            <w:rPr>
              <w:noProof/>
            </w:rPr>
            <w:t>. Oct 2025;53(12):2973-2983. doi:10.1177/03635465251369517</w:t>
          </w:r>
          <w:bookmarkEnd w:id="20"/>
        </w:p>
        <w:p w14:paraId="3EFB1584" w14:textId="77777777" w:rsidR="000305C8" w:rsidRPr="000305C8" w:rsidRDefault="000305C8" w:rsidP="00A454C4">
          <w:pPr>
            <w:pStyle w:val="EndNoteBibliography"/>
            <w:spacing w:after="0"/>
            <w:jc w:val="left"/>
            <w:rPr>
              <w:noProof/>
            </w:rPr>
          </w:pPr>
          <w:bookmarkStart w:id="21" w:name="_ENREF_22"/>
          <w:r w:rsidRPr="000305C8">
            <w:rPr>
              <w:noProof/>
            </w:rPr>
            <w:t>22.</w:t>
          </w:r>
          <w:r w:rsidRPr="000305C8">
            <w:rPr>
              <w:noProof/>
            </w:rPr>
            <w:tab/>
            <w:t xml:space="preserve">Zhang X, Chi R, Xu J, et al. GLP-1 receptor agonist liraglutide facilitates rotator cuff healing by reducing tendon cell inflammation and endoplasmic reticulum stress through the GLP-1R-AMPK/SIRT1 pathway. </w:t>
          </w:r>
          <w:r w:rsidRPr="000305C8">
            <w:rPr>
              <w:i/>
              <w:noProof/>
            </w:rPr>
            <w:t>Int Immunopharmacol</w:t>
          </w:r>
          <w:r w:rsidRPr="000305C8">
            <w:rPr>
              <w:noProof/>
            </w:rPr>
            <w:t>. Jan 15 2026;169:116010. doi:10.1016/j.intimp.2025.116010</w:t>
          </w:r>
          <w:bookmarkEnd w:id="21"/>
        </w:p>
        <w:p w14:paraId="6313AB4B" w14:textId="77777777" w:rsidR="000305C8" w:rsidRPr="000305C8" w:rsidRDefault="000305C8" w:rsidP="00A454C4">
          <w:pPr>
            <w:pStyle w:val="EndNoteBibliography"/>
            <w:spacing w:after="0"/>
            <w:jc w:val="left"/>
            <w:rPr>
              <w:noProof/>
            </w:rPr>
          </w:pPr>
          <w:bookmarkStart w:id="22" w:name="_ENREF_23"/>
          <w:r w:rsidRPr="000305C8">
            <w:rPr>
              <w:noProof/>
            </w:rPr>
            <w:t>23.</w:t>
          </w:r>
          <w:r w:rsidRPr="000305C8">
            <w:rPr>
              <w:noProof/>
            </w:rPr>
            <w:tab/>
            <w:t xml:space="preserve">Chan YC, Chuang SH, Kuo YJ, Lian YZ, Chen YP. The Association Between Glucagon-Like Peptide-1 Receptor Agonists and Postoperative Complications After Arthroplasty: A Systematic Review and Meta-Analysis. </w:t>
          </w:r>
          <w:r w:rsidRPr="000305C8">
            <w:rPr>
              <w:i/>
              <w:noProof/>
            </w:rPr>
            <w:t>J Arthroplasty</w:t>
          </w:r>
          <w:r w:rsidRPr="000305C8">
            <w:rPr>
              <w:noProof/>
            </w:rPr>
            <w:t>. Dec 2025;40(12):3080-3088 e7. doi:10.1016/j.arth.2025.06.083</w:t>
          </w:r>
          <w:bookmarkEnd w:id="22"/>
        </w:p>
        <w:p w14:paraId="27E74B5A" w14:textId="77777777" w:rsidR="000305C8" w:rsidRPr="000305C8" w:rsidRDefault="000305C8" w:rsidP="00A454C4">
          <w:pPr>
            <w:pStyle w:val="EndNoteBibliography"/>
            <w:spacing w:after="0"/>
            <w:jc w:val="left"/>
            <w:rPr>
              <w:noProof/>
            </w:rPr>
          </w:pPr>
          <w:bookmarkStart w:id="23" w:name="_ENREF_24"/>
          <w:r w:rsidRPr="000305C8">
            <w:rPr>
              <w:noProof/>
            </w:rPr>
            <w:t>24.</w:t>
          </w:r>
          <w:r w:rsidRPr="000305C8">
            <w:rPr>
              <w:noProof/>
            </w:rPr>
            <w:tab/>
            <w:t xml:space="preserve">Lee V, Durkee SM, Ponce BA, Coutelle N, Gerges P, Lima D. Impact of Glucagon-Like Peptide-1 Receptor Agonists on Postoperative Outcomes in Arthroplasty: A Systematic Review. </w:t>
          </w:r>
          <w:r w:rsidRPr="000305C8">
            <w:rPr>
              <w:i/>
              <w:noProof/>
            </w:rPr>
            <w:t>J Arthroplasty</w:t>
          </w:r>
          <w:r w:rsidRPr="000305C8">
            <w:rPr>
              <w:noProof/>
            </w:rPr>
            <w:t>. Dec 2025;40(12):3073-3079. doi:10.1016/j.arth.2025.07.015</w:t>
          </w:r>
          <w:bookmarkEnd w:id="23"/>
        </w:p>
        <w:p w14:paraId="62AB7538" w14:textId="77777777" w:rsidR="000305C8" w:rsidRPr="000305C8" w:rsidRDefault="000305C8" w:rsidP="00A454C4">
          <w:pPr>
            <w:pStyle w:val="EndNoteBibliography"/>
            <w:spacing w:after="0"/>
            <w:jc w:val="left"/>
            <w:rPr>
              <w:noProof/>
            </w:rPr>
          </w:pPr>
          <w:bookmarkStart w:id="24" w:name="_ENREF_25"/>
          <w:r w:rsidRPr="000305C8">
            <w:rPr>
              <w:noProof/>
            </w:rPr>
            <w:t>25.</w:t>
          </w:r>
          <w:r w:rsidRPr="000305C8">
            <w:rPr>
              <w:noProof/>
            </w:rPr>
            <w:tab/>
            <w:t xml:space="preserve">Moews LD, Kunze KN, Thamrongskulsiri N, et al. GLP-1 receptor agonist therapy is not associated with adverse events following shoulder surgery: a systematic review and meta-analysis. </w:t>
          </w:r>
          <w:r w:rsidRPr="000305C8">
            <w:rPr>
              <w:i/>
              <w:noProof/>
            </w:rPr>
            <w:t>J Shoulder Elbow Surg</w:t>
          </w:r>
          <w:r w:rsidRPr="000305C8">
            <w:rPr>
              <w:noProof/>
            </w:rPr>
            <w:t>. Jan 29 2026;doi:10.1016/j.jse.2025.12.005</w:t>
          </w:r>
          <w:bookmarkEnd w:id="24"/>
        </w:p>
        <w:p w14:paraId="272ACCA4" w14:textId="77777777" w:rsidR="000305C8" w:rsidRPr="000305C8" w:rsidRDefault="000305C8" w:rsidP="00A454C4">
          <w:pPr>
            <w:pStyle w:val="EndNoteBibliography"/>
            <w:spacing w:after="0"/>
            <w:jc w:val="left"/>
            <w:rPr>
              <w:noProof/>
            </w:rPr>
          </w:pPr>
          <w:bookmarkStart w:id="25" w:name="_ENREF_26"/>
          <w:r w:rsidRPr="000305C8">
            <w:rPr>
              <w:noProof/>
            </w:rPr>
            <w:t>26.</w:t>
          </w:r>
          <w:r w:rsidRPr="000305C8">
            <w:rPr>
              <w:noProof/>
            </w:rPr>
            <w:tab/>
            <w:t xml:space="preserve">Davis WR, Bank NC, Lauck BJ, Creighton RA, Mistovich RJ. How do GLP-1 receptor agonists influence the progression of shoulder pathology? A matched cohort analysis. </w:t>
          </w:r>
          <w:r w:rsidRPr="000305C8">
            <w:rPr>
              <w:i/>
              <w:noProof/>
            </w:rPr>
            <w:t>JSES Rev Rep Tech</w:t>
          </w:r>
          <w:r w:rsidRPr="000305C8">
            <w:rPr>
              <w:noProof/>
            </w:rPr>
            <w:t>. Feb 2026;6(1):100613. doi:10.1016/j.xrrt.2025.100613</w:t>
          </w:r>
          <w:bookmarkEnd w:id="25"/>
        </w:p>
        <w:p w14:paraId="6FD22B18" w14:textId="77777777" w:rsidR="000305C8" w:rsidRPr="000305C8" w:rsidRDefault="000305C8" w:rsidP="00A454C4">
          <w:pPr>
            <w:pStyle w:val="EndNoteBibliography"/>
            <w:spacing w:after="0"/>
            <w:jc w:val="left"/>
            <w:rPr>
              <w:noProof/>
            </w:rPr>
          </w:pPr>
          <w:bookmarkStart w:id="26" w:name="_ENREF_27"/>
          <w:r w:rsidRPr="000305C8">
            <w:rPr>
              <w:noProof/>
            </w:rPr>
            <w:t>27.</w:t>
          </w:r>
          <w:r w:rsidRPr="000305C8">
            <w:rPr>
              <w:noProof/>
            </w:rPr>
            <w:tab/>
            <w:t xml:space="preserve">Bergstein VE, Ekkel K, Haft MA, Mikula JD, Best MJ, Srikumaran U. GLP-1 agonist use increases the incidence of adhesive capsulitis and odds of requiring operative management in type 2 diabetes patients: a matched propensity score analysis. </w:t>
          </w:r>
          <w:r w:rsidRPr="000305C8">
            <w:rPr>
              <w:i/>
              <w:noProof/>
            </w:rPr>
            <w:t>J Shoulder Elbow Surg</w:t>
          </w:r>
          <w:r w:rsidRPr="000305C8">
            <w:rPr>
              <w:noProof/>
            </w:rPr>
            <w:t>. Aug 2025;34(8):e656-e663. doi:10.1016/j.jse.2024.11.041</w:t>
          </w:r>
          <w:bookmarkEnd w:id="26"/>
        </w:p>
        <w:p w14:paraId="106E00EB" w14:textId="77777777" w:rsidR="000305C8" w:rsidRPr="000305C8" w:rsidRDefault="000305C8" w:rsidP="00A454C4">
          <w:pPr>
            <w:pStyle w:val="EndNoteBibliography"/>
            <w:spacing w:after="0"/>
            <w:jc w:val="left"/>
            <w:rPr>
              <w:noProof/>
            </w:rPr>
          </w:pPr>
          <w:bookmarkStart w:id="27" w:name="_ENREF_28"/>
          <w:r w:rsidRPr="000305C8">
            <w:rPr>
              <w:noProof/>
            </w:rPr>
            <w:t>28.</w:t>
          </w:r>
          <w:r w:rsidRPr="000305C8">
            <w:rPr>
              <w:noProof/>
            </w:rPr>
            <w:tab/>
            <w:t xml:space="preserve">Seddio AE, Moran J, Gouzoulis MJ, et al. Lower Risk of Postoperative Complications and Rotator Cuff Retear Associated With Semaglutide Use in Patients with Type II Diabetes Mellitus Undergoing Arthroscopic Rotator Cuff Repair. </w:t>
          </w:r>
          <w:r w:rsidRPr="000305C8">
            <w:rPr>
              <w:i/>
              <w:noProof/>
            </w:rPr>
            <w:t>Arthroscopy</w:t>
          </w:r>
          <w:r w:rsidRPr="000305C8">
            <w:rPr>
              <w:noProof/>
            </w:rPr>
            <w:t>. Feb 2025;41(2):199-206. doi:10.1016/j.arthro.2024.09.057</w:t>
          </w:r>
          <w:bookmarkEnd w:id="27"/>
        </w:p>
        <w:p w14:paraId="04B17A03" w14:textId="77777777" w:rsidR="000305C8" w:rsidRPr="000305C8" w:rsidRDefault="000305C8" w:rsidP="00A454C4">
          <w:pPr>
            <w:pStyle w:val="EndNoteBibliography"/>
            <w:spacing w:after="0"/>
            <w:jc w:val="left"/>
            <w:rPr>
              <w:noProof/>
            </w:rPr>
          </w:pPr>
          <w:bookmarkStart w:id="28" w:name="_ENREF_29"/>
          <w:r w:rsidRPr="000305C8">
            <w:rPr>
              <w:noProof/>
            </w:rPr>
            <w:t>29.</w:t>
          </w:r>
          <w:r w:rsidRPr="000305C8">
            <w:rPr>
              <w:noProof/>
            </w:rPr>
            <w:tab/>
            <w:t xml:space="preserve">Lauck BJ, Colson CB, Bank NC, et al. Effect of Glucagon-like Peptide-1 Receptor Agonists on Outcomes and Complications Following Arthroscopic Rotator Cuff Repair: A Matched-Cohort Analysis. </w:t>
          </w:r>
          <w:r w:rsidRPr="000305C8">
            <w:rPr>
              <w:i/>
              <w:noProof/>
            </w:rPr>
            <w:t>Orthop J Sports Med</w:t>
          </w:r>
          <w:r w:rsidRPr="000305C8">
            <w:rPr>
              <w:noProof/>
            </w:rPr>
            <w:t>. Feb 2026;14(2):23259671251412408. doi:10.1177/23259671251412408</w:t>
          </w:r>
          <w:bookmarkEnd w:id="28"/>
        </w:p>
        <w:p w14:paraId="1929016C" w14:textId="77777777" w:rsidR="000305C8" w:rsidRPr="000305C8" w:rsidRDefault="000305C8" w:rsidP="00A454C4">
          <w:pPr>
            <w:pStyle w:val="EndNoteBibliography"/>
            <w:spacing w:after="0"/>
            <w:jc w:val="left"/>
            <w:rPr>
              <w:noProof/>
            </w:rPr>
          </w:pPr>
          <w:bookmarkStart w:id="29" w:name="_ENREF_30"/>
          <w:r w:rsidRPr="000305C8">
            <w:rPr>
              <w:noProof/>
            </w:rPr>
            <w:t>30.</w:t>
          </w:r>
          <w:r w:rsidRPr="000305C8">
            <w:rPr>
              <w:noProof/>
            </w:rPr>
            <w:tab/>
            <w:t xml:space="preserve">Lu J, Zou S, Liu X, et al. The effects of GLP-1 receptor agonists on body composition in patients with type 2 diabetes, overweight or obesity: A meta-analysis of randomized controlled trials. </w:t>
          </w:r>
          <w:r w:rsidRPr="000305C8">
            <w:rPr>
              <w:i/>
              <w:noProof/>
            </w:rPr>
            <w:t>Eur J Pharmacol</w:t>
          </w:r>
          <w:r w:rsidRPr="000305C8">
            <w:rPr>
              <w:noProof/>
            </w:rPr>
            <w:t>. Sep 15 2025;1003:177885. doi:10.1016/j.ejphar.2025.177885</w:t>
          </w:r>
          <w:bookmarkEnd w:id="29"/>
        </w:p>
        <w:p w14:paraId="60201841" w14:textId="77777777" w:rsidR="000305C8" w:rsidRPr="000305C8" w:rsidRDefault="000305C8" w:rsidP="00A454C4">
          <w:pPr>
            <w:pStyle w:val="EndNoteBibliography"/>
            <w:spacing w:after="0"/>
            <w:jc w:val="left"/>
            <w:rPr>
              <w:noProof/>
            </w:rPr>
          </w:pPr>
          <w:bookmarkStart w:id="30" w:name="_ENREF_31"/>
          <w:r w:rsidRPr="000305C8">
            <w:rPr>
              <w:noProof/>
            </w:rPr>
            <w:t>31.</w:t>
          </w:r>
          <w:r w:rsidRPr="000305C8">
            <w:rPr>
              <w:noProof/>
            </w:rPr>
            <w:tab/>
            <w:t xml:space="preserve">Wilding JPH, Batterham RL, Calanna S, et al. Once-Weekly Semaglutide in Adults with Overweight or Obesity. </w:t>
          </w:r>
          <w:r w:rsidRPr="000305C8">
            <w:rPr>
              <w:i/>
              <w:noProof/>
            </w:rPr>
            <w:t>N Engl J Med</w:t>
          </w:r>
          <w:r w:rsidRPr="000305C8">
            <w:rPr>
              <w:noProof/>
            </w:rPr>
            <w:t>. Mar 18 2021;384(11):989-1002. doi:10.1056/NEJMoa2032183</w:t>
          </w:r>
          <w:bookmarkEnd w:id="30"/>
        </w:p>
        <w:p w14:paraId="3B87E340" w14:textId="77777777" w:rsidR="000305C8" w:rsidRPr="000305C8" w:rsidRDefault="000305C8" w:rsidP="00A454C4">
          <w:pPr>
            <w:pStyle w:val="EndNoteBibliography"/>
            <w:spacing w:after="0"/>
            <w:jc w:val="left"/>
            <w:rPr>
              <w:noProof/>
            </w:rPr>
          </w:pPr>
          <w:bookmarkStart w:id="31" w:name="_ENREF_32"/>
          <w:r w:rsidRPr="000305C8">
            <w:rPr>
              <w:noProof/>
            </w:rPr>
            <w:t>32.</w:t>
          </w:r>
          <w:r w:rsidRPr="000305C8">
            <w:rPr>
              <w:noProof/>
            </w:rPr>
            <w:tab/>
            <w:t xml:space="preserve">Wadden TA, Bailey TS, Billings LK, et al. Effect of Subcutaneous Semaglutide vs Placebo as an Adjunct to Intensive Behavioral Therapy on Body Weight in Adults With Overweight or Obesity: The STEP 3 Randomized Clinical Trial. </w:t>
          </w:r>
          <w:r w:rsidRPr="000305C8">
            <w:rPr>
              <w:i/>
              <w:noProof/>
            </w:rPr>
            <w:t>JAMA</w:t>
          </w:r>
          <w:r w:rsidRPr="000305C8">
            <w:rPr>
              <w:noProof/>
            </w:rPr>
            <w:t>. Apr 13 2021;325(14):1403-1413. doi:10.1001/jama.2021.1831</w:t>
          </w:r>
          <w:bookmarkEnd w:id="31"/>
        </w:p>
        <w:p w14:paraId="6B96365C" w14:textId="77777777" w:rsidR="000305C8" w:rsidRPr="000305C8" w:rsidRDefault="000305C8" w:rsidP="00A454C4">
          <w:pPr>
            <w:pStyle w:val="EndNoteBibliography"/>
            <w:spacing w:after="0"/>
            <w:jc w:val="left"/>
            <w:rPr>
              <w:noProof/>
            </w:rPr>
          </w:pPr>
          <w:bookmarkStart w:id="32" w:name="_ENREF_33"/>
          <w:r w:rsidRPr="000305C8">
            <w:rPr>
              <w:noProof/>
            </w:rPr>
            <w:t>33.</w:t>
          </w:r>
          <w:r w:rsidRPr="000305C8">
            <w:rPr>
              <w:noProof/>
            </w:rPr>
            <w:tab/>
            <w:t xml:space="preserve">Memel Z, Gold SL, Pearlman M, Muratore A, Martindale R. Impact of GLP- 1 Receptor Agonist Therapy in Patients High Risk for Sarcopenia. </w:t>
          </w:r>
          <w:r w:rsidRPr="000305C8">
            <w:rPr>
              <w:i/>
              <w:noProof/>
            </w:rPr>
            <w:t>Curr Nutr Rep</w:t>
          </w:r>
          <w:r w:rsidRPr="000305C8">
            <w:rPr>
              <w:noProof/>
            </w:rPr>
            <w:t>. Apr 28 2025;14(1):63. doi:10.1007/s13668-025-00649-w</w:t>
          </w:r>
          <w:bookmarkEnd w:id="32"/>
        </w:p>
        <w:p w14:paraId="11AD4E8A" w14:textId="77777777" w:rsidR="000305C8" w:rsidRPr="000305C8" w:rsidRDefault="000305C8" w:rsidP="00A454C4">
          <w:pPr>
            <w:pStyle w:val="EndNoteBibliography"/>
            <w:spacing w:after="0"/>
            <w:jc w:val="left"/>
            <w:rPr>
              <w:noProof/>
            </w:rPr>
          </w:pPr>
          <w:bookmarkStart w:id="33" w:name="_ENREF_34"/>
          <w:r w:rsidRPr="000305C8">
            <w:rPr>
              <w:noProof/>
            </w:rPr>
            <w:t>34.</w:t>
          </w:r>
          <w:r w:rsidRPr="000305C8">
            <w:rPr>
              <w:noProof/>
            </w:rPr>
            <w:tab/>
            <w:t xml:space="preserve">Heymsfield SB, Aronne LJ, Montgomery P, et al. Bimagrumab plus semaglutide alone or in combination for the treatment of obesity: a randomized phase 2 trial. </w:t>
          </w:r>
          <w:r w:rsidRPr="000305C8">
            <w:rPr>
              <w:i/>
              <w:noProof/>
            </w:rPr>
            <w:t>Nat Med</w:t>
          </w:r>
          <w:r w:rsidRPr="000305C8">
            <w:rPr>
              <w:noProof/>
            </w:rPr>
            <w:t>. Mar 2 2026;doi:10.1038/s41591-026-04204-0</w:t>
          </w:r>
          <w:bookmarkEnd w:id="33"/>
        </w:p>
        <w:p w14:paraId="06A70FBC" w14:textId="77777777" w:rsidR="000305C8" w:rsidRPr="000305C8" w:rsidRDefault="000305C8" w:rsidP="00A454C4">
          <w:pPr>
            <w:pStyle w:val="EndNoteBibliography"/>
            <w:spacing w:after="0"/>
            <w:jc w:val="left"/>
            <w:rPr>
              <w:noProof/>
            </w:rPr>
          </w:pPr>
          <w:bookmarkStart w:id="34" w:name="_ENREF_35"/>
          <w:r w:rsidRPr="000305C8">
            <w:rPr>
              <w:noProof/>
            </w:rPr>
            <w:lastRenderedPageBreak/>
            <w:t>35.</w:t>
          </w:r>
          <w:r w:rsidRPr="000305C8">
            <w:rPr>
              <w:noProof/>
            </w:rPr>
            <w:tab/>
            <w:t xml:space="preserve">Lawand JJ, Tansey PJ, Ghali A, et al. Glucagon-like peptide-1 receptor agonist use is associated with increased risk of perioperative complication and readmission following shoulder arthroplasty. </w:t>
          </w:r>
          <w:r w:rsidRPr="000305C8">
            <w:rPr>
              <w:i/>
              <w:noProof/>
            </w:rPr>
            <w:t>J Shoulder Elbow Surg</w:t>
          </w:r>
          <w:r w:rsidRPr="000305C8">
            <w:rPr>
              <w:noProof/>
            </w:rPr>
            <w:t>. May 2025;34(5):1152-1157. doi:10.1016/j.jse.2024.09.012</w:t>
          </w:r>
          <w:bookmarkEnd w:id="34"/>
        </w:p>
        <w:p w14:paraId="7F4B876E" w14:textId="77777777" w:rsidR="000305C8" w:rsidRPr="000305C8" w:rsidRDefault="000305C8" w:rsidP="00A454C4">
          <w:pPr>
            <w:pStyle w:val="EndNoteBibliography"/>
            <w:spacing w:after="0"/>
            <w:jc w:val="left"/>
            <w:rPr>
              <w:noProof/>
            </w:rPr>
          </w:pPr>
          <w:bookmarkStart w:id="35" w:name="_ENREF_36"/>
          <w:r w:rsidRPr="000305C8">
            <w:rPr>
              <w:noProof/>
            </w:rPr>
            <w:t>36.</w:t>
          </w:r>
          <w:r w:rsidRPr="000305C8">
            <w:rPr>
              <w:noProof/>
            </w:rPr>
            <w:tab/>
            <w:t xml:space="preserve">Ghebrehiwet-Kuflom J, Mehta A, Lim P, Dahle S, Isseroff RR. GLP-1 Receptor Agonists as Emerging Modulators of Inflammation and Angiogenesis in Chronic Cutaneous Wound Healing. </w:t>
          </w:r>
          <w:r w:rsidRPr="000305C8">
            <w:rPr>
              <w:i/>
              <w:noProof/>
            </w:rPr>
            <w:t>J Invest Dermatol</w:t>
          </w:r>
          <w:r w:rsidRPr="000305C8">
            <w:rPr>
              <w:noProof/>
            </w:rPr>
            <w:t>. Dec 2025;145(12):2981-2988. doi:10.1016/j.jid.2025.08.045</w:t>
          </w:r>
          <w:bookmarkEnd w:id="35"/>
        </w:p>
        <w:p w14:paraId="424BD1E3" w14:textId="71BFD544" w:rsidR="000305C8" w:rsidRPr="000305C8" w:rsidRDefault="000305C8" w:rsidP="00A454C4">
          <w:pPr>
            <w:pStyle w:val="EndNoteBibliography"/>
            <w:jc w:val="left"/>
          </w:pPr>
          <w:bookmarkStart w:id="36" w:name="_ENREF_37"/>
          <w:r w:rsidRPr="000305C8">
            <w:rPr>
              <w:noProof/>
            </w:rPr>
            <w:t>37.</w:t>
          </w:r>
          <w:r w:rsidRPr="000305C8">
            <w:rPr>
              <w:noProof/>
            </w:rPr>
            <w:tab/>
            <w:t xml:space="preserve">Aschen SZ, Zhang A, O'Connell GM, et al. Association of Perioperative Glucagon-like Peptide-1 Receptor Agonist Use and Postoperative Outcomes. </w:t>
          </w:r>
          <w:r w:rsidRPr="000305C8">
            <w:rPr>
              <w:i/>
              <w:noProof/>
            </w:rPr>
            <w:t>Ann Surg</w:t>
          </w:r>
          <w:r w:rsidRPr="000305C8">
            <w:rPr>
              <w:noProof/>
            </w:rPr>
            <w:t>. Apr 1 2025;281(4):600-607. doi:10.1097/SLA.0000000000006614</w:t>
          </w:r>
        </w:p>
        <w:bookmarkEnd w:id="36" w:displacedByCustomXml="next"/>
      </w:sdtContent>
    </w:sdt>
    <w:p w14:paraId="0A119192" w14:textId="0F978166" w:rsidR="008C2245" w:rsidRDefault="008C2245" w:rsidP="00837220">
      <w:pPr>
        <w:spacing w:line="480" w:lineRule="auto"/>
        <w:rPr>
          <w:rFonts w:ascii="Times New Roman" w:hAnsi="Times New Roman" w:cs="Times New Roman"/>
          <w:sz w:val="22"/>
          <w:szCs w:val="22"/>
          <w:u w:val="single"/>
        </w:rPr>
      </w:pPr>
    </w:p>
    <w:p w14:paraId="7E365435" w14:textId="77777777" w:rsidR="0090302E" w:rsidRDefault="0090302E" w:rsidP="00A73C76">
      <w:pPr>
        <w:spacing w:line="480" w:lineRule="auto"/>
        <w:rPr>
          <w:rFonts w:ascii="Times New Roman" w:hAnsi="Times New Roman" w:cs="Times New Roman"/>
          <w:sz w:val="22"/>
          <w:szCs w:val="22"/>
          <w:u w:val="single"/>
        </w:rPr>
      </w:pPr>
    </w:p>
    <w:p w14:paraId="6B6B9ADC" w14:textId="77777777" w:rsidR="0090302E" w:rsidRPr="00A73C76" w:rsidRDefault="0090302E" w:rsidP="00A73C76">
      <w:pPr>
        <w:spacing w:line="480" w:lineRule="auto"/>
        <w:rPr>
          <w:rFonts w:ascii="Times New Roman" w:hAnsi="Times New Roman" w:cs="Times New Roman"/>
          <w:sz w:val="22"/>
          <w:szCs w:val="22"/>
          <w:u w:val="single"/>
        </w:rPr>
      </w:pPr>
    </w:p>
    <w:sectPr w:rsidR="0090302E" w:rsidRPr="00A73C76" w:rsidSect="008C2245">
      <w:headerReference w:type="even" r:id="rId7"/>
      <w:headerReference w:type="default" r:id="rId8"/>
      <w:footerReference w:type="even" r:id="rId9"/>
      <w:footerReference w:type="defaul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5D6A6" w14:textId="77777777" w:rsidR="0010255E" w:rsidRDefault="0010255E" w:rsidP="008C2245">
      <w:pPr>
        <w:spacing w:after="0"/>
      </w:pPr>
      <w:r>
        <w:separator/>
      </w:r>
    </w:p>
  </w:endnote>
  <w:endnote w:type="continuationSeparator" w:id="0">
    <w:p w14:paraId="5DB605AA" w14:textId="77777777" w:rsidR="0010255E" w:rsidRDefault="0010255E" w:rsidP="008C22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6942053"/>
      <w:docPartObj>
        <w:docPartGallery w:val="Page Numbers (Bottom of Page)"/>
        <w:docPartUnique/>
      </w:docPartObj>
    </w:sdtPr>
    <w:sdtContent>
      <w:p w14:paraId="177F517A" w14:textId="6F10702D" w:rsidR="008C2245" w:rsidRDefault="008C2245" w:rsidP="009F3BC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37EEE0D" w14:textId="77777777" w:rsidR="008C2245" w:rsidRDefault="008C2245" w:rsidP="008C22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78828" w14:textId="77777777" w:rsidR="008C2245" w:rsidRDefault="008C2245" w:rsidP="008C224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4C70D" w14:textId="77777777" w:rsidR="0010255E" w:rsidRDefault="0010255E" w:rsidP="008C2245">
      <w:pPr>
        <w:spacing w:after="0"/>
      </w:pPr>
      <w:r>
        <w:separator/>
      </w:r>
    </w:p>
  </w:footnote>
  <w:footnote w:type="continuationSeparator" w:id="0">
    <w:p w14:paraId="651A520E" w14:textId="77777777" w:rsidR="0010255E" w:rsidRDefault="0010255E" w:rsidP="008C22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731713"/>
      <w:docPartObj>
        <w:docPartGallery w:val="Page Numbers (Top of Page)"/>
        <w:docPartUnique/>
      </w:docPartObj>
    </w:sdtPr>
    <w:sdtContent>
      <w:p w14:paraId="73C61E43" w14:textId="0A20D37E" w:rsidR="00EF0B1C" w:rsidRDefault="00EF0B1C" w:rsidP="00E2023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74452">
          <w:rPr>
            <w:rStyle w:val="PageNumber"/>
            <w:noProof/>
          </w:rPr>
          <w:t>14</w:t>
        </w:r>
        <w:r>
          <w:rPr>
            <w:rStyle w:val="PageNumber"/>
          </w:rPr>
          <w:fldChar w:fldCharType="end"/>
        </w:r>
      </w:p>
    </w:sdtContent>
  </w:sdt>
  <w:p w14:paraId="2F79EEAD" w14:textId="77777777" w:rsidR="00EF0B1C" w:rsidRDefault="00EF0B1C" w:rsidP="00EF0B1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4791786"/>
      <w:docPartObj>
        <w:docPartGallery w:val="Page Numbers (Top of Page)"/>
        <w:docPartUnique/>
      </w:docPartObj>
    </w:sdtPr>
    <w:sdtContent>
      <w:p w14:paraId="0683B15D" w14:textId="208DE089" w:rsidR="00EF0B1C" w:rsidRDefault="0055093D" w:rsidP="00E20233">
        <w:pPr>
          <w:pStyle w:val="Header"/>
          <w:framePr w:wrap="none" w:vAnchor="text" w:hAnchor="margin" w:xAlign="right" w:y="1"/>
          <w:rPr>
            <w:rStyle w:val="PageNumber"/>
          </w:rPr>
        </w:pPr>
        <w:r>
          <w:rPr>
            <w:rStyle w:val="PageNumber"/>
            <w:rFonts w:ascii="Times New Roman" w:hAnsi="Times New Roman" w:cs="Times New Roman"/>
            <w:sz w:val="22"/>
            <w:szCs w:val="22"/>
          </w:rPr>
          <w:t>GLP-1</w:t>
        </w:r>
        <w:r w:rsidR="00F3611D">
          <w:rPr>
            <w:rStyle w:val="PageNumber"/>
            <w:rFonts w:ascii="Times New Roman" w:hAnsi="Times New Roman" w:cs="Times New Roman"/>
            <w:sz w:val="22"/>
            <w:szCs w:val="22"/>
          </w:rPr>
          <w:t>RA</w:t>
        </w:r>
        <w:r>
          <w:rPr>
            <w:rStyle w:val="PageNumber"/>
            <w:rFonts w:ascii="Times New Roman" w:hAnsi="Times New Roman" w:cs="Times New Roman"/>
            <w:sz w:val="22"/>
            <w:szCs w:val="22"/>
          </w:rPr>
          <w:t>s</w:t>
        </w:r>
        <w:r w:rsidR="00EF0B1C" w:rsidRPr="00EF0B1C">
          <w:rPr>
            <w:rStyle w:val="PageNumber"/>
            <w:rFonts w:ascii="Times New Roman" w:hAnsi="Times New Roman" w:cs="Times New Roman"/>
            <w:sz w:val="22"/>
            <w:szCs w:val="22"/>
          </w:rPr>
          <w:t xml:space="preserve"> on Rotator Cuff Disease</w:t>
        </w:r>
        <w:r w:rsidR="00EF0B1C">
          <w:rPr>
            <w:rStyle w:val="PageNumber"/>
            <w:rFonts w:ascii="Times New Roman" w:hAnsi="Times New Roman" w:cs="Times New Roman"/>
            <w:sz w:val="22"/>
            <w:szCs w:val="22"/>
          </w:rPr>
          <w:t xml:space="preserve">     </w:t>
        </w:r>
        <w:r w:rsidR="00EF0B1C">
          <w:rPr>
            <w:rStyle w:val="PageNumber"/>
          </w:rPr>
          <w:t xml:space="preserve"> </w:t>
        </w:r>
        <w:r w:rsidR="00EF0B1C" w:rsidRPr="00EF0B1C">
          <w:rPr>
            <w:rStyle w:val="PageNumber"/>
            <w:rFonts w:ascii="Times New Roman" w:hAnsi="Times New Roman" w:cs="Times New Roman"/>
            <w:sz w:val="22"/>
            <w:szCs w:val="22"/>
          </w:rPr>
          <w:fldChar w:fldCharType="begin"/>
        </w:r>
        <w:r w:rsidR="00EF0B1C" w:rsidRPr="00EF0B1C">
          <w:rPr>
            <w:rStyle w:val="PageNumber"/>
            <w:rFonts w:ascii="Times New Roman" w:hAnsi="Times New Roman" w:cs="Times New Roman"/>
            <w:sz w:val="22"/>
            <w:szCs w:val="22"/>
          </w:rPr>
          <w:instrText xml:space="preserve"> PAGE </w:instrText>
        </w:r>
        <w:r w:rsidR="00EF0B1C" w:rsidRPr="00EF0B1C">
          <w:rPr>
            <w:rStyle w:val="PageNumber"/>
            <w:rFonts w:ascii="Times New Roman" w:hAnsi="Times New Roman" w:cs="Times New Roman"/>
            <w:sz w:val="22"/>
            <w:szCs w:val="22"/>
          </w:rPr>
          <w:fldChar w:fldCharType="separate"/>
        </w:r>
        <w:r w:rsidR="00EF0B1C" w:rsidRPr="00EF0B1C">
          <w:rPr>
            <w:rStyle w:val="PageNumber"/>
            <w:rFonts w:ascii="Times New Roman" w:hAnsi="Times New Roman" w:cs="Times New Roman"/>
            <w:noProof/>
            <w:sz w:val="22"/>
            <w:szCs w:val="22"/>
          </w:rPr>
          <w:t>2</w:t>
        </w:r>
        <w:r w:rsidR="00EF0B1C" w:rsidRPr="00EF0B1C">
          <w:rPr>
            <w:rStyle w:val="PageNumber"/>
            <w:rFonts w:ascii="Times New Roman" w:hAnsi="Times New Roman" w:cs="Times New Roman"/>
            <w:sz w:val="22"/>
            <w:szCs w:val="22"/>
          </w:rPr>
          <w:fldChar w:fldCharType="end"/>
        </w:r>
      </w:p>
    </w:sdtContent>
  </w:sdt>
  <w:p w14:paraId="20054DBB" w14:textId="77777777" w:rsidR="00EF0B1C" w:rsidRDefault="00EF0B1C" w:rsidP="00EF0B1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DDA84F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716CF0"/>
    <w:multiLevelType w:val="hybridMultilevel"/>
    <w:tmpl w:val="60AAEB20"/>
    <w:lvl w:ilvl="0" w:tplc="E2C09DE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1B297E"/>
    <w:multiLevelType w:val="hybridMultilevel"/>
    <w:tmpl w:val="F39A1652"/>
    <w:lvl w:ilvl="0" w:tplc="2AA69BA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A87E29"/>
    <w:multiLevelType w:val="hybridMultilevel"/>
    <w:tmpl w:val="F5323C44"/>
    <w:lvl w:ilvl="0" w:tplc="11CC0B54">
      <w:start w:val="1"/>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4E67D0"/>
    <w:multiLevelType w:val="hybridMultilevel"/>
    <w:tmpl w:val="A5DA1D04"/>
    <w:lvl w:ilvl="0" w:tplc="ECC4A41E">
      <w:start w:val="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FF7DC4"/>
    <w:multiLevelType w:val="hybridMultilevel"/>
    <w:tmpl w:val="0D806DF6"/>
    <w:lvl w:ilvl="0" w:tplc="F05445C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145105"/>
    <w:multiLevelType w:val="hybridMultilevel"/>
    <w:tmpl w:val="FF8072F2"/>
    <w:lvl w:ilvl="0" w:tplc="7662F5E6">
      <w:start w:val="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6701657">
    <w:abstractNumId w:val="0"/>
  </w:num>
  <w:num w:numId="2" w16cid:durableId="1352099919">
    <w:abstractNumId w:val="1"/>
  </w:num>
  <w:num w:numId="3" w16cid:durableId="1331909453">
    <w:abstractNumId w:val="5"/>
  </w:num>
  <w:num w:numId="4" w16cid:durableId="749273778">
    <w:abstractNumId w:val="2"/>
  </w:num>
  <w:num w:numId="5" w16cid:durableId="440802518">
    <w:abstractNumId w:val="4"/>
  </w:num>
  <w:num w:numId="6" w16cid:durableId="326326502">
    <w:abstractNumId w:val="6"/>
  </w:num>
  <w:num w:numId="7" w16cid:durableId="13565389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Times New Roman&lt;/FontName&gt;&lt;FontSize&gt;11&lt;/FontSize&gt;&lt;ReflistTitle&gt;&lt;style face=&quot;bold&quot;&gt;References&lt;/sty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wwsprr9a9t9are05wgpaaw4epvfafadzw9s&quot;&gt;My EndNote Library&lt;record-ids&gt;&lt;item&gt;19&lt;/item&gt;&lt;item&gt;21&lt;/item&gt;&lt;item&gt;22&lt;/item&gt;&lt;item&gt;23&lt;/item&gt;&lt;item&gt;24&lt;/item&gt;&lt;item&gt;25&lt;/item&gt;&lt;item&gt;26&lt;/item&gt;&lt;item&gt;27&lt;/item&gt;&lt;item&gt;30&lt;/item&gt;&lt;item&gt;35&lt;/item&gt;&lt;item&gt;36&lt;/item&gt;&lt;item&gt;37&lt;/item&gt;&lt;item&gt;38&lt;/item&gt;&lt;item&gt;39&lt;/item&gt;&lt;item&gt;41&lt;/item&gt;&lt;item&gt;43&lt;/item&gt;&lt;item&gt;44&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7&lt;/item&gt;&lt;/record-ids&gt;&lt;/item&gt;&lt;/Libraries&gt;"/>
    <w:docVar w:name="EN.UseJSCitationFormat" w:val="True"/>
  </w:docVars>
  <w:rsids>
    <w:rsidRoot w:val="007041DC"/>
    <w:rsid w:val="00004F33"/>
    <w:rsid w:val="00010061"/>
    <w:rsid w:val="00014F62"/>
    <w:rsid w:val="00015E59"/>
    <w:rsid w:val="000267F1"/>
    <w:rsid w:val="000305C8"/>
    <w:rsid w:val="00034A84"/>
    <w:rsid w:val="0004116C"/>
    <w:rsid w:val="000451A3"/>
    <w:rsid w:val="0005029A"/>
    <w:rsid w:val="000522AC"/>
    <w:rsid w:val="00054EEB"/>
    <w:rsid w:val="0005570C"/>
    <w:rsid w:val="00066696"/>
    <w:rsid w:val="00070491"/>
    <w:rsid w:val="000712D2"/>
    <w:rsid w:val="000758EF"/>
    <w:rsid w:val="00090D4F"/>
    <w:rsid w:val="000A1831"/>
    <w:rsid w:val="000A5A23"/>
    <w:rsid w:val="000A7628"/>
    <w:rsid w:val="000B0389"/>
    <w:rsid w:val="000B0DDD"/>
    <w:rsid w:val="000B55AC"/>
    <w:rsid w:val="000C45D5"/>
    <w:rsid w:val="000C7871"/>
    <w:rsid w:val="000D002E"/>
    <w:rsid w:val="000D1DE7"/>
    <w:rsid w:val="000D6B8D"/>
    <w:rsid w:val="000D7145"/>
    <w:rsid w:val="000E4889"/>
    <w:rsid w:val="000F02F8"/>
    <w:rsid w:val="0010255E"/>
    <w:rsid w:val="001032EA"/>
    <w:rsid w:val="00105558"/>
    <w:rsid w:val="00110074"/>
    <w:rsid w:val="0011279E"/>
    <w:rsid w:val="001140AB"/>
    <w:rsid w:val="00121AB5"/>
    <w:rsid w:val="001221AD"/>
    <w:rsid w:val="0013307E"/>
    <w:rsid w:val="00140EE0"/>
    <w:rsid w:val="00141A71"/>
    <w:rsid w:val="00154D81"/>
    <w:rsid w:val="0015633C"/>
    <w:rsid w:val="001568A9"/>
    <w:rsid w:val="001659E6"/>
    <w:rsid w:val="00165AFF"/>
    <w:rsid w:val="00165D94"/>
    <w:rsid w:val="00171895"/>
    <w:rsid w:val="00171DDA"/>
    <w:rsid w:val="00176B1D"/>
    <w:rsid w:val="00191701"/>
    <w:rsid w:val="00191B88"/>
    <w:rsid w:val="00191E86"/>
    <w:rsid w:val="0019441A"/>
    <w:rsid w:val="001A0606"/>
    <w:rsid w:val="001A538B"/>
    <w:rsid w:val="001B1761"/>
    <w:rsid w:val="001B4E9A"/>
    <w:rsid w:val="001C023F"/>
    <w:rsid w:val="001E677C"/>
    <w:rsid w:val="001E6822"/>
    <w:rsid w:val="001F5912"/>
    <w:rsid w:val="00203CC4"/>
    <w:rsid w:val="00212EB2"/>
    <w:rsid w:val="002164B6"/>
    <w:rsid w:val="002201D8"/>
    <w:rsid w:val="00227E31"/>
    <w:rsid w:val="002310EC"/>
    <w:rsid w:val="00234B87"/>
    <w:rsid w:val="002374B3"/>
    <w:rsid w:val="0024188E"/>
    <w:rsid w:val="002435B7"/>
    <w:rsid w:val="0024437D"/>
    <w:rsid w:val="00246828"/>
    <w:rsid w:val="00255EE5"/>
    <w:rsid w:val="002563ED"/>
    <w:rsid w:val="00270118"/>
    <w:rsid w:val="0028658C"/>
    <w:rsid w:val="0029225D"/>
    <w:rsid w:val="00292D14"/>
    <w:rsid w:val="0029373F"/>
    <w:rsid w:val="00296CC6"/>
    <w:rsid w:val="00297B23"/>
    <w:rsid w:val="002A1B9B"/>
    <w:rsid w:val="002B035F"/>
    <w:rsid w:val="002B0470"/>
    <w:rsid w:val="002B10FF"/>
    <w:rsid w:val="002B1513"/>
    <w:rsid w:val="002B3ACE"/>
    <w:rsid w:val="002B4472"/>
    <w:rsid w:val="002C1898"/>
    <w:rsid w:val="002C4435"/>
    <w:rsid w:val="002C6946"/>
    <w:rsid w:val="002E7A69"/>
    <w:rsid w:val="00302E3B"/>
    <w:rsid w:val="00304237"/>
    <w:rsid w:val="00312890"/>
    <w:rsid w:val="00313712"/>
    <w:rsid w:val="0031556B"/>
    <w:rsid w:val="00317EF9"/>
    <w:rsid w:val="00320490"/>
    <w:rsid w:val="00320B74"/>
    <w:rsid w:val="0032216B"/>
    <w:rsid w:val="003226DC"/>
    <w:rsid w:val="00326F6D"/>
    <w:rsid w:val="00333BE6"/>
    <w:rsid w:val="0033488E"/>
    <w:rsid w:val="00336EB0"/>
    <w:rsid w:val="00347111"/>
    <w:rsid w:val="0036151C"/>
    <w:rsid w:val="00362C26"/>
    <w:rsid w:val="00371090"/>
    <w:rsid w:val="003751E7"/>
    <w:rsid w:val="0038161C"/>
    <w:rsid w:val="00384719"/>
    <w:rsid w:val="00384B8A"/>
    <w:rsid w:val="003904A0"/>
    <w:rsid w:val="003921BA"/>
    <w:rsid w:val="003971C1"/>
    <w:rsid w:val="003A243A"/>
    <w:rsid w:val="003A5C24"/>
    <w:rsid w:val="003B37CC"/>
    <w:rsid w:val="003B5715"/>
    <w:rsid w:val="003C2925"/>
    <w:rsid w:val="003C2C3F"/>
    <w:rsid w:val="003C723A"/>
    <w:rsid w:val="003E6467"/>
    <w:rsid w:val="003F3155"/>
    <w:rsid w:val="003F401E"/>
    <w:rsid w:val="00402048"/>
    <w:rsid w:val="004056B1"/>
    <w:rsid w:val="004146AF"/>
    <w:rsid w:val="00415E6C"/>
    <w:rsid w:val="00417CC6"/>
    <w:rsid w:val="00425FB3"/>
    <w:rsid w:val="00431A93"/>
    <w:rsid w:val="004321C2"/>
    <w:rsid w:val="0043598E"/>
    <w:rsid w:val="004451F7"/>
    <w:rsid w:val="00445718"/>
    <w:rsid w:val="00451AD0"/>
    <w:rsid w:val="00466901"/>
    <w:rsid w:val="0047611E"/>
    <w:rsid w:val="00477E79"/>
    <w:rsid w:val="00493899"/>
    <w:rsid w:val="00495C34"/>
    <w:rsid w:val="004A4693"/>
    <w:rsid w:val="004A4BA9"/>
    <w:rsid w:val="004A4C33"/>
    <w:rsid w:val="004A62E3"/>
    <w:rsid w:val="004C641E"/>
    <w:rsid w:val="004C676F"/>
    <w:rsid w:val="004D0E24"/>
    <w:rsid w:val="004D1912"/>
    <w:rsid w:val="004E01D3"/>
    <w:rsid w:val="004E1415"/>
    <w:rsid w:val="004E4A56"/>
    <w:rsid w:val="0051058A"/>
    <w:rsid w:val="005148BD"/>
    <w:rsid w:val="00515745"/>
    <w:rsid w:val="00516EDC"/>
    <w:rsid w:val="0052554E"/>
    <w:rsid w:val="005332EC"/>
    <w:rsid w:val="0053371B"/>
    <w:rsid w:val="005362C1"/>
    <w:rsid w:val="00542F0E"/>
    <w:rsid w:val="0055093D"/>
    <w:rsid w:val="005526A9"/>
    <w:rsid w:val="00552DEC"/>
    <w:rsid w:val="005533F8"/>
    <w:rsid w:val="005640F1"/>
    <w:rsid w:val="005643EB"/>
    <w:rsid w:val="00570073"/>
    <w:rsid w:val="00570246"/>
    <w:rsid w:val="00583C19"/>
    <w:rsid w:val="00585B76"/>
    <w:rsid w:val="005876B7"/>
    <w:rsid w:val="005909BC"/>
    <w:rsid w:val="00590EEC"/>
    <w:rsid w:val="0059522A"/>
    <w:rsid w:val="005B2EA0"/>
    <w:rsid w:val="005B4462"/>
    <w:rsid w:val="005B4C81"/>
    <w:rsid w:val="005C5E5B"/>
    <w:rsid w:val="005D1DCE"/>
    <w:rsid w:val="005D23EE"/>
    <w:rsid w:val="005F0EA2"/>
    <w:rsid w:val="005F64FE"/>
    <w:rsid w:val="0060032F"/>
    <w:rsid w:val="006009FC"/>
    <w:rsid w:val="006055CF"/>
    <w:rsid w:val="00623ACF"/>
    <w:rsid w:val="00623D26"/>
    <w:rsid w:val="00625C78"/>
    <w:rsid w:val="00626A70"/>
    <w:rsid w:val="006376B1"/>
    <w:rsid w:val="00650D6B"/>
    <w:rsid w:val="00653413"/>
    <w:rsid w:val="006552C8"/>
    <w:rsid w:val="006561AA"/>
    <w:rsid w:val="00656F84"/>
    <w:rsid w:val="006672C9"/>
    <w:rsid w:val="00670A69"/>
    <w:rsid w:val="00673B6D"/>
    <w:rsid w:val="006741FD"/>
    <w:rsid w:val="00675519"/>
    <w:rsid w:val="00676091"/>
    <w:rsid w:val="00682FF5"/>
    <w:rsid w:val="00684A28"/>
    <w:rsid w:val="006905EC"/>
    <w:rsid w:val="00690F53"/>
    <w:rsid w:val="006A332E"/>
    <w:rsid w:val="006A6BC6"/>
    <w:rsid w:val="006A7596"/>
    <w:rsid w:val="006B14E8"/>
    <w:rsid w:val="006B16DE"/>
    <w:rsid w:val="006B2885"/>
    <w:rsid w:val="006B578A"/>
    <w:rsid w:val="006B57D2"/>
    <w:rsid w:val="006C46DB"/>
    <w:rsid w:val="006C4EF0"/>
    <w:rsid w:val="006D0DC1"/>
    <w:rsid w:val="006D672F"/>
    <w:rsid w:val="006E27C5"/>
    <w:rsid w:val="006F58C6"/>
    <w:rsid w:val="007041DC"/>
    <w:rsid w:val="00705A2D"/>
    <w:rsid w:val="00706FCB"/>
    <w:rsid w:val="00707860"/>
    <w:rsid w:val="007125C1"/>
    <w:rsid w:val="00716A69"/>
    <w:rsid w:val="007207C4"/>
    <w:rsid w:val="00721577"/>
    <w:rsid w:val="00721C3A"/>
    <w:rsid w:val="00734C26"/>
    <w:rsid w:val="0073503D"/>
    <w:rsid w:val="00741CDC"/>
    <w:rsid w:val="00742967"/>
    <w:rsid w:val="00744C29"/>
    <w:rsid w:val="007478B6"/>
    <w:rsid w:val="00751A13"/>
    <w:rsid w:val="00760F21"/>
    <w:rsid w:val="0076133F"/>
    <w:rsid w:val="00764037"/>
    <w:rsid w:val="00766B7B"/>
    <w:rsid w:val="00780D15"/>
    <w:rsid w:val="00782E19"/>
    <w:rsid w:val="00784A38"/>
    <w:rsid w:val="00784D98"/>
    <w:rsid w:val="00796537"/>
    <w:rsid w:val="007A5211"/>
    <w:rsid w:val="007B02F9"/>
    <w:rsid w:val="007B3D5E"/>
    <w:rsid w:val="007B53AA"/>
    <w:rsid w:val="007B5829"/>
    <w:rsid w:val="007C088B"/>
    <w:rsid w:val="007D330A"/>
    <w:rsid w:val="007E35AE"/>
    <w:rsid w:val="007E4FC0"/>
    <w:rsid w:val="007E5FF4"/>
    <w:rsid w:val="007F0083"/>
    <w:rsid w:val="007F62DE"/>
    <w:rsid w:val="00810F40"/>
    <w:rsid w:val="00813243"/>
    <w:rsid w:val="0082542B"/>
    <w:rsid w:val="00826088"/>
    <w:rsid w:val="00837220"/>
    <w:rsid w:val="008406E8"/>
    <w:rsid w:val="008420F9"/>
    <w:rsid w:val="008427B1"/>
    <w:rsid w:val="00846ABE"/>
    <w:rsid w:val="00847933"/>
    <w:rsid w:val="00850C1B"/>
    <w:rsid w:val="008635DB"/>
    <w:rsid w:val="00867FCE"/>
    <w:rsid w:val="00871640"/>
    <w:rsid w:val="00875B9D"/>
    <w:rsid w:val="00881FB1"/>
    <w:rsid w:val="00885AC0"/>
    <w:rsid w:val="00885E9F"/>
    <w:rsid w:val="00893A35"/>
    <w:rsid w:val="008B36CC"/>
    <w:rsid w:val="008C2245"/>
    <w:rsid w:val="008C2E37"/>
    <w:rsid w:val="008D11BA"/>
    <w:rsid w:val="008E1901"/>
    <w:rsid w:val="008E6880"/>
    <w:rsid w:val="008F087E"/>
    <w:rsid w:val="008F35A3"/>
    <w:rsid w:val="008F4DE0"/>
    <w:rsid w:val="008F5231"/>
    <w:rsid w:val="008F54CC"/>
    <w:rsid w:val="008F7F5A"/>
    <w:rsid w:val="00902F4B"/>
    <w:rsid w:val="0090302E"/>
    <w:rsid w:val="00905507"/>
    <w:rsid w:val="009138CD"/>
    <w:rsid w:val="00914935"/>
    <w:rsid w:val="0092154A"/>
    <w:rsid w:val="00932B37"/>
    <w:rsid w:val="00932B9B"/>
    <w:rsid w:val="009333D9"/>
    <w:rsid w:val="00933D83"/>
    <w:rsid w:val="00937D1D"/>
    <w:rsid w:val="00947FDD"/>
    <w:rsid w:val="0095242B"/>
    <w:rsid w:val="00954232"/>
    <w:rsid w:val="00954CB5"/>
    <w:rsid w:val="0095630E"/>
    <w:rsid w:val="00974A5A"/>
    <w:rsid w:val="009802B3"/>
    <w:rsid w:val="009838E1"/>
    <w:rsid w:val="00990395"/>
    <w:rsid w:val="00991C68"/>
    <w:rsid w:val="0099270A"/>
    <w:rsid w:val="00993CD3"/>
    <w:rsid w:val="00996DD9"/>
    <w:rsid w:val="009B2A7C"/>
    <w:rsid w:val="009C40F9"/>
    <w:rsid w:val="009F3BC2"/>
    <w:rsid w:val="009F766B"/>
    <w:rsid w:val="00A32623"/>
    <w:rsid w:val="00A36091"/>
    <w:rsid w:val="00A36705"/>
    <w:rsid w:val="00A41326"/>
    <w:rsid w:val="00A42D81"/>
    <w:rsid w:val="00A43C1B"/>
    <w:rsid w:val="00A454C4"/>
    <w:rsid w:val="00A45698"/>
    <w:rsid w:val="00A46FAE"/>
    <w:rsid w:val="00A51BBF"/>
    <w:rsid w:val="00A564F1"/>
    <w:rsid w:val="00A568DB"/>
    <w:rsid w:val="00A615E9"/>
    <w:rsid w:val="00A62CD5"/>
    <w:rsid w:val="00A65EE2"/>
    <w:rsid w:val="00A73C76"/>
    <w:rsid w:val="00A74452"/>
    <w:rsid w:val="00A76AB3"/>
    <w:rsid w:val="00A77337"/>
    <w:rsid w:val="00A801F4"/>
    <w:rsid w:val="00A80668"/>
    <w:rsid w:val="00A814C5"/>
    <w:rsid w:val="00A81E9D"/>
    <w:rsid w:val="00A85877"/>
    <w:rsid w:val="00A861FB"/>
    <w:rsid w:val="00A8735F"/>
    <w:rsid w:val="00AA0B3C"/>
    <w:rsid w:val="00AA308F"/>
    <w:rsid w:val="00AB323D"/>
    <w:rsid w:val="00AB57D2"/>
    <w:rsid w:val="00AB5A5E"/>
    <w:rsid w:val="00AB6438"/>
    <w:rsid w:val="00AC1973"/>
    <w:rsid w:val="00AC27C7"/>
    <w:rsid w:val="00AC37DA"/>
    <w:rsid w:val="00AC63AD"/>
    <w:rsid w:val="00AF1B94"/>
    <w:rsid w:val="00AF1FD7"/>
    <w:rsid w:val="00AF2FB2"/>
    <w:rsid w:val="00AF58A8"/>
    <w:rsid w:val="00AF63EF"/>
    <w:rsid w:val="00AF7AF3"/>
    <w:rsid w:val="00B02481"/>
    <w:rsid w:val="00B02DF3"/>
    <w:rsid w:val="00B04DBC"/>
    <w:rsid w:val="00B06162"/>
    <w:rsid w:val="00B20BBC"/>
    <w:rsid w:val="00B276E3"/>
    <w:rsid w:val="00B3324B"/>
    <w:rsid w:val="00B41DC9"/>
    <w:rsid w:val="00B55EFC"/>
    <w:rsid w:val="00B5722F"/>
    <w:rsid w:val="00B636BB"/>
    <w:rsid w:val="00B663DD"/>
    <w:rsid w:val="00B67619"/>
    <w:rsid w:val="00B83DCD"/>
    <w:rsid w:val="00B87051"/>
    <w:rsid w:val="00B939E8"/>
    <w:rsid w:val="00B96F58"/>
    <w:rsid w:val="00BA0BAB"/>
    <w:rsid w:val="00BA43A7"/>
    <w:rsid w:val="00BA4AA6"/>
    <w:rsid w:val="00BB17D2"/>
    <w:rsid w:val="00BB30C6"/>
    <w:rsid w:val="00BB57AE"/>
    <w:rsid w:val="00BB5BE1"/>
    <w:rsid w:val="00BB6CBB"/>
    <w:rsid w:val="00BB7CA5"/>
    <w:rsid w:val="00BB7CAA"/>
    <w:rsid w:val="00BC23C9"/>
    <w:rsid w:val="00BC3B64"/>
    <w:rsid w:val="00BC4458"/>
    <w:rsid w:val="00BC4BD2"/>
    <w:rsid w:val="00BC4DFB"/>
    <w:rsid w:val="00BD05A2"/>
    <w:rsid w:val="00BD246F"/>
    <w:rsid w:val="00BD414B"/>
    <w:rsid w:val="00BE34B5"/>
    <w:rsid w:val="00BE6E0A"/>
    <w:rsid w:val="00BF4DBE"/>
    <w:rsid w:val="00BF7564"/>
    <w:rsid w:val="00C0042A"/>
    <w:rsid w:val="00C00578"/>
    <w:rsid w:val="00C00D16"/>
    <w:rsid w:val="00C06FB7"/>
    <w:rsid w:val="00C102AC"/>
    <w:rsid w:val="00C125EF"/>
    <w:rsid w:val="00C15675"/>
    <w:rsid w:val="00C17028"/>
    <w:rsid w:val="00C17998"/>
    <w:rsid w:val="00C3058E"/>
    <w:rsid w:val="00C33208"/>
    <w:rsid w:val="00C33799"/>
    <w:rsid w:val="00C415F6"/>
    <w:rsid w:val="00C433DB"/>
    <w:rsid w:val="00C467EB"/>
    <w:rsid w:val="00C46C2C"/>
    <w:rsid w:val="00C47A13"/>
    <w:rsid w:val="00C503F9"/>
    <w:rsid w:val="00C5258B"/>
    <w:rsid w:val="00C53223"/>
    <w:rsid w:val="00C61A2E"/>
    <w:rsid w:val="00C62E95"/>
    <w:rsid w:val="00C71912"/>
    <w:rsid w:val="00C80CF6"/>
    <w:rsid w:val="00C823F3"/>
    <w:rsid w:val="00C8710C"/>
    <w:rsid w:val="00C913AD"/>
    <w:rsid w:val="00C97899"/>
    <w:rsid w:val="00CA1E3C"/>
    <w:rsid w:val="00CB1587"/>
    <w:rsid w:val="00CB1589"/>
    <w:rsid w:val="00CB51EC"/>
    <w:rsid w:val="00CC42E6"/>
    <w:rsid w:val="00CC57CE"/>
    <w:rsid w:val="00CD3326"/>
    <w:rsid w:val="00CD4D20"/>
    <w:rsid w:val="00CE72E7"/>
    <w:rsid w:val="00CF373B"/>
    <w:rsid w:val="00CF40C9"/>
    <w:rsid w:val="00D01955"/>
    <w:rsid w:val="00D033FB"/>
    <w:rsid w:val="00D06114"/>
    <w:rsid w:val="00D17B53"/>
    <w:rsid w:val="00D20753"/>
    <w:rsid w:val="00D21E5A"/>
    <w:rsid w:val="00D24180"/>
    <w:rsid w:val="00D2731F"/>
    <w:rsid w:val="00D308AE"/>
    <w:rsid w:val="00D31201"/>
    <w:rsid w:val="00D37546"/>
    <w:rsid w:val="00D41D72"/>
    <w:rsid w:val="00D43A39"/>
    <w:rsid w:val="00D44DF7"/>
    <w:rsid w:val="00D521B7"/>
    <w:rsid w:val="00D55E68"/>
    <w:rsid w:val="00D60EFC"/>
    <w:rsid w:val="00D756AF"/>
    <w:rsid w:val="00D80B0E"/>
    <w:rsid w:val="00D84E48"/>
    <w:rsid w:val="00D95785"/>
    <w:rsid w:val="00D95DD4"/>
    <w:rsid w:val="00D9638F"/>
    <w:rsid w:val="00DA61AC"/>
    <w:rsid w:val="00DA7511"/>
    <w:rsid w:val="00DB5A87"/>
    <w:rsid w:val="00DB68C2"/>
    <w:rsid w:val="00DB6D38"/>
    <w:rsid w:val="00DB7A0E"/>
    <w:rsid w:val="00DC0D96"/>
    <w:rsid w:val="00DC791F"/>
    <w:rsid w:val="00DD32BD"/>
    <w:rsid w:val="00DE186D"/>
    <w:rsid w:val="00DE1CE0"/>
    <w:rsid w:val="00DE3078"/>
    <w:rsid w:val="00DE3155"/>
    <w:rsid w:val="00DE6C51"/>
    <w:rsid w:val="00E13DD0"/>
    <w:rsid w:val="00E16382"/>
    <w:rsid w:val="00E216D8"/>
    <w:rsid w:val="00E2399C"/>
    <w:rsid w:val="00E24E4B"/>
    <w:rsid w:val="00E25643"/>
    <w:rsid w:val="00E31024"/>
    <w:rsid w:val="00E34539"/>
    <w:rsid w:val="00E34ACB"/>
    <w:rsid w:val="00E44AE2"/>
    <w:rsid w:val="00E54194"/>
    <w:rsid w:val="00E578A3"/>
    <w:rsid w:val="00E60680"/>
    <w:rsid w:val="00E7558A"/>
    <w:rsid w:val="00E757AA"/>
    <w:rsid w:val="00E92F44"/>
    <w:rsid w:val="00EA18F8"/>
    <w:rsid w:val="00EA2BFF"/>
    <w:rsid w:val="00EA3A84"/>
    <w:rsid w:val="00EA64EE"/>
    <w:rsid w:val="00ED0F72"/>
    <w:rsid w:val="00ED2F45"/>
    <w:rsid w:val="00ED396E"/>
    <w:rsid w:val="00ED614D"/>
    <w:rsid w:val="00ED7F65"/>
    <w:rsid w:val="00EE0608"/>
    <w:rsid w:val="00EE06E5"/>
    <w:rsid w:val="00EE38D6"/>
    <w:rsid w:val="00EF0B1C"/>
    <w:rsid w:val="00F0035A"/>
    <w:rsid w:val="00F04B90"/>
    <w:rsid w:val="00F10650"/>
    <w:rsid w:val="00F15686"/>
    <w:rsid w:val="00F1683B"/>
    <w:rsid w:val="00F16951"/>
    <w:rsid w:val="00F31127"/>
    <w:rsid w:val="00F31878"/>
    <w:rsid w:val="00F31E60"/>
    <w:rsid w:val="00F323F4"/>
    <w:rsid w:val="00F34FEC"/>
    <w:rsid w:val="00F35F16"/>
    <w:rsid w:val="00F3611D"/>
    <w:rsid w:val="00F41296"/>
    <w:rsid w:val="00F4534E"/>
    <w:rsid w:val="00F50445"/>
    <w:rsid w:val="00F55C71"/>
    <w:rsid w:val="00F55D75"/>
    <w:rsid w:val="00F64608"/>
    <w:rsid w:val="00F84455"/>
    <w:rsid w:val="00FA2FDE"/>
    <w:rsid w:val="00FA31B6"/>
    <w:rsid w:val="00FA774C"/>
    <w:rsid w:val="00FD0FBC"/>
    <w:rsid w:val="00FD1600"/>
    <w:rsid w:val="00FD66A7"/>
    <w:rsid w:val="00FD736D"/>
    <w:rsid w:val="00FD74C1"/>
    <w:rsid w:val="00FE0B8A"/>
    <w:rsid w:val="00FE22BD"/>
    <w:rsid w:val="00FF3166"/>
    <w:rsid w:val="00FF6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002FB"/>
  <w15:chartTrackingRefBased/>
  <w15:docId w15:val="{E7F59E48-042D-B644-BE74-510DCB173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41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041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41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41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41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41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41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41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41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1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041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41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41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41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41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41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41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41DC"/>
    <w:rPr>
      <w:rFonts w:eastAsiaTheme="majorEastAsia" w:cstheme="majorBidi"/>
      <w:color w:val="272727" w:themeColor="text1" w:themeTint="D8"/>
    </w:rPr>
  </w:style>
  <w:style w:type="paragraph" w:styleId="Title">
    <w:name w:val="Title"/>
    <w:basedOn w:val="Normal"/>
    <w:next w:val="Normal"/>
    <w:link w:val="TitleChar"/>
    <w:uiPriority w:val="10"/>
    <w:qFormat/>
    <w:rsid w:val="007041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41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41DC"/>
    <w:pPr>
      <w:numPr>
        <w:ilvl w:val="1"/>
      </w:numPr>
      <w:ind w:left="720" w:hanging="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41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41DC"/>
    <w:pPr>
      <w:spacing w:before="160"/>
      <w:jc w:val="center"/>
    </w:pPr>
    <w:rPr>
      <w:i/>
      <w:iCs/>
      <w:color w:val="404040" w:themeColor="text1" w:themeTint="BF"/>
    </w:rPr>
  </w:style>
  <w:style w:type="character" w:customStyle="1" w:styleId="QuoteChar">
    <w:name w:val="Quote Char"/>
    <w:basedOn w:val="DefaultParagraphFont"/>
    <w:link w:val="Quote"/>
    <w:uiPriority w:val="29"/>
    <w:rsid w:val="007041DC"/>
    <w:rPr>
      <w:i/>
      <w:iCs/>
      <w:color w:val="404040" w:themeColor="text1" w:themeTint="BF"/>
    </w:rPr>
  </w:style>
  <w:style w:type="paragraph" w:styleId="ListParagraph">
    <w:name w:val="List Paragraph"/>
    <w:basedOn w:val="Normal"/>
    <w:uiPriority w:val="34"/>
    <w:qFormat/>
    <w:rsid w:val="007041DC"/>
    <w:pPr>
      <w:contextualSpacing/>
    </w:pPr>
  </w:style>
  <w:style w:type="character" w:styleId="IntenseEmphasis">
    <w:name w:val="Intense Emphasis"/>
    <w:basedOn w:val="DefaultParagraphFont"/>
    <w:uiPriority w:val="21"/>
    <w:qFormat/>
    <w:rsid w:val="007041DC"/>
    <w:rPr>
      <w:i/>
      <w:iCs/>
      <w:color w:val="0F4761" w:themeColor="accent1" w:themeShade="BF"/>
    </w:rPr>
  </w:style>
  <w:style w:type="paragraph" w:styleId="IntenseQuote">
    <w:name w:val="Intense Quote"/>
    <w:basedOn w:val="Normal"/>
    <w:next w:val="Normal"/>
    <w:link w:val="IntenseQuoteChar"/>
    <w:uiPriority w:val="30"/>
    <w:qFormat/>
    <w:rsid w:val="007041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41DC"/>
    <w:rPr>
      <w:i/>
      <w:iCs/>
      <w:color w:val="0F4761" w:themeColor="accent1" w:themeShade="BF"/>
    </w:rPr>
  </w:style>
  <w:style w:type="character" w:styleId="IntenseReference">
    <w:name w:val="Intense Reference"/>
    <w:basedOn w:val="DefaultParagraphFont"/>
    <w:uiPriority w:val="32"/>
    <w:qFormat/>
    <w:rsid w:val="007041DC"/>
    <w:rPr>
      <w:b/>
      <w:bCs/>
      <w:smallCaps/>
      <w:color w:val="0F4761" w:themeColor="accent1" w:themeShade="BF"/>
      <w:spacing w:val="5"/>
    </w:rPr>
  </w:style>
  <w:style w:type="paragraph" w:styleId="Footer">
    <w:name w:val="footer"/>
    <w:basedOn w:val="Normal"/>
    <w:link w:val="FooterChar"/>
    <w:uiPriority w:val="99"/>
    <w:unhideWhenUsed/>
    <w:rsid w:val="008C2245"/>
    <w:pPr>
      <w:tabs>
        <w:tab w:val="center" w:pos="4680"/>
        <w:tab w:val="right" w:pos="9360"/>
      </w:tabs>
      <w:spacing w:after="0"/>
    </w:pPr>
  </w:style>
  <w:style w:type="character" w:customStyle="1" w:styleId="FooterChar">
    <w:name w:val="Footer Char"/>
    <w:basedOn w:val="DefaultParagraphFont"/>
    <w:link w:val="Footer"/>
    <w:uiPriority w:val="99"/>
    <w:rsid w:val="008C2245"/>
  </w:style>
  <w:style w:type="character" w:styleId="PageNumber">
    <w:name w:val="page number"/>
    <w:basedOn w:val="DefaultParagraphFont"/>
    <w:uiPriority w:val="99"/>
    <w:semiHidden/>
    <w:unhideWhenUsed/>
    <w:rsid w:val="008C2245"/>
  </w:style>
  <w:style w:type="paragraph" w:styleId="Header">
    <w:name w:val="header"/>
    <w:basedOn w:val="Normal"/>
    <w:link w:val="HeaderChar"/>
    <w:uiPriority w:val="99"/>
    <w:unhideWhenUsed/>
    <w:rsid w:val="008C2245"/>
    <w:pPr>
      <w:tabs>
        <w:tab w:val="center" w:pos="4680"/>
        <w:tab w:val="right" w:pos="9360"/>
      </w:tabs>
      <w:spacing w:after="0"/>
    </w:pPr>
  </w:style>
  <w:style w:type="character" w:customStyle="1" w:styleId="HeaderChar">
    <w:name w:val="Header Char"/>
    <w:basedOn w:val="DefaultParagraphFont"/>
    <w:link w:val="Header"/>
    <w:uiPriority w:val="99"/>
    <w:rsid w:val="008C2245"/>
  </w:style>
  <w:style w:type="paragraph" w:customStyle="1" w:styleId="EndNoteBibliographyTitle">
    <w:name w:val="EndNote Bibliography Title"/>
    <w:basedOn w:val="Normal"/>
    <w:link w:val="EndNoteBibliographyTitleChar"/>
    <w:rsid w:val="006552C8"/>
    <w:pPr>
      <w:spacing w:after="0"/>
      <w:jc w:val="center"/>
    </w:pPr>
    <w:rPr>
      <w:rFonts w:ascii="Times New Roman" w:hAnsi="Times New Roman" w:cs="Times New Roman"/>
      <w:sz w:val="22"/>
    </w:rPr>
  </w:style>
  <w:style w:type="character" w:customStyle="1" w:styleId="EndNoteBibliographyTitleChar">
    <w:name w:val="EndNote Bibliography Title Char"/>
    <w:basedOn w:val="DefaultParagraphFont"/>
    <w:link w:val="EndNoteBibliographyTitle"/>
    <w:rsid w:val="006552C8"/>
    <w:rPr>
      <w:rFonts w:ascii="Times New Roman" w:hAnsi="Times New Roman" w:cs="Times New Roman"/>
      <w:sz w:val="22"/>
    </w:rPr>
  </w:style>
  <w:style w:type="paragraph" w:customStyle="1" w:styleId="EndNoteBibliography">
    <w:name w:val="EndNote Bibliography"/>
    <w:basedOn w:val="Normal"/>
    <w:link w:val="EndNoteBibliographyChar"/>
    <w:rsid w:val="006552C8"/>
    <w:pPr>
      <w:jc w:val="center"/>
    </w:pPr>
    <w:rPr>
      <w:rFonts w:ascii="Times New Roman" w:hAnsi="Times New Roman" w:cs="Times New Roman"/>
      <w:sz w:val="22"/>
    </w:rPr>
  </w:style>
  <w:style w:type="character" w:customStyle="1" w:styleId="EndNoteBibliographyChar">
    <w:name w:val="EndNote Bibliography Char"/>
    <w:basedOn w:val="DefaultParagraphFont"/>
    <w:link w:val="EndNoteBibliography"/>
    <w:rsid w:val="006552C8"/>
    <w:rPr>
      <w:rFonts w:ascii="Times New Roman" w:hAnsi="Times New Roman" w:cs="Times New Roman"/>
      <w:sz w:val="22"/>
    </w:rPr>
  </w:style>
  <w:style w:type="character" w:styleId="Hyperlink">
    <w:name w:val="Hyperlink"/>
    <w:basedOn w:val="DefaultParagraphFont"/>
    <w:uiPriority w:val="99"/>
    <w:unhideWhenUsed/>
    <w:rsid w:val="006552C8"/>
    <w:rPr>
      <w:color w:val="467886" w:themeColor="hyperlink"/>
      <w:u w:val="single"/>
    </w:rPr>
  </w:style>
  <w:style w:type="character" w:styleId="UnresolvedMention">
    <w:name w:val="Unresolved Mention"/>
    <w:basedOn w:val="DefaultParagraphFont"/>
    <w:uiPriority w:val="99"/>
    <w:semiHidden/>
    <w:unhideWhenUsed/>
    <w:rsid w:val="006552C8"/>
    <w:rPr>
      <w:color w:val="605E5C"/>
      <w:shd w:val="clear" w:color="auto" w:fill="E1DFDD"/>
    </w:rPr>
  </w:style>
  <w:style w:type="character" w:styleId="PlaceholderText">
    <w:name w:val="Placeholder Text"/>
    <w:basedOn w:val="DefaultParagraphFont"/>
    <w:uiPriority w:val="99"/>
    <w:semiHidden/>
    <w:rsid w:val="00371090"/>
    <w:rPr>
      <w:color w:val="666666"/>
    </w:rPr>
  </w:style>
  <w:style w:type="paragraph" w:styleId="ListBullet">
    <w:name w:val="List Bullet"/>
    <w:basedOn w:val="Normal"/>
    <w:uiPriority w:val="99"/>
    <w:unhideWhenUsed/>
    <w:rsid w:val="00C00578"/>
    <w:pPr>
      <w:numPr>
        <w:numId w:val="1"/>
      </w:numPr>
      <w:tabs>
        <w:tab w:val="clear" w:pos="360"/>
      </w:tabs>
      <w:spacing w:after="200" w:line="276" w:lineRule="auto"/>
      <w:ind w:left="0" w:firstLine="0"/>
      <w:contextualSpacing/>
    </w:pPr>
    <w:rPr>
      <w:rFonts w:eastAsiaTheme="minorEastAsia"/>
      <w:kern w:val="0"/>
      <w:sz w:val="22"/>
      <w:szCs w:val="22"/>
      <w14:ligatures w14:val="none"/>
    </w:rPr>
  </w:style>
  <w:style w:type="table" w:styleId="LightGrid-Accent1">
    <w:name w:val="Light Grid Accent 1"/>
    <w:basedOn w:val="TableNormal"/>
    <w:uiPriority w:val="62"/>
    <w:rsid w:val="00C00578"/>
    <w:pPr>
      <w:spacing w:after="0"/>
    </w:pPr>
    <w:rPr>
      <w:rFonts w:eastAsiaTheme="minorEastAsia"/>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TableGrid">
    <w:name w:val="Table Grid"/>
    <w:basedOn w:val="TableNormal"/>
    <w:uiPriority w:val="39"/>
    <w:rsid w:val="0053371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B28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59217EA-49C0-2747-BF7B-FAF1697BD327}"/>
      </w:docPartPr>
      <w:docPartBody>
        <w:p w:rsidR="0007041C" w:rsidRDefault="007E1F66">
          <w:r w:rsidRPr="00C210F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F66"/>
    <w:rsid w:val="000267F1"/>
    <w:rsid w:val="0003773A"/>
    <w:rsid w:val="0007041C"/>
    <w:rsid w:val="000A6CFF"/>
    <w:rsid w:val="001408D6"/>
    <w:rsid w:val="00171895"/>
    <w:rsid w:val="002A245F"/>
    <w:rsid w:val="002E2693"/>
    <w:rsid w:val="00304881"/>
    <w:rsid w:val="00315977"/>
    <w:rsid w:val="00391029"/>
    <w:rsid w:val="003C569E"/>
    <w:rsid w:val="003F3039"/>
    <w:rsid w:val="004058CC"/>
    <w:rsid w:val="005364B6"/>
    <w:rsid w:val="00625CFD"/>
    <w:rsid w:val="006A7B17"/>
    <w:rsid w:val="006D672F"/>
    <w:rsid w:val="007D2797"/>
    <w:rsid w:val="007E1F66"/>
    <w:rsid w:val="008205F4"/>
    <w:rsid w:val="0085619B"/>
    <w:rsid w:val="00A26A8C"/>
    <w:rsid w:val="00A41326"/>
    <w:rsid w:val="00C03E41"/>
    <w:rsid w:val="00C823F3"/>
    <w:rsid w:val="00D65836"/>
    <w:rsid w:val="00E24E4B"/>
    <w:rsid w:val="00E34539"/>
    <w:rsid w:val="00E845FF"/>
    <w:rsid w:val="00FD6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1F6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34</Pages>
  <Words>11364</Words>
  <Characters>64778</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Cordelia C Ko</dc:creator>
  <cp:keywords/>
  <dc:description/>
  <cp:lastModifiedBy>Cordelia C Ko</cp:lastModifiedBy>
  <cp:revision>17</cp:revision>
  <cp:lastPrinted>2026-04-08T17:34:00Z</cp:lastPrinted>
  <dcterms:created xsi:type="dcterms:W3CDTF">2026-04-01T01:43:00Z</dcterms:created>
  <dcterms:modified xsi:type="dcterms:W3CDTF">2026-04-18T15:08:00Z</dcterms:modified>
</cp:coreProperties>
</file>