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BFC65" w14:textId="77777777" w:rsidR="004D77EC" w:rsidRPr="004D77EC" w:rsidRDefault="004D77EC" w:rsidP="004D77EC">
      <w:pPr>
        <w:rPr>
          <w:rFonts w:ascii="Times New Roman" w:hAnsi="Times New Roman" w:cs="Times New Roman"/>
          <w:color w:val="000000" w:themeColor="text1"/>
        </w:rPr>
      </w:pPr>
    </w:p>
    <w:p w14:paraId="573EA6F3" w14:textId="77777777" w:rsidR="004D77EC" w:rsidRPr="00A61C2C" w:rsidRDefault="004D77EC" w:rsidP="004D77EC">
      <w:pPr>
        <w:jc w:val="center"/>
        <w:rPr>
          <w:rFonts w:ascii="Times New Roman" w:hAnsi="Times New Roman" w:cs="Times New Roman"/>
          <w:b/>
          <w:bCs/>
          <w:color w:val="000000" w:themeColor="text1"/>
        </w:rPr>
      </w:pPr>
      <w:r w:rsidRPr="004D77EC">
        <w:rPr>
          <w:rFonts w:ascii="Times New Roman" w:hAnsi="Times New Roman" w:cs="Times New Roman"/>
          <w:b/>
          <w:bCs/>
          <w:color w:val="000000" w:themeColor="text1"/>
        </w:rPr>
        <w:t>Scoping Review Protocol</w:t>
      </w:r>
    </w:p>
    <w:p w14:paraId="1997A6A6" w14:textId="77777777" w:rsidR="004D77EC" w:rsidRPr="004D77EC" w:rsidRDefault="004D77EC" w:rsidP="004D77EC">
      <w:pPr>
        <w:jc w:val="center"/>
        <w:rPr>
          <w:rFonts w:ascii="Times New Roman" w:hAnsi="Times New Roman" w:cs="Times New Roman"/>
          <w:color w:val="000000" w:themeColor="text1"/>
        </w:rPr>
      </w:pPr>
    </w:p>
    <w:p w14:paraId="7675C278" w14:textId="5CAA10BE" w:rsidR="004D77EC" w:rsidRPr="00A61C2C" w:rsidRDefault="005E2046" w:rsidP="004D77EC">
      <w:pPr>
        <w:jc w:val="center"/>
        <w:rPr>
          <w:rFonts w:ascii="Times New Roman" w:eastAsia="Times New Roman" w:hAnsi="Times New Roman" w:cs="Times New Roman"/>
          <w:b/>
          <w:color w:val="000000" w:themeColor="text1"/>
        </w:rPr>
      </w:pPr>
      <w:r w:rsidRPr="00A61C2C">
        <w:rPr>
          <w:rFonts w:ascii="Times New Roman" w:eastAsia="Times New Roman" w:hAnsi="Times New Roman" w:cs="Times New Roman"/>
          <w:b/>
          <w:color w:val="000000" w:themeColor="text1"/>
        </w:rPr>
        <w:t>A systematic review and meta-analysis of the long-term risk of solid malignancy in patients undergoing chronic immunosuppression with Tumor Necrosis Factor</w:t>
      </w:r>
      <w:r w:rsidRPr="00A61C2C">
        <w:rPr>
          <w:rFonts w:ascii="Times New Roman" w:eastAsia="Times New Roman" w:hAnsi="Times New Roman" w:cs="Times New Roman"/>
          <w:b/>
          <w:color w:val="000000" w:themeColor="text1"/>
        </w:rPr>
        <w:t xml:space="preserve"> (TNF)</w:t>
      </w:r>
      <w:r w:rsidRPr="00A61C2C">
        <w:rPr>
          <w:rFonts w:ascii="Times New Roman" w:eastAsia="Times New Roman" w:hAnsi="Times New Roman" w:cs="Times New Roman"/>
          <w:b/>
          <w:color w:val="000000" w:themeColor="text1"/>
        </w:rPr>
        <w:t xml:space="preserve"> Alpha Inhibitors</w:t>
      </w:r>
    </w:p>
    <w:p w14:paraId="44C81A41" w14:textId="77777777" w:rsidR="00BE00A8" w:rsidRDefault="00BE00A8" w:rsidP="004D77EC">
      <w:pPr>
        <w:jc w:val="center"/>
        <w:rPr>
          <w:rFonts w:ascii="Times New Roman" w:hAnsi="Times New Roman" w:cs="Times New Roman"/>
          <w:color w:val="000000" w:themeColor="text1"/>
        </w:rPr>
      </w:pPr>
    </w:p>
    <w:p w14:paraId="6DF1C57C" w14:textId="77777777" w:rsidR="00BE00A8" w:rsidRPr="004D77EC" w:rsidRDefault="00BE00A8" w:rsidP="004D77EC">
      <w:pPr>
        <w:jc w:val="center"/>
        <w:rPr>
          <w:rFonts w:ascii="Times New Roman" w:hAnsi="Times New Roman" w:cs="Times New Roman"/>
          <w:color w:val="000000" w:themeColor="text1"/>
        </w:rPr>
      </w:pPr>
    </w:p>
    <w:p w14:paraId="1EB25DBF"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Review question(s)</w:t>
      </w:r>
      <w:r w:rsidRPr="00A61C2C">
        <w:rPr>
          <w:rFonts w:ascii="Times New Roman" w:hAnsi="Times New Roman" w:cs="Times New Roman"/>
          <w:b/>
          <w:bCs/>
          <w:color w:val="000000" w:themeColor="text1"/>
        </w:rPr>
        <w:t> </w:t>
      </w:r>
    </w:p>
    <w:p w14:paraId="3BC32E72" w14:textId="5385000E" w:rsidR="004D77EC" w:rsidRPr="00A61C2C" w:rsidRDefault="005E2046" w:rsidP="004D77EC">
      <w:pPr>
        <w:rPr>
          <w:rFonts w:ascii="Times New Roman" w:hAnsi="Times New Roman" w:cs="Times New Roman"/>
          <w:color w:val="000000" w:themeColor="text1"/>
        </w:rPr>
      </w:pPr>
      <w:r w:rsidRPr="00A61C2C">
        <w:rPr>
          <w:rFonts w:ascii="Times New Roman" w:hAnsi="Times New Roman" w:cs="Times New Roman"/>
          <w:color w:val="000000" w:themeColor="text1"/>
        </w:rPr>
        <w:t xml:space="preserve">What is the long-term risk of solid malignancy for patients on </w:t>
      </w:r>
      <w:r w:rsidR="004B02B2" w:rsidRPr="00A61C2C">
        <w:rPr>
          <w:rFonts w:ascii="Times New Roman" w:hAnsi="Times New Roman" w:cs="Times New Roman"/>
          <w:color w:val="000000" w:themeColor="text1"/>
        </w:rPr>
        <w:t xml:space="preserve">chronic immunosuppression with </w:t>
      </w:r>
      <w:r w:rsidRPr="00A61C2C">
        <w:rPr>
          <w:rFonts w:ascii="Times New Roman" w:hAnsi="Times New Roman" w:cs="Times New Roman"/>
          <w:color w:val="000000" w:themeColor="text1"/>
        </w:rPr>
        <w:t xml:space="preserve">the following </w:t>
      </w:r>
      <w:r w:rsidRPr="00A61C2C">
        <w:rPr>
          <w:rFonts w:ascii="Times New Roman" w:hAnsi="Times New Roman" w:cs="Times New Roman"/>
          <w:color w:val="000000" w:themeColor="text1"/>
        </w:rPr>
        <w:t>TNF-alpha inhibitors</w:t>
      </w:r>
      <w:r w:rsidRPr="00A61C2C">
        <w:rPr>
          <w:rFonts w:ascii="Times New Roman" w:hAnsi="Times New Roman" w:cs="Times New Roman"/>
          <w:color w:val="000000" w:themeColor="text1"/>
        </w:rPr>
        <w:t>:</w:t>
      </w:r>
      <w:r w:rsidRPr="00A61C2C">
        <w:rPr>
          <w:rFonts w:ascii="Times New Roman" w:hAnsi="Times New Roman" w:cs="Times New Roman"/>
          <w:color w:val="000000" w:themeColor="text1"/>
        </w:rPr>
        <w:t xml:space="preserve"> Adalimumab</w:t>
      </w:r>
      <w:r w:rsidRPr="00A61C2C">
        <w:rPr>
          <w:rFonts w:ascii="Times New Roman" w:hAnsi="Times New Roman" w:cs="Times New Roman"/>
          <w:color w:val="000000" w:themeColor="text1"/>
        </w:rPr>
        <w:t xml:space="preserve">, </w:t>
      </w:r>
      <w:r w:rsidRPr="00A61C2C">
        <w:rPr>
          <w:rFonts w:ascii="Times New Roman" w:hAnsi="Times New Roman" w:cs="Times New Roman"/>
          <w:color w:val="000000" w:themeColor="text1"/>
        </w:rPr>
        <w:t>Infliximab,</w:t>
      </w:r>
      <w:r w:rsidRPr="00A61C2C">
        <w:rPr>
          <w:rFonts w:ascii="Times New Roman" w:hAnsi="Times New Roman" w:cs="Times New Roman"/>
          <w:color w:val="000000" w:themeColor="text1"/>
        </w:rPr>
        <w:t xml:space="preserve"> </w:t>
      </w:r>
      <w:r w:rsidRPr="00A61C2C">
        <w:rPr>
          <w:rFonts w:ascii="Times New Roman" w:hAnsi="Times New Roman" w:cs="Times New Roman"/>
          <w:color w:val="000000" w:themeColor="text1"/>
        </w:rPr>
        <w:t>Etanercept</w:t>
      </w:r>
      <w:r w:rsidRPr="00A61C2C">
        <w:rPr>
          <w:rFonts w:ascii="Times New Roman" w:hAnsi="Times New Roman" w:cs="Times New Roman"/>
          <w:color w:val="000000" w:themeColor="text1"/>
        </w:rPr>
        <w:t xml:space="preserve">, </w:t>
      </w:r>
      <w:r w:rsidRPr="00A61C2C">
        <w:rPr>
          <w:rFonts w:ascii="Times New Roman" w:hAnsi="Times New Roman" w:cs="Times New Roman"/>
          <w:color w:val="000000" w:themeColor="text1"/>
        </w:rPr>
        <w:t>Certolizumab</w:t>
      </w:r>
      <w:r w:rsidRPr="00A61C2C">
        <w:rPr>
          <w:rFonts w:ascii="Times New Roman" w:hAnsi="Times New Roman" w:cs="Times New Roman"/>
          <w:color w:val="000000" w:themeColor="text1"/>
        </w:rPr>
        <w:t>, and</w:t>
      </w:r>
      <w:r w:rsidRPr="00A61C2C">
        <w:rPr>
          <w:rFonts w:ascii="Times New Roman" w:hAnsi="Times New Roman" w:cs="Times New Roman"/>
          <w:color w:val="000000" w:themeColor="text1"/>
        </w:rPr>
        <w:t xml:space="preserve"> Golimumab</w:t>
      </w:r>
      <w:r w:rsidR="004D77EC" w:rsidRPr="004D77EC">
        <w:rPr>
          <w:rFonts w:ascii="Times New Roman" w:hAnsi="Times New Roman" w:cs="Times New Roman"/>
          <w:color w:val="000000" w:themeColor="text1"/>
        </w:rPr>
        <w:t>?</w:t>
      </w:r>
      <w:r w:rsidR="004D77EC" w:rsidRPr="00A61C2C">
        <w:rPr>
          <w:rFonts w:ascii="Times New Roman" w:hAnsi="Times New Roman" w:cs="Times New Roman"/>
          <w:color w:val="000000" w:themeColor="text1"/>
        </w:rPr>
        <w:t> </w:t>
      </w:r>
    </w:p>
    <w:p w14:paraId="56B611A2" w14:textId="77777777" w:rsidR="009E6EF1" w:rsidRPr="004D77EC" w:rsidRDefault="009E6EF1" w:rsidP="004D77EC">
      <w:pPr>
        <w:rPr>
          <w:rFonts w:ascii="Times New Roman" w:hAnsi="Times New Roman" w:cs="Times New Roman"/>
          <w:color w:val="000000" w:themeColor="text1"/>
        </w:rPr>
      </w:pPr>
    </w:p>
    <w:p w14:paraId="49D99EE2"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Searches</w:t>
      </w:r>
      <w:r w:rsidRPr="00A61C2C">
        <w:rPr>
          <w:rFonts w:ascii="Times New Roman" w:hAnsi="Times New Roman" w:cs="Times New Roman"/>
          <w:b/>
          <w:bCs/>
          <w:color w:val="000000" w:themeColor="text1"/>
        </w:rPr>
        <w:t> </w:t>
      </w:r>
    </w:p>
    <w:p w14:paraId="3CB12B47" w14:textId="3F68E493" w:rsidR="004D77EC" w:rsidRPr="00A61C2C" w:rsidRDefault="004D77EC" w:rsidP="009E6EF1">
      <w:pPr>
        <w:pStyle w:val="ListParagraph"/>
        <w:numPr>
          <w:ilvl w:val="0"/>
          <w:numId w:val="1"/>
        </w:numPr>
        <w:spacing w:after="14"/>
        <w:rPr>
          <w:rFonts w:ascii="Times New Roman" w:hAnsi="Times New Roman" w:cs="Times New Roman"/>
          <w:color w:val="000000" w:themeColor="text1"/>
        </w:rPr>
      </w:pPr>
      <w:r w:rsidRPr="00A61C2C">
        <w:rPr>
          <w:rFonts w:ascii="Times New Roman" w:hAnsi="Times New Roman" w:cs="Times New Roman"/>
          <w:color w:val="000000" w:themeColor="text1"/>
        </w:rPr>
        <w:t>MEDLINE </w:t>
      </w:r>
      <w:r w:rsidR="005E2046" w:rsidRPr="00A61C2C">
        <w:rPr>
          <w:rFonts w:ascii="Times New Roman" w:hAnsi="Times New Roman" w:cs="Times New Roman"/>
          <w:color w:val="000000" w:themeColor="text1"/>
        </w:rPr>
        <w:t>(PubMed)</w:t>
      </w:r>
    </w:p>
    <w:p w14:paraId="73D62133" w14:textId="7821F0DA" w:rsidR="004D77EC" w:rsidRPr="00A61C2C" w:rsidRDefault="005E2046" w:rsidP="009E6EF1">
      <w:pPr>
        <w:pStyle w:val="ListParagraph"/>
        <w:numPr>
          <w:ilvl w:val="0"/>
          <w:numId w:val="1"/>
        </w:numPr>
        <w:spacing w:after="14"/>
        <w:rPr>
          <w:rFonts w:ascii="Times New Roman" w:hAnsi="Times New Roman" w:cs="Times New Roman"/>
          <w:color w:val="000000" w:themeColor="text1"/>
        </w:rPr>
      </w:pPr>
      <w:r w:rsidRPr="00A61C2C">
        <w:rPr>
          <w:rFonts w:ascii="Times New Roman" w:hAnsi="Times New Roman" w:cs="Times New Roman"/>
          <w:color w:val="000000" w:themeColor="text1"/>
        </w:rPr>
        <w:t>EMBASE (Elsevier)</w:t>
      </w:r>
    </w:p>
    <w:p w14:paraId="78C49CA2" w14:textId="44F3A346" w:rsidR="004D77EC" w:rsidRPr="00A61C2C" w:rsidRDefault="004D77EC" w:rsidP="009E6EF1">
      <w:pPr>
        <w:pStyle w:val="ListParagraph"/>
        <w:numPr>
          <w:ilvl w:val="0"/>
          <w:numId w:val="1"/>
        </w:numPr>
        <w:spacing w:after="14"/>
        <w:rPr>
          <w:rFonts w:ascii="Times New Roman" w:hAnsi="Times New Roman" w:cs="Times New Roman"/>
          <w:color w:val="000000" w:themeColor="text1"/>
        </w:rPr>
      </w:pPr>
      <w:r w:rsidRPr="00A61C2C">
        <w:rPr>
          <w:rFonts w:ascii="Times New Roman" w:hAnsi="Times New Roman" w:cs="Times New Roman"/>
          <w:color w:val="000000" w:themeColor="text1"/>
        </w:rPr>
        <w:t>CENTRAL Register of Controlled Trials (Wiley) </w:t>
      </w:r>
    </w:p>
    <w:p w14:paraId="29B9DD7A" w14:textId="4040F784" w:rsidR="004D77EC" w:rsidRPr="00A61C2C" w:rsidRDefault="005E2046" w:rsidP="009E6EF1">
      <w:pPr>
        <w:pStyle w:val="ListParagraph"/>
        <w:numPr>
          <w:ilvl w:val="0"/>
          <w:numId w:val="1"/>
        </w:numPr>
        <w:rPr>
          <w:rFonts w:ascii="Times New Roman" w:hAnsi="Times New Roman" w:cs="Times New Roman"/>
          <w:color w:val="000000" w:themeColor="text1"/>
        </w:rPr>
      </w:pPr>
      <w:r w:rsidRPr="00A61C2C">
        <w:rPr>
          <w:rFonts w:ascii="Times New Roman" w:hAnsi="Times New Roman" w:cs="Times New Roman"/>
          <w:color w:val="000000" w:themeColor="text1"/>
        </w:rPr>
        <w:t>The Cochrane Library</w:t>
      </w:r>
      <w:r w:rsidR="004D77EC" w:rsidRPr="00A61C2C">
        <w:rPr>
          <w:rFonts w:ascii="Times New Roman" w:hAnsi="Times New Roman" w:cs="Times New Roman"/>
          <w:color w:val="000000" w:themeColor="text1"/>
        </w:rPr>
        <w:t xml:space="preserve"> (</w:t>
      </w:r>
      <w:r w:rsidRPr="00A61C2C">
        <w:rPr>
          <w:rFonts w:ascii="Times New Roman" w:hAnsi="Times New Roman" w:cs="Times New Roman"/>
          <w:color w:val="000000" w:themeColor="text1"/>
        </w:rPr>
        <w:t>Wiley</w:t>
      </w:r>
      <w:r w:rsidR="004D77EC" w:rsidRPr="00A61C2C">
        <w:rPr>
          <w:rFonts w:ascii="Times New Roman" w:hAnsi="Times New Roman" w:cs="Times New Roman"/>
          <w:color w:val="000000" w:themeColor="text1"/>
        </w:rPr>
        <w:t>) </w:t>
      </w:r>
    </w:p>
    <w:p w14:paraId="17645407" w14:textId="1869E20E" w:rsidR="005E2046" w:rsidRPr="00A61C2C" w:rsidRDefault="005E2046" w:rsidP="009E6EF1">
      <w:pPr>
        <w:pStyle w:val="ListParagraph"/>
        <w:numPr>
          <w:ilvl w:val="0"/>
          <w:numId w:val="1"/>
        </w:numPr>
        <w:rPr>
          <w:rFonts w:ascii="Times New Roman" w:hAnsi="Times New Roman" w:cs="Times New Roman"/>
          <w:color w:val="000000" w:themeColor="text1"/>
        </w:rPr>
      </w:pPr>
      <w:r w:rsidRPr="00A61C2C">
        <w:rPr>
          <w:rFonts w:ascii="Times New Roman" w:hAnsi="Times New Roman" w:cs="Times New Roman"/>
          <w:color w:val="000000" w:themeColor="text1"/>
        </w:rPr>
        <w:t>Scopus (Elsevier)</w:t>
      </w:r>
    </w:p>
    <w:p w14:paraId="7EF8588C" w14:textId="3111FBD8" w:rsidR="005E2046" w:rsidRPr="00A61C2C" w:rsidRDefault="005E2046" w:rsidP="009E6EF1">
      <w:pPr>
        <w:pStyle w:val="ListParagraph"/>
        <w:numPr>
          <w:ilvl w:val="0"/>
          <w:numId w:val="1"/>
        </w:numPr>
        <w:rPr>
          <w:rFonts w:ascii="Times New Roman" w:hAnsi="Times New Roman" w:cs="Times New Roman"/>
          <w:color w:val="000000" w:themeColor="text1"/>
        </w:rPr>
      </w:pPr>
      <w:r w:rsidRPr="00A61C2C">
        <w:rPr>
          <w:rFonts w:ascii="Times New Roman" w:hAnsi="Times New Roman" w:cs="Times New Roman"/>
          <w:color w:val="000000" w:themeColor="text1"/>
        </w:rPr>
        <w:t>ClinicalTrials.gov databases</w:t>
      </w:r>
    </w:p>
    <w:p w14:paraId="6F837839" w14:textId="03F25D62"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 xml:space="preserve">Searches had no language or time restrictions. Search filters </w:t>
      </w:r>
      <w:r w:rsidR="005E2046" w:rsidRPr="00A61C2C">
        <w:rPr>
          <w:rFonts w:ascii="Times New Roman" w:hAnsi="Times New Roman" w:cs="Times New Roman"/>
          <w:color w:val="000000" w:themeColor="text1"/>
        </w:rPr>
        <w:t>had no study type restrictions in any database</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w:t>
      </w:r>
    </w:p>
    <w:p w14:paraId="6ACDECD4" w14:textId="77777777" w:rsidR="009E6EF1" w:rsidRPr="004D77EC" w:rsidRDefault="009E6EF1" w:rsidP="004D77EC">
      <w:pPr>
        <w:rPr>
          <w:rFonts w:ascii="Times New Roman" w:hAnsi="Times New Roman" w:cs="Times New Roman"/>
          <w:color w:val="000000" w:themeColor="text1"/>
        </w:rPr>
      </w:pPr>
    </w:p>
    <w:p w14:paraId="21A81A5F"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Search Strategy (provide one, if available)</w:t>
      </w:r>
      <w:r w:rsidRPr="00A61C2C">
        <w:rPr>
          <w:rFonts w:ascii="Times New Roman" w:hAnsi="Times New Roman" w:cs="Times New Roman"/>
          <w:b/>
          <w:bCs/>
          <w:color w:val="000000" w:themeColor="text1"/>
        </w:rPr>
        <w:t> </w:t>
      </w:r>
    </w:p>
    <w:p w14:paraId="49086522" w14:textId="07C11211"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Search strategy in PubMed MEDLINE</w:t>
      </w:r>
      <w:r w:rsidRPr="00A61C2C">
        <w:rPr>
          <w:rFonts w:ascii="Times New Roman" w:hAnsi="Times New Roman" w:cs="Times New Roman"/>
          <w:color w:val="000000" w:themeColor="text1"/>
        </w:rPr>
        <w:t> </w:t>
      </w:r>
      <w:r w:rsidR="00B70E8D" w:rsidRPr="00A61C2C">
        <w:rPr>
          <w:rFonts w:ascii="Times New Roman" w:hAnsi="Times New Roman" w:cs="Times New Roman"/>
          <w:color w:val="000000" w:themeColor="text1"/>
        </w:rPr>
        <w:t>(example for Infliximab)</w:t>
      </w:r>
      <w:r w:rsidR="008D531D" w:rsidRPr="00A61C2C">
        <w:rPr>
          <w:rFonts w:ascii="Times New Roman" w:hAnsi="Times New Roman" w:cs="Times New Roman"/>
          <w:color w:val="000000" w:themeColor="text1"/>
        </w:rPr>
        <w:t>:</w:t>
      </w:r>
    </w:p>
    <w:p w14:paraId="790377C6" w14:textId="77777777" w:rsidR="009E6EF1" w:rsidRPr="00A61C2C" w:rsidRDefault="009E6EF1" w:rsidP="004D77EC">
      <w:pPr>
        <w:rPr>
          <w:rFonts w:ascii="Times New Roman" w:hAnsi="Times New Roman" w:cs="Times New Roman"/>
          <w:color w:val="000000" w:themeColor="text1"/>
        </w:rPr>
      </w:pPr>
    </w:p>
    <w:p w14:paraId="4ABBB9EE" w14:textId="7B07739E" w:rsidR="008D531D" w:rsidRPr="00A61C2C" w:rsidRDefault="008D531D" w:rsidP="004D77EC">
      <w:pPr>
        <w:rPr>
          <w:rFonts w:ascii="Times New Roman" w:eastAsia="Times New Roman" w:hAnsi="Times New Roman" w:cs="Times New Roman"/>
          <w:color w:val="000000" w:themeColor="text1"/>
        </w:rPr>
      </w:pPr>
      <w:r w:rsidRPr="00B70E8D">
        <w:rPr>
          <w:rFonts w:ascii="Times New Roman" w:eastAsia="Times New Roman" w:hAnsi="Times New Roman" w:cs="Times New Roman"/>
          <w:color w:val="000000" w:themeColor="text1"/>
        </w:rPr>
        <w:t>(Infliximab OR Avakine OR Flixabi OR Inflectra OR Ixifi OR Remicade OR Remsima OR Renflexis OR Revellex OR Zessly)</w:t>
      </w:r>
    </w:p>
    <w:p w14:paraId="67EB5FD8" w14:textId="77777777" w:rsidR="008D531D" w:rsidRPr="00A61C2C" w:rsidRDefault="008D531D" w:rsidP="004D77EC">
      <w:pPr>
        <w:rPr>
          <w:rFonts w:ascii="Times New Roman" w:eastAsia="Times New Roman" w:hAnsi="Times New Roman" w:cs="Times New Roman"/>
          <w:color w:val="000000" w:themeColor="text1"/>
        </w:rPr>
      </w:pPr>
    </w:p>
    <w:p w14:paraId="4BC8CD97" w14:textId="6EC6DE38" w:rsidR="008D531D" w:rsidRPr="00A61C2C" w:rsidRDefault="008D531D" w:rsidP="004D77E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AND</w:t>
      </w:r>
    </w:p>
    <w:p w14:paraId="7183F7D0" w14:textId="77777777" w:rsidR="008D531D" w:rsidRPr="00A61C2C" w:rsidRDefault="008D531D" w:rsidP="004D77EC">
      <w:pPr>
        <w:rPr>
          <w:rFonts w:ascii="Times New Roman" w:eastAsia="Times New Roman" w:hAnsi="Times New Roman" w:cs="Times New Roman"/>
          <w:color w:val="000000" w:themeColor="text1"/>
        </w:rPr>
      </w:pPr>
    </w:p>
    <w:p w14:paraId="5E480DB1" w14:textId="300262BE" w:rsidR="008D531D" w:rsidRPr="00A61C2C" w:rsidRDefault="008D531D" w:rsidP="004D77EC">
      <w:pPr>
        <w:rPr>
          <w:rFonts w:ascii="Times New Roman" w:eastAsia="Times New Roman" w:hAnsi="Times New Roman" w:cs="Times New Roman"/>
          <w:color w:val="000000" w:themeColor="text1"/>
        </w:rPr>
      </w:pPr>
      <w:r w:rsidRPr="00B70E8D">
        <w:rPr>
          <w:rFonts w:ascii="Times New Roman" w:eastAsia="Times New Roman" w:hAnsi="Times New Roman" w:cs="Times New Roman"/>
          <w:color w:val="000000" w:themeColor="text1"/>
        </w:rPr>
        <w:t>((safe OR safety OR "side effect" OR "side effects" OR "undesirable effect" OR "undesirable effects" OR "treatment emergent" OR tolerability OR toxicity OR adrs OR Neoplasms[Mesh] OR neoplas* OR cancer OR cancers OR cancerous OR carcinogen* OR malignan* OR oncolog* OR ((adverse OR long-term OR "long term") AND (effect OR effects OR reaction OR reactions OR event OR events OR outcome OR outcomes)))))</w:t>
      </w:r>
    </w:p>
    <w:p w14:paraId="6692E4B1" w14:textId="77777777" w:rsidR="008D531D" w:rsidRPr="00A61C2C" w:rsidRDefault="008D531D" w:rsidP="004D77EC">
      <w:pPr>
        <w:rPr>
          <w:rFonts w:ascii="Times New Roman" w:eastAsia="Times New Roman" w:hAnsi="Times New Roman" w:cs="Times New Roman"/>
          <w:color w:val="000000" w:themeColor="text1"/>
        </w:rPr>
      </w:pPr>
    </w:p>
    <w:p w14:paraId="2C5C5A0E" w14:textId="4EC15DD0" w:rsidR="008D531D" w:rsidRPr="00A61C2C" w:rsidRDefault="008D531D" w:rsidP="004D77E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AND</w:t>
      </w:r>
    </w:p>
    <w:p w14:paraId="6DF7994F" w14:textId="77777777" w:rsidR="008D531D" w:rsidRPr="00A61C2C" w:rsidRDefault="008D531D" w:rsidP="004D77EC">
      <w:pPr>
        <w:rPr>
          <w:rFonts w:ascii="Times New Roman" w:eastAsia="Times New Roman" w:hAnsi="Times New Roman" w:cs="Times New Roman"/>
          <w:color w:val="000000" w:themeColor="text1"/>
        </w:rPr>
      </w:pPr>
    </w:p>
    <w:p w14:paraId="6B38E6FA" w14:textId="7C3B3DDC" w:rsidR="008D531D" w:rsidRPr="00A61C2C" w:rsidRDefault="008D531D" w:rsidP="004D77EC">
      <w:pPr>
        <w:rPr>
          <w:rFonts w:ascii="Times New Roman" w:hAnsi="Times New Roman" w:cs="Times New Roman"/>
          <w:color w:val="000000" w:themeColor="text1"/>
        </w:rPr>
      </w:pPr>
      <w:r w:rsidRPr="00B70E8D">
        <w:rPr>
          <w:rFonts w:ascii="Times New Roman" w:eastAsia="Times New Roman" w:hAnsi="Times New Roman" w:cs="Times New Roman"/>
          <w:color w:val="000000" w:themeColor="text1"/>
        </w:rPr>
        <w:t>(longitudinal studies [MeSH] OR “time factors” [MeSH] OR cumulative OR duration* OR long-term OR short-term OR “long term” OR “short term” OR "longer term" OR "shorter term" OR longitudinal OR continuous OR continual OR aggregate OR follow-up OR "follow up" OR timepoints OR time-points OR accumulate* OR "treatment period" OR "latency period" OR "latency periods" or "study period" OR interval OR intervals)</w:t>
      </w:r>
    </w:p>
    <w:p w14:paraId="601451E8" w14:textId="77777777" w:rsidR="009E6EF1" w:rsidRDefault="009E6EF1" w:rsidP="004D77EC">
      <w:pPr>
        <w:rPr>
          <w:rFonts w:ascii="Times New Roman" w:hAnsi="Times New Roman" w:cs="Times New Roman"/>
          <w:color w:val="000000" w:themeColor="text1"/>
        </w:rPr>
      </w:pPr>
    </w:p>
    <w:p w14:paraId="4BA4021C" w14:textId="77777777" w:rsidR="00BE00A8" w:rsidRPr="004D77EC" w:rsidRDefault="00BE00A8" w:rsidP="004D77EC">
      <w:pPr>
        <w:rPr>
          <w:rFonts w:ascii="Times New Roman" w:hAnsi="Times New Roman" w:cs="Times New Roman"/>
          <w:color w:val="000000" w:themeColor="text1"/>
        </w:rPr>
      </w:pPr>
    </w:p>
    <w:p w14:paraId="2C1C6EC0"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lastRenderedPageBreak/>
        <w:t>Types of study to be included</w:t>
      </w:r>
      <w:r w:rsidRPr="00A61C2C">
        <w:rPr>
          <w:rFonts w:ascii="Times New Roman" w:hAnsi="Times New Roman" w:cs="Times New Roman"/>
          <w:b/>
          <w:bCs/>
          <w:color w:val="000000" w:themeColor="text1"/>
        </w:rPr>
        <w:t> </w:t>
      </w:r>
    </w:p>
    <w:p w14:paraId="3832462D" w14:textId="37831F12" w:rsidR="008D531D" w:rsidRPr="00A61C2C" w:rsidRDefault="008D531D" w:rsidP="008D531D">
      <w:pPr>
        <w:rPr>
          <w:rFonts w:ascii="Times New Roman" w:eastAsia="Times New Roman" w:hAnsi="Times New Roman" w:cs="Times New Roman"/>
          <w:color w:val="000000" w:themeColor="text1"/>
        </w:rPr>
      </w:pPr>
      <w:r w:rsidRPr="00A61C2C">
        <w:rPr>
          <w:rFonts w:ascii="Times New Roman" w:hAnsi="Times New Roman" w:cs="Times New Roman"/>
          <w:color w:val="000000" w:themeColor="text1"/>
        </w:rPr>
        <w:t>Study designs – All study designs will be included, with the exception of descriptive and qualitative studies in which no denominator is provided for patient number</w:t>
      </w:r>
      <w:r w:rsidRPr="00A61C2C">
        <w:rPr>
          <w:rFonts w:ascii="Times New Roman" w:hAnsi="Times New Roman" w:cs="Times New Roman"/>
          <w:color w:val="000000" w:themeColor="text1"/>
        </w:rPr>
        <w:t xml:space="preserve"> being </w:t>
      </w:r>
      <w:r w:rsidR="00FD7324">
        <w:rPr>
          <w:rFonts w:ascii="Times New Roman" w:hAnsi="Times New Roman" w:cs="Times New Roman"/>
          <w:color w:val="000000" w:themeColor="text1"/>
        </w:rPr>
        <w:t xml:space="preserve">studied </w:t>
      </w:r>
      <w:r w:rsidRPr="00A61C2C">
        <w:rPr>
          <w:rFonts w:ascii="Times New Roman" w:eastAsia="Times New Roman" w:hAnsi="Times New Roman" w:cs="Times New Roman"/>
          <w:color w:val="000000" w:themeColor="text1"/>
          <w:shd w:val="clear" w:color="auto" w:fill="FFFFFF"/>
        </w:rPr>
        <w:t>and studies on non-human models. Conference abstracts will be included.</w:t>
      </w:r>
      <w:r w:rsidR="00BE00A8">
        <w:rPr>
          <w:rFonts w:ascii="Times New Roman" w:eastAsia="Times New Roman" w:hAnsi="Times New Roman" w:cs="Times New Roman"/>
          <w:color w:val="000000" w:themeColor="text1"/>
          <w:shd w:val="clear" w:color="auto" w:fill="FFFFFF"/>
        </w:rPr>
        <w:t xml:space="preserve"> Controlled trials and long-term registry studies will be of particular interest.</w:t>
      </w:r>
    </w:p>
    <w:p w14:paraId="4AE0B637" w14:textId="77777777" w:rsidR="00BE00A8" w:rsidRDefault="00BE00A8" w:rsidP="004D77EC">
      <w:pPr>
        <w:rPr>
          <w:rFonts w:ascii="Times New Roman" w:eastAsia="Times New Roman" w:hAnsi="Times New Roman" w:cs="Times New Roman"/>
          <w:color w:val="000000" w:themeColor="text1"/>
        </w:rPr>
      </w:pPr>
    </w:p>
    <w:p w14:paraId="568D28BC"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Exclusion criteria are as follow:</w:t>
      </w:r>
      <w:r w:rsidRPr="00A61C2C">
        <w:rPr>
          <w:rFonts w:ascii="Times New Roman" w:hAnsi="Times New Roman" w:cs="Times New Roman"/>
          <w:color w:val="000000" w:themeColor="text1"/>
        </w:rPr>
        <w:t> </w:t>
      </w:r>
    </w:p>
    <w:p w14:paraId="0060A55E" w14:textId="4009F4FE" w:rsidR="004D77EC" w:rsidRPr="00A61C2C" w:rsidRDefault="004D77EC" w:rsidP="009E6EF1">
      <w:pPr>
        <w:pStyle w:val="ListParagraph"/>
        <w:numPr>
          <w:ilvl w:val="0"/>
          <w:numId w:val="2"/>
        </w:numPr>
        <w:rPr>
          <w:rFonts w:ascii="Times New Roman" w:hAnsi="Times New Roman" w:cs="Times New Roman"/>
          <w:color w:val="000000" w:themeColor="text1"/>
        </w:rPr>
      </w:pPr>
      <w:r w:rsidRPr="00A61C2C">
        <w:rPr>
          <w:rFonts w:ascii="Times New Roman" w:hAnsi="Times New Roman" w:cs="Times New Roman"/>
          <w:color w:val="000000" w:themeColor="text1"/>
        </w:rPr>
        <w:t xml:space="preserve">Population – </w:t>
      </w:r>
      <w:r w:rsidR="00BE00A8">
        <w:rPr>
          <w:rFonts w:ascii="Times New Roman" w:hAnsi="Times New Roman" w:cs="Times New Roman"/>
          <w:color w:val="000000" w:themeColor="text1"/>
        </w:rPr>
        <w:t>Non-human studies</w:t>
      </w:r>
    </w:p>
    <w:p w14:paraId="16B4BE4C" w14:textId="719D90C7" w:rsidR="004D77EC" w:rsidRPr="00A61C2C" w:rsidRDefault="004D77EC" w:rsidP="009E6EF1">
      <w:pPr>
        <w:pStyle w:val="ListParagraph"/>
        <w:numPr>
          <w:ilvl w:val="0"/>
          <w:numId w:val="2"/>
        </w:numPr>
        <w:rPr>
          <w:rFonts w:ascii="Times New Roman" w:hAnsi="Times New Roman" w:cs="Times New Roman"/>
          <w:color w:val="000000" w:themeColor="text1"/>
        </w:rPr>
      </w:pPr>
      <w:r w:rsidRPr="00A61C2C">
        <w:rPr>
          <w:rFonts w:ascii="Times New Roman" w:hAnsi="Times New Roman" w:cs="Times New Roman"/>
          <w:color w:val="000000" w:themeColor="text1"/>
        </w:rPr>
        <w:t xml:space="preserve">Intervention – </w:t>
      </w:r>
      <w:r w:rsidR="00BE00A8">
        <w:rPr>
          <w:rFonts w:ascii="Times New Roman" w:hAnsi="Times New Roman" w:cs="Times New Roman"/>
          <w:color w:val="000000" w:themeColor="text1"/>
        </w:rPr>
        <w:t xml:space="preserve">Studies with no ‘denominator’ (e.g. </w:t>
      </w:r>
      <w:r w:rsidR="00BE00A8" w:rsidRPr="00A61C2C">
        <w:rPr>
          <w:rFonts w:ascii="Times New Roman" w:eastAsia="Times New Roman" w:hAnsi="Times New Roman" w:cs="Times New Roman"/>
          <w:color w:val="000000" w:themeColor="text1"/>
          <w:shd w:val="clear" w:color="auto" w:fill="FFFFFF"/>
        </w:rPr>
        <w:t>expert opinions, case reports, case series, descriptive epidemiology surveys</w:t>
      </w:r>
      <w:r w:rsidR="00BE00A8" w:rsidRPr="00A61C2C">
        <w:rPr>
          <w:rFonts w:ascii="Times New Roman" w:hAnsi="Times New Roman" w:cs="Times New Roman"/>
          <w:color w:val="000000" w:themeColor="text1"/>
        </w:rPr>
        <w:t xml:space="preserve"> </w:t>
      </w:r>
      <w:r w:rsidR="00BE00A8">
        <w:rPr>
          <w:rFonts w:ascii="Times New Roman" w:hAnsi="Times New Roman" w:cs="Times New Roman"/>
          <w:color w:val="000000" w:themeColor="text1"/>
        </w:rPr>
        <w:t>), s</w:t>
      </w:r>
      <w:r w:rsidRPr="00A61C2C">
        <w:rPr>
          <w:rFonts w:ascii="Times New Roman" w:hAnsi="Times New Roman" w:cs="Times New Roman"/>
          <w:color w:val="000000" w:themeColor="text1"/>
        </w:rPr>
        <w:t xml:space="preserve">tudies that </w:t>
      </w:r>
      <w:r w:rsidR="00BE00A8">
        <w:rPr>
          <w:rFonts w:ascii="Times New Roman" w:hAnsi="Times New Roman" w:cs="Times New Roman"/>
          <w:color w:val="000000" w:themeColor="text1"/>
        </w:rPr>
        <w:t>focus on biosimilars not approved for use in the United States, studies that focus on non-systematic administrations of study drugs (such as intra-articular or intra-thecal injections)</w:t>
      </w:r>
    </w:p>
    <w:p w14:paraId="164BE50F" w14:textId="3A618965" w:rsidR="008D531D" w:rsidRPr="00BE00A8" w:rsidRDefault="004D77EC" w:rsidP="009E6EF1">
      <w:pPr>
        <w:pStyle w:val="ListParagraph"/>
        <w:numPr>
          <w:ilvl w:val="0"/>
          <w:numId w:val="2"/>
        </w:numPr>
        <w:rPr>
          <w:rFonts w:ascii="Times New Roman" w:hAnsi="Times New Roman" w:cs="Times New Roman"/>
          <w:color w:val="000000" w:themeColor="text1"/>
        </w:rPr>
      </w:pPr>
      <w:r w:rsidRPr="00A61C2C">
        <w:rPr>
          <w:rFonts w:ascii="Times New Roman" w:hAnsi="Times New Roman" w:cs="Times New Roman"/>
          <w:color w:val="000000" w:themeColor="text1"/>
        </w:rPr>
        <w:t xml:space="preserve">Outcome – No </w:t>
      </w:r>
      <w:r w:rsidR="00BE00A8">
        <w:rPr>
          <w:rFonts w:ascii="Times New Roman" w:hAnsi="Times New Roman" w:cs="Times New Roman"/>
          <w:color w:val="000000" w:themeColor="text1"/>
        </w:rPr>
        <w:t>safety or adverse events analysis</w:t>
      </w:r>
      <w:r w:rsidRPr="00A61C2C">
        <w:rPr>
          <w:rFonts w:ascii="Times New Roman" w:hAnsi="Times New Roman" w:cs="Times New Roman"/>
          <w:color w:val="000000" w:themeColor="text1"/>
        </w:rPr>
        <w:t>, studies that only examine healthcare utilization or costs are excluded </w:t>
      </w:r>
    </w:p>
    <w:p w14:paraId="789F281E" w14:textId="77777777" w:rsidR="008D531D" w:rsidRPr="00A61C2C" w:rsidRDefault="008D531D" w:rsidP="009E6EF1">
      <w:pPr>
        <w:rPr>
          <w:rFonts w:ascii="Times New Roman" w:hAnsi="Times New Roman" w:cs="Times New Roman"/>
          <w:color w:val="000000" w:themeColor="text1"/>
        </w:rPr>
      </w:pPr>
    </w:p>
    <w:p w14:paraId="105D8783"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Condition or domain being studied</w:t>
      </w:r>
      <w:r w:rsidRPr="00A61C2C">
        <w:rPr>
          <w:rFonts w:ascii="Times New Roman" w:hAnsi="Times New Roman" w:cs="Times New Roman"/>
          <w:b/>
          <w:bCs/>
          <w:color w:val="000000" w:themeColor="text1"/>
        </w:rPr>
        <w:t> </w:t>
      </w:r>
    </w:p>
    <w:p w14:paraId="6F2469E1" w14:textId="18045B77" w:rsidR="004D77EC" w:rsidRPr="00A61C2C" w:rsidRDefault="008D531D" w:rsidP="004D77EC">
      <w:pPr>
        <w:rPr>
          <w:rFonts w:ascii="Times New Roman" w:hAnsi="Times New Roman" w:cs="Times New Roman"/>
          <w:color w:val="000000" w:themeColor="text1"/>
        </w:rPr>
      </w:pPr>
      <w:r w:rsidRPr="00A61C2C">
        <w:rPr>
          <w:rFonts w:ascii="Times New Roman" w:hAnsi="Times New Roman" w:cs="Times New Roman"/>
          <w:color w:val="000000" w:themeColor="text1"/>
        </w:rPr>
        <w:t>Chronic immunosuppression and solid malignancy</w:t>
      </w:r>
      <w:r w:rsidR="004D77EC" w:rsidRPr="004D77EC">
        <w:rPr>
          <w:rFonts w:ascii="Times New Roman" w:hAnsi="Times New Roman" w:cs="Times New Roman"/>
          <w:color w:val="000000" w:themeColor="text1"/>
        </w:rPr>
        <w:t>.</w:t>
      </w:r>
      <w:r w:rsidR="004D77EC" w:rsidRPr="00A61C2C">
        <w:rPr>
          <w:rFonts w:ascii="Times New Roman" w:hAnsi="Times New Roman" w:cs="Times New Roman"/>
          <w:color w:val="000000" w:themeColor="text1"/>
        </w:rPr>
        <w:t> </w:t>
      </w:r>
    </w:p>
    <w:p w14:paraId="038B42C7" w14:textId="77777777" w:rsidR="009E6EF1" w:rsidRPr="004D77EC" w:rsidRDefault="009E6EF1" w:rsidP="004D77EC">
      <w:pPr>
        <w:rPr>
          <w:rFonts w:ascii="Times New Roman" w:hAnsi="Times New Roman" w:cs="Times New Roman"/>
          <w:color w:val="000000" w:themeColor="text1"/>
        </w:rPr>
      </w:pPr>
    </w:p>
    <w:p w14:paraId="62FECCE7"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Participants/ population</w:t>
      </w:r>
      <w:r w:rsidRPr="00A61C2C">
        <w:rPr>
          <w:rFonts w:ascii="Times New Roman" w:hAnsi="Times New Roman" w:cs="Times New Roman"/>
          <w:b/>
          <w:bCs/>
          <w:color w:val="000000" w:themeColor="text1"/>
        </w:rPr>
        <w:t> </w:t>
      </w:r>
    </w:p>
    <w:p w14:paraId="2419C92A" w14:textId="77777777" w:rsidR="008D531D" w:rsidRPr="00A61C2C" w:rsidRDefault="008D531D" w:rsidP="008D531D">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Participants – Subjects of any age or gender.</w:t>
      </w:r>
    </w:p>
    <w:p w14:paraId="108D8EAF" w14:textId="77777777" w:rsidR="009E6EF1" w:rsidRPr="004D77EC" w:rsidRDefault="009E6EF1" w:rsidP="004D77EC">
      <w:pPr>
        <w:rPr>
          <w:rFonts w:ascii="Times New Roman" w:hAnsi="Times New Roman" w:cs="Times New Roman"/>
          <w:color w:val="000000" w:themeColor="text1"/>
        </w:rPr>
      </w:pPr>
    </w:p>
    <w:p w14:paraId="335A6EEC"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Intervention(s), exposure(s)</w:t>
      </w:r>
      <w:r w:rsidRPr="00A61C2C">
        <w:rPr>
          <w:rFonts w:ascii="Times New Roman" w:hAnsi="Times New Roman" w:cs="Times New Roman"/>
          <w:b/>
          <w:bCs/>
          <w:color w:val="000000" w:themeColor="text1"/>
        </w:rPr>
        <w:t> </w:t>
      </w:r>
    </w:p>
    <w:p w14:paraId="1DA8DAFA" w14:textId="77777777" w:rsidR="008D531D" w:rsidRPr="00A61C2C" w:rsidRDefault="008D531D" w:rsidP="008D531D">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Exposures – The exposure group must include patients with a) chronic immune-mediated disease with on-label or off-label use of any of the TNF-alpha inhibitors, b) any length of exposure to a TNF-alpha inhibitor and c) clinical follow-up for adverse event monitoring</w:t>
      </w:r>
    </w:p>
    <w:p w14:paraId="29D5896F" w14:textId="77777777" w:rsidR="009E6EF1" w:rsidRPr="004D77EC" w:rsidRDefault="009E6EF1" w:rsidP="004D77EC">
      <w:pPr>
        <w:rPr>
          <w:rFonts w:ascii="Times New Roman" w:hAnsi="Times New Roman" w:cs="Times New Roman"/>
          <w:color w:val="000000" w:themeColor="text1"/>
        </w:rPr>
      </w:pPr>
    </w:p>
    <w:p w14:paraId="4946C640"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Comparator(s)/ control</w:t>
      </w:r>
      <w:r w:rsidRPr="00A61C2C">
        <w:rPr>
          <w:rFonts w:ascii="Times New Roman" w:hAnsi="Times New Roman" w:cs="Times New Roman"/>
          <w:b/>
          <w:bCs/>
          <w:color w:val="000000" w:themeColor="text1"/>
        </w:rPr>
        <w:t> </w:t>
      </w:r>
    </w:p>
    <w:p w14:paraId="095A2708" w14:textId="77777777" w:rsidR="008D531D" w:rsidRPr="00A61C2C" w:rsidRDefault="008D531D" w:rsidP="008D531D">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Comparators/control – No TNF-alpha inhibitor exposure, or status without chronic immune-mediated disease</w:t>
      </w:r>
    </w:p>
    <w:p w14:paraId="00063807" w14:textId="77777777" w:rsidR="009E6EF1" w:rsidRPr="004D77EC" w:rsidRDefault="009E6EF1" w:rsidP="004D77EC">
      <w:pPr>
        <w:rPr>
          <w:rFonts w:ascii="Times New Roman" w:hAnsi="Times New Roman" w:cs="Times New Roman"/>
          <w:color w:val="000000" w:themeColor="text1"/>
        </w:rPr>
      </w:pPr>
    </w:p>
    <w:p w14:paraId="484717D7"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Context</w:t>
      </w:r>
      <w:r w:rsidRPr="00A61C2C">
        <w:rPr>
          <w:rFonts w:ascii="Times New Roman" w:hAnsi="Times New Roman" w:cs="Times New Roman"/>
          <w:b/>
          <w:bCs/>
          <w:color w:val="000000" w:themeColor="text1"/>
        </w:rPr>
        <w:t> </w:t>
      </w:r>
    </w:p>
    <w:p w14:paraId="6A6A6B25" w14:textId="328595A6"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No</w:t>
      </w:r>
      <w:r w:rsidR="008D531D" w:rsidRPr="00A61C2C">
        <w:rPr>
          <w:rFonts w:ascii="Times New Roman" w:hAnsi="Times New Roman" w:cs="Times New Roman"/>
          <w:color w:val="000000" w:themeColor="text1"/>
        </w:rPr>
        <w:t>n-English studies will be excluded</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w:t>
      </w:r>
    </w:p>
    <w:p w14:paraId="09A009B6" w14:textId="77777777" w:rsidR="009E6EF1" w:rsidRPr="004D77EC" w:rsidRDefault="009E6EF1" w:rsidP="004D77EC">
      <w:pPr>
        <w:rPr>
          <w:rFonts w:ascii="Times New Roman" w:hAnsi="Times New Roman" w:cs="Times New Roman"/>
          <w:color w:val="000000" w:themeColor="text1"/>
        </w:rPr>
      </w:pPr>
    </w:p>
    <w:p w14:paraId="0F9D54B1"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Outcome(s)</w:t>
      </w:r>
      <w:r w:rsidRPr="00A61C2C">
        <w:rPr>
          <w:rFonts w:ascii="Times New Roman" w:hAnsi="Times New Roman" w:cs="Times New Roman"/>
          <w:b/>
          <w:bCs/>
          <w:color w:val="000000" w:themeColor="text1"/>
        </w:rPr>
        <w:t> </w:t>
      </w:r>
    </w:p>
    <w:p w14:paraId="21C6D382" w14:textId="359CCD89" w:rsidR="004D77EC" w:rsidRPr="00A61C2C" w:rsidRDefault="008D531D" w:rsidP="008D531D">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Outcomes – 1) Solid malignancy rates, stratified by organ; 2) Stage at diagnosis; 3) Histologic subtype</w:t>
      </w:r>
      <w:r w:rsidRPr="00A61C2C">
        <w:rPr>
          <w:rFonts w:ascii="Times New Roman" w:hAnsi="Times New Roman" w:cs="Times New Roman"/>
          <w:color w:val="000000" w:themeColor="text1"/>
        </w:rPr>
        <w:t>; 4) Mortality</w:t>
      </w:r>
    </w:p>
    <w:p w14:paraId="5BA14231" w14:textId="77777777" w:rsidR="009E6EF1" w:rsidRPr="004D77EC" w:rsidRDefault="009E6EF1" w:rsidP="004D77EC">
      <w:pPr>
        <w:rPr>
          <w:rFonts w:ascii="Times New Roman" w:hAnsi="Times New Roman" w:cs="Times New Roman"/>
          <w:color w:val="000000" w:themeColor="text1"/>
        </w:rPr>
      </w:pPr>
    </w:p>
    <w:p w14:paraId="63ACE775"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Data extraction, (selection and coding)</w:t>
      </w:r>
      <w:r w:rsidRPr="00A61C2C">
        <w:rPr>
          <w:rFonts w:ascii="Times New Roman" w:hAnsi="Times New Roman" w:cs="Times New Roman"/>
          <w:b/>
          <w:bCs/>
          <w:color w:val="000000" w:themeColor="text1"/>
        </w:rPr>
        <w:t> </w:t>
      </w:r>
    </w:p>
    <w:p w14:paraId="1F0E96FB" w14:textId="77777777" w:rsidR="008D531D" w:rsidRPr="00A61C2C" w:rsidRDefault="008D531D" w:rsidP="008D531D">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Data management: Literature search results will be uploaded in Rayyan, an online software program that allows for reviewers to collaborate during the study selection process. The team will develop and test screening questions and forms for assessments based on the inclusion and exclusion criteria. Articles that appear to meet study criteria based on abstract screening will have full text articles uploaded into Rayyan for further screening by the study team.</w:t>
      </w:r>
    </w:p>
    <w:p w14:paraId="0DC2E6CA" w14:textId="77777777" w:rsidR="008D531D" w:rsidRPr="00A61C2C" w:rsidRDefault="008D531D" w:rsidP="008D531D">
      <w:pPr>
        <w:shd w:val="clear" w:color="auto" w:fill="FFFFFF"/>
        <w:rPr>
          <w:rFonts w:ascii="Times New Roman" w:eastAsia="Times New Roman" w:hAnsi="Times New Roman" w:cs="Times New Roman"/>
          <w:color w:val="000000" w:themeColor="text1"/>
        </w:rPr>
      </w:pPr>
    </w:p>
    <w:p w14:paraId="091C916D" w14:textId="77777777" w:rsidR="008D531D" w:rsidRPr="00A61C2C" w:rsidRDefault="008D531D" w:rsidP="008D531D">
      <w:pPr>
        <w:shd w:val="clear" w:color="auto" w:fill="FFFFFF"/>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Selection process: Two reviewers will independently screen the titles and abstracts from the initial literature search against the inclusion criteria. Full text articles for approved articles will then be screened independently by two reviewers. Any discrepancies about inclusion will be resolved by discussion. We will record reasons for excluding trials.</w:t>
      </w:r>
    </w:p>
    <w:p w14:paraId="2803C55C" w14:textId="77777777" w:rsidR="008D531D" w:rsidRPr="00A61C2C" w:rsidRDefault="008D531D" w:rsidP="008D531D">
      <w:pPr>
        <w:shd w:val="clear" w:color="auto" w:fill="FFFFFF"/>
        <w:rPr>
          <w:rFonts w:ascii="Times New Roman" w:eastAsia="Times New Roman" w:hAnsi="Times New Roman" w:cs="Times New Roman"/>
          <w:color w:val="000000" w:themeColor="text1"/>
        </w:rPr>
      </w:pPr>
    </w:p>
    <w:p w14:paraId="33B72E31" w14:textId="77777777" w:rsidR="008D531D" w:rsidRPr="00A61C2C" w:rsidRDefault="008D531D" w:rsidP="008D531D">
      <w:pPr>
        <w:shd w:val="clear" w:color="auto" w:fill="FFFFFF"/>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Data collection process: Reviewer teams will extract data independently and in duplicate from each eligible study using an online extraction form. This form will be piloted and calibrated with all reviewers prior to formal data extraction. Discrepancies about inclusion will be resolved by discussion, and a third reviewer will be brought into discussion if necessary. We will contact study authors to resolve any uncertainties that emerge in the review process.</w:t>
      </w:r>
    </w:p>
    <w:p w14:paraId="4565FC79" w14:textId="77777777" w:rsidR="004D77EC" w:rsidRPr="004D77EC" w:rsidRDefault="004D77EC" w:rsidP="004D77EC">
      <w:pPr>
        <w:rPr>
          <w:rFonts w:ascii="Times New Roman" w:hAnsi="Times New Roman" w:cs="Times New Roman"/>
          <w:color w:val="000000" w:themeColor="text1"/>
        </w:rPr>
      </w:pPr>
    </w:p>
    <w:p w14:paraId="74938C10"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Strategy for data charting</w:t>
      </w:r>
      <w:r w:rsidRPr="00A61C2C">
        <w:rPr>
          <w:rFonts w:ascii="Times New Roman" w:hAnsi="Times New Roman" w:cs="Times New Roman"/>
          <w:b/>
          <w:bCs/>
          <w:color w:val="000000" w:themeColor="text1"/>
        </w:rPr>
        <w:t> </w:t>
      </w:r>
    </w:p>
    <w:p w14:paraId="6E3F6269" w14:textId="32178014" w:rsidR="008D531D" w:rsidRPr="00A61C2C" w:rsidRDefault="008D531D" w:rsidP="008D531D">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A systematic narrative synthesis is planned. Information will be presented in the text and in tables to explain characteristics and findings of each research study included. </w:t>
      </w:r>
    </w:p>
    <w:p w14:paraId="02212924" w14:textId="77777777" w:rsidR="0044636D" w:rsidRPr="004D77EC" w:rsidRDefault="0044636D" w:rsidP="004D77EC">
      <w:pPr>
        <w:rPr>
          <w:rFonts w:ascii="Times New Roman" w:hAnsi="Times New Roman" w:cs="Times New Roman"/>
          <w:color w:val="000000" w:themeColor="text1"/>
        </w:rPr>
      </w:pPr>
    </w:p>
    <w:p w14:paraId="23CD5BE4"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Charting of subgroups or subsets</w:t>
      </w:r>
      <w:r w:rsidRPr="00A61C2C">
        <w:rPr>
          <w:rFonts w:ascii="Times New Roman" w:hAnsi="Times New Roman" w:cs="Times New Roman"/>
          <w:b/>
          <w:bCs/>
          <w:color w:val="000000" w:themeColor="text1"/>
        </w:rPr>
        <w:t> </w:t>
      </w:r>
    </w:p>
    <w:p w14:paraId="184AFE04" w14:textId="25A9387D"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 xml:space="preserve">If there are adequate studies, we will discuss the state of the literature within and between </w:t>
      </w:r>
      <w:r w:rsidR="008D531D" w:rsidRPr="00A61C2C">
        <w:rPr>
          <w:rFonts w:ascii="Times New Roman" w:hAnsi="Times New Roman" w:cs="Times New Roman"/>
          <w:color w:val="000000" w:themeColor="text1"/>
        </w:rPr>
        <w:t>malignancy subtypes</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w:t>
      </w:r>
    </w:p>
    <w:p w14:paraId="4D3407AB" w14:textId="77777777" w:rsidR="0044636D" w:rsidRPr="004D77EC" w:rsidRDefault="0044636D" w:rsidP="004D77EC">
      <w:pPr>
        <w:rPr>
          <w:rFonts w:ascii="Times New Roman" w:hAnsi="Times New Roman" w:cs="Times New Roman"/>
          <w:color w:val="000000" w:themeColor="text1"/>
        </w:rPr>
      </w:pPr>
    </w:p>
    <w:p w14:paraId="0FFF9E2C"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Dissemination plans</w:t>
      </w:r>
      <w:r w:rsidRPr="00A61C2C">
        <w:rPr>
          <w:rFonts w:ascii="Times New Roman" w:hAnsi="Times New Roman" w:cs="Times New Roman"/>
          <w:b/>
          <w:bCs/>
          <w:color w:val="000000" w:themeColor="text1"/>
        </w:rPr>
        <w:t> </w:t>
      </w:r>
    </w:p>
    <w:p w14:paraId="5C63B2BC" w14:textId="77777777"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We plan to present this work at conferences and in manuscript form.</w:t>
      </w:r>
      <w:r w:rsidRPr="00A61C2C">
        <w:rPr>
          <w:rFonts w:ascii="Times New Roman" w:hAnsi="Times New Roman" w:cs="Times New Roman"/>
          <w:color w:val="000000" w:themeColor="text1"/>
        </w:rPr>
        <w:t> </w:t>
      </w:r>
    </w:p>
    <w:p w14:paraId="601710CD" w14:textId="77777777" w:rsidR="0044636D" w:rsidRPr="004D77EC" w:rsidRDefault="0044636D" w:rsidP="004D77EC">
      <w:pPr>
        <w:rPr>
          <w:rFonts w:ascii="Times New Roman" w:hAnsi="Times New Roman" w:cs="Times New Roman"/>
          <w:color w:val="000000" w:themeColor="text1"/>
        </w:rPr>
      </w:pPr>
    </w:p>
    <w:p w14:paraId="77CCAB56"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Contact details for further information</w:t>
      </w:r>
      <w:r w:rsidRPr="00A61C2C">
        <w:rPr>
          <w:rFonts w:ascii="Times New Roman" w:hAnsi="Times New Roman" w:cs="Times New Roman"/>
          <w:b/>
          <w:bCs/>
          <w:color w:val="000000" w:themeColor="text1"/>
        </w:rPr>
        <w:t> </w:t>
      </w:r>
    </w:p>
    <w:p w14:paraId="55C148A5" w14:textId="31C80781" w:rsidR="00A61C2C" w:rsidRPr="00A61C2C" w:rsidRDefault="00A61C2C" w:rsidP="00A61C2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Shilajit Kundu</w:t>
      </w:r>
      <w:r w:rsidRPr="00A61C2C">
        <w:rPr>
          <w:rFonts w:ascii="Times New Roman" w:eastAsia="Times New Roman" w:hAnsi="Times New Roman" w:cs="Times New Roman"/>
          <w:color w:val="000000" w:themeColor="text1"/>
        </w:rPr>
        <w:t>,</w:t>
      </w:r>
      <w:r w:rsidRPr="00A61C2C">
        <w:rPr>
          <w:rFonts w:ascii="Times New Roman" w:eastAsia="Times New Roman" w:hAnsi="Times New Roman" w:cs="Times New Roman"/>
          <w:color w:val="000000" w:themeColor="text1"/>
        </w:rPr>
        <w:t xml:space="preserve"> MD</w:t>
      </w:r>
    </w:p>
    <w:p w14:paraId="730CBAE1" w14:textId="77777777" w:rsidR="00A61C2C" w:rsidRPr="00A61C2C" w:rsidRDefault="00A61C2C" w:rsidP="00A61C2C">
      <w:pPr>
        <w:rPr>
          <w:rFonts w:ascii="Times New Roman" w:eastAsiaTheme="minorEastAsia" w:hAnsi="Times New Roman" w:cs="Times New Roman"/>
          <w:color w:val="000000" w:themeColor="text1"/>
        </w:rPr>
      </w:pPr>
      <w:r w:rsidRPr="00A61C2C">
        <w:rPr>
          <w:rFonts w:ascii="Times New Roman" w:eastAsiaTheme="minorEastAsia" w:hAnsi="Times New Roman" w:cs="Times New Roman"/>
          <w:color w:val="000000" w:themeColor="text1"/>
        </w:rPr>
        <w:t>Chief Urologic Oncology</w:t>
      </w:r>
    </w:p>
    <w:p w14:paraId="4A6A3AE1" w14:textId="77777777" w:rsidR="00A61C2C" w:rsidRPr="00A61C2C" w:rsidRDefault="00A61C2C" w:rsidP="00A61C2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Associate Professor Department of Urology</w:t>
      </w:r>
      <w:r w:rsidRPr="00A61C2C">
        <w:rPr>
          <w:rFonts w:ascii="Times New Roman" w:eastAsia="Times New Roman" w:hAnsi="Times New Roman" w:cs="Times New Roman"/>
          <w:color w:val="000000" w:themeColor="text1"/>
        </w:rPr>
        <w:tab/>
      </w:r>
    </w:p>
    <w:p w14:paraId="6861AE5D" w14:textId="77777777" w:rsidR="00A61C2C" w:rsidRPr="00A61C2C" w:rsidRDefault="00A61C2C" w:rsidP="00A61C2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AOA Councilor Northwestern University</w:t>
      </w:r>
      <w:r w:rsidRPr="00A61C2C">
        <w:rPr>
          <w:rFonts w:ascii="Times New Roman" w:eastAsia="Times New Roman" w:hAnsi="Times New Roman" w:cs="Times New Roman"/>
          <w:color w:val="000000" w:themeColor="text1"/>
        </w:rPr>
        <w:tab/>
      </w:r>
    </w:p>
    <w:p w14:paraId="066B23D2" w14:textId="77777777" w:rsidR="00A61C2C" w:rsidRPr="00A61C2C" w:rsidRDefault="00A61C2C" w:rsidP="00A61C2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Northwestern University, Feinberg School of Medicine</w:t>
      </w:r>
    </w:p>
    <w:p w14:paraId="5749D055" w14:textId="77777777" w:rsidR="00A61C2C" w:rsidRPr="00A61C2C" w:rsidRDefault="00A61C2C" w:rsidP="00A61C2C">
      <w:pPr>
        <w:rPr>
          <w:rFonts w:ascii="Times New Roman" w:eastAsia="Times New Roman" w:hAnsi="Times New Roman" w:cs="Times New Roman"/>
          <w:color w:val="000000" w:themeColor="text1"/>
        </w:rPr>
      </w:pPr>
      <w:r w:rsidRPr="00A61C2C">
        <w:rPr>
          <w:rFonts w:ascii="Times New Roman" w:eastAsia="Times New Roman" w:hAnsi="Times New Roman" w:cs="Times New Roman"/>
          <w:color w:val="000000" w:themeColor="text1"/>
        </w:rPr>
        <w:t>675 N. St. Clair, Galter 20</w:t>
      </w:r>
      <w:r w:rsidRPr="00A61C2C">
        <w:rPr>
          <w:rFonts w:ascii="Times New Roman" w:eastAsia="Times New Roman" w:hAnsi="Times New Roman" w:cs="Times New Roman"/>
          <w:color w:val="000000" w:themeColor="text1"/>
          <w:vertAlign w:val="superscript"/>
        </w:rPr>
        <w:t>th</w:t>
      </w:r>
      <w:r w:rsidRPr="00A61C2C">
        <w:rPr>
          <w:rFonts w:ascii="Times New Roman" w:eastAsia="Times New Roman" w:hAnsi="Times New Roman" w:cs="Times New Roman"/>
          <w:color w:val="000000" w:themeColor="text1"/>
        </w:rPr>
        <w:t xml:space="preserve"> floor</w:t>
      </w:r>
    </w:p>
    <w:p w14:paraId="45CA2AB0" w14:textId="77777777" w:rsidR="00A61C2C" w:rsidRPr="00A61C2C" w:rsidRDefault="00A61C2C" w:rsidP="00A61C2C">
      <w:pPr>
        <w:rPr>
          <w:rFonts w:ascii="Times New Roman" w:eastAsiaTheme="minorEastAsia" w:hAnsi="Times New Roman" w:cs="Times New Roman"/>
          <w:color w:val="000000" w:themeColor="text1"/>
        </w:rPr>
      </w:pPr>
      <w:r w:rsidRPr="00A61C2C">
        <w:rPr>
          <w:rFonts w:ascii="Times New Roman" w:eastAsiaTheme="minorEastAsia" w:hAnsi="Times New Roman" w:cs="Times New Roman"/>
          <w:color w:val="000000" w:themeColor="text1"/>
        </w:rPr>
        <w:t>Chicago, IL 60611</w:t>
      </w:r>
    </w:p>
    <w:p w14:paraId="089C612A" w14:textId="5345A497" w:rsidR="00A61C2C" w:rsidRPr="00A61C2C" w:rsidRDefault="00A61C2C" w:rsidP="004D77EC">
      <w:pPr>
        <w:rPr>
          <w:rFonts w:ascii="Times New Roman" w:hAnsi="Times New Roman" w:cs="Times New Roman"/>
          <w:color w:val="000000" w:themeColor="text1"/>
        </w:rPr>
      </w:pPr>
      <w:hyperlink r:id="rId5" w:history="1">
        <w:r w:rsidRPr="00A61C2C">
          <w:rPr>
            <w:rStyle w:val="Hyperlink"/>
            <w:rFonts w:ascii="Times New Roman" w:hAnsi="Times New Roman" w:cs="Times New Roman"/>
          </w:rPr>
          <w:t>Shilajit.kun</w:t>
        </w:r>
        <w:r w:rsidRPr="00A61C2C">
          <w:rPr>
            <w:rStyle w:val="Hyperlink"/>
            <w:rFonts w:ascii="Times New Roman" w:hAnsi="Times New Roman" w:cs="Times New Roman"/>
          </w:rPr>
          <w:t>d</w:t>
        </w:r>
        <w:r w:rsidRPr="00A61C2C">
          <w:rPr>
            <w:rStyle w:val="Hyperlink"/>
            <w:rFonts w:ascii="Times New Roman" w:hAnsi="Times New Roman" w:cs="Times New Roman"/>
          </w:rPr>
          <w:t>u@northwestern.edu</w:t>
        </w:r>
      </w:hyperlink>
    </w:p>
    <w:p w14:paraId="42444937" w14:textId="25812899" w:rsidR="00A61C2C" w:rsidRPr="00A61C2C" w:rsidRDefault="00A61C2C" w:rsidP="004D77EC">
      <w:pPr>
        <w:rPr>
          <w:rFonts w:ascii="Times New Roman" w:hAnsi="Times New Roman" w:cs="Times New Roman"/>
          <w:color w:val="000000" w:themeColor="text1"/>
        </w:rPr>
      </w:pPr>
      <w:r w:rsidRPr="00A61C2C">
        <w:rPr>
          <w:rFonts w:ascii="Times New Roman" w:hAnsi="Times New Roman" w:cs="Times New Roman"/>
          <w:color w:val="000000" w:themeColor="text1"/>
        </w:rPr>
        <w:t>(312) 694-9001</w:t>
      </w:r>
    </w:p>
    <w:p w14:paraId="6FEC659B" w14:textId="77777777" w:rsidR="0044636D" w:rsidRPr="004D77EC" w:rsidRDefault="0044636D" w:rsidP="004D77EC">
      <w:pPr>
        <w:rPr>
          <w:rFonts w:ascii="Times New Roman" w:hAnsi="Times New Roman" w:cs="Times New Roman"/>
          <w:color w:val="000000" w:themeColor="text1"/>
        </w:rPr>
      </w:pPr>
    </w:p>
    <w:p w14:paraId="2278BC20" w14:textId="3527CB21" w:rsidR="004D77EC" w:rsidRPr="004D77EC" w:rsidRDefault="00A61C2C" w:rsidP="004D77EC">
      <w:pPr>
        <w:rPr>
          <w:rFonts w:ascii="Times New Roman" w:hAnsi="Times New Roman" w:cs="Times New Roman"/>
          <w:color w:val="000000" w:themeColor="text1"/>
        </w:rPr>
      </w:pPr>
      <w:r w:rsidRPr="00A61C2C">
        <w:rPr>
          <w:rFonts w:ascii="Times New Roman" w:hAnsi="Times New Roman" w:cs="Times New Roman"/>
          <w:b/>
          <w:bCs/>
          <w:color w:val="000000" w:themeColor="text1"/>
        </w:rPr>
        <w:t>Organizational</w:t>
      </w:r>
      <w:r w:rsidR="004D77EC" w:rsidRPr="004D77EC">
        <w:rPr>
          <w:rFonts w:ascii="Times New Roman" w:hAnsi="Times New Roman" w:cs="Times New Roman"/>
          <w:b/>
          <w:bCs/>
          <w:color w:val="000000" w:themeColor="text1"/>
        </w:rPr>
        <w:t xml:space="preserve"> affiliation of the review</w:t>
      </w:r>
      <w:r w:rsidR="004D77EC" w:rsidRPr="00A61C2C">
        <w:rPr>
          <w:rFonts w:ascii="Times New Roman" w:hAnsi="Times New Roman" w:cs="Times New Roman"/>
          <w:b/>
          <w:bCs/>
          <w:color w:val="000000" w:themeColor="text1"/>
        </w:rPr>
        <w:t> </w:t>
      </w:r>
    </w:p>
    <w:p w14:paraId="5B02E30B" w14:textId="77777777" w:rsidR="0044636D"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Northwestern University – Feinberg School of Medicine</w:t>
      </w:r>
    </w:p>
    <w:p w14:paraId="0CD5DBAA" w14:textId="18CD0107" w:rsidR="004D77EC" w:rsidRPr="004D77EC" w:rsidRDefault="004D77EC" w:rsidP="004D77EC">
      <w:pPr>
        <w:rPr>
          <w:rFonts w:ascii="Times New Roman" w:hAnsi="Times New Roman" w:cs="Times New Roman"/>
          <w:color w:val="000000" w:themeColor="text1"/>
        </w:rPr>
      </w:pPr>
      <w:r w:rsidRPr="00A61C2C">
        <w:rPr>
          <w:rFonts w:ascii="Times New Roman" w:hAnsi="Times New Roman" w:cs="Times New Roman"/>
          <w:color w:val="000000" w:themeColor="text1"/>
        </w:rPr>
        <w:t> </w:t>
      </w:r>
    </w:p>
    <w:p w14:paraId="0358B98A"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Review team</w:t>
      </w:r>
      <w:r w:rsidRPr="00A61C2C">
        <w:rPr>
          <w:rFonts w:ascii="Times New Roman" w:hAnsi="Times New Roman" w:cs="Times New Roman"/>
          <w:b/>
          <w:bCs/>
          <w:color w:val="000000" w:themeColor="text1"/>
        </w:rPr>
        <w:t> </w:t>
      </w:r>
    </w:p>
    <w:p w14:paraId="5CC1DD37" w14:textId="77777777" w:rsidR="008D531D" w:rsidRPr="00A61C2C" w:rsidRDefault="008D531D" w:rsidP="008D531D">
      <w:pPr>
        <w:rPr>
          <w:rFonts w:ascii="Times New Roman" w:hAnsi="Times New Roman" w:cs="Times New Roman"/>
          <w:color w:val="000000" w:themeColor="text1"/>
        </w:rPr>
      </w:pPr>
      <w:r w:rsidRPr="00A61C2C">
        <w:rPr>
          <w:rFonts w:ascii="Times New Roman" w:hAnsi="Times New Roman" w:cs="Times New Roman"/>
          <w:color w:val="000000" w:themeColor="text1"/>
        </w:rPr>
        <w:t xml:space="preserve">Conor B. Driscoll, </w:t>
      </w:r>
      <w:r w:rsidRPr="00A61C2C">
        <w:rPr>
          <w:rFonts w:ascii="Times New Roman" w:hAnsi="Times New Roman" w:cs="Times New Roman"/>
          <w:color w:val="000000" w:themeColor="text1"/>
        </w:rPr>
        <w:t xml:space="preserve">BA, </w:t>
      </w:r>
      <w:r w:rsidRPr="00A61C2C">
        <w:rPr>
          <w:rFonts w:ascii="Times New Roman" w:eastAsia="Calibri" w:hAnsi="Times New Roman" w:cs="Times New Roman"/>
          <w:color w:val="000000" w:themeColor="text1"/>
        </w:rPr>
        <w:t>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r w:rsidRPr="00A61C2C">
        <w:rPr>
          <w:rFonts w:ascii="Times New Roman" w:hAnsi="Times New Roman" w:cs="Times New Roman"/>
          <w:color w:val="000000" w:themeColor="text1"/>
        </w:rPr>
        <w:t xml:space="preserve"> </w:t>
      </w:r>
    </w:p>
    <w:p w14:paraId="56E9A25E" w14:textId="079AEFCF" w:rsidR="008D531D" w:rsidRPr="00A61C2C" w:rsidRDefault="008D531D" w:rsidP="008D531D">
      <w:pPr>
        <w:rPr>
          <w:rFonts w:ascii="Times New Roman" w:eastAsia="Calibri" w:hAnsi="Times New Roman" w:cs="Times New Roman"/>
          <w:color w:val="000000" w:themeColor="text1"/>
        </w:rPr>
      </w:pPr>
      <w:r w:rsidRPr="00A61C2C">
        <w:rPr>
          <w:rFonts w:ascii="Times New Roman" w:hAnsi="Times New Roman" w:cs="Times New Roman"/>
          <w:color w:val="000000" w:themeColor="text1"/>
        </w:rPr>
        <w:t xml:space="preserve">Regine Goh, </w:t>
      </w:r>
      <w:r w:rsidRPr="00A61C2C">
        <w:rPr>
          <w:rFonts w:ascii="Times New Roman" w:hAnsi="Times New Roman" w:cs="Times New Roman"/>
          <w:color w:val="000000" w:themeColor="text1"/>
        </w:rPr>
        <w:t>BS,</w:t>
      </w:r>
      <w:r w:rsidRPr="00A61C2C">
        <w:rPr>
          <w:rFonts w:ascii="Times New Roman" w:eastAsia="Calibri" w:hAnsi="Times New Roman" w:cs="Times New Roman"/>
          <w:color w:val="000000" w:themeColor="text1"/>
        </w:rPr>
        <w:t xml:space="preserve"> 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r w:rsidRPr="00A61C2C">
        <w:rPr>
          <w:rFonts w:ascii="Times New Roman" w:eastAsia="Calibri" w:hAnsi="Times New Roman" w:cs="Times New Roman"/>
          <w:color w:val="000000" w:themeColor="text1"/>
        </w:rPr>
        <w:t xml:space="preserve"> </w:t>
      </w:r>
    </w:p>
    <w:p w14:paraId="74AC3F8B" w14:textId="0EB0F755" w:rsidR="00A61C2C" w:rsidRPr="00A61C2C" w:rsidRDefault="00A61C2C" w:rsidP="008D531D">
      <w:pPr>
        <w:rPr>
          <w:rFonts w:ascii="Times New Roman" w:hAnsi="Times New Roman" w:cs="Times New Roman"/>
          <w:color w:val="000000" w:themeColor="text1"/>
        </w:rPr>
      </w:pPr>
      <w:r w:rsidRPr="00A61C2C">
        <w:rPr>
          <w:rFonts w:ascii="Times New Roman" w:eastAsia="Calibri" w:hAnsi="Times New Roman" w:cs="Times New Roman"/>
          <w:color w:val="000000" w:themeColor="text1"/>
        </w:rPr>
        <w:t xml:space="preserve">Niti Patel, </w:t>
      </w:r>
      <w:r w:rsidR="008D531D" w:rsidRPr="00A61C2C">
        <w:rPr>
          <w:rFonts w:ascii="Times New Roman" w:eastAsia="Calibri" w:hAnsi="Times New Roman" w:cs="Times New Roman"/>
          <w:color w:val="000000" w:themeColor="text1"/>
        </w:rPr>
        <w:t>MD</w:t>
      </w:r>
      <w:r w:rsidRPr="00A61C2C">
        <w:rPr>
          <w:rFonts w:ascii="Times New Roman" w:eastAsia="Calibri" w:hAnsi="Times New Roman" w:cs="Times New Roman"/>
          <w:color w:val="000000" w:themeColor="text1"/>
        </w:rPr>
        <w:t xml:space="preserve">, </w:t>
      </w:r>
      <w:r w:rsidRPr="00A61C2C">
        <w:rPr>
          <w:rFonts w:ascii="Times New Roman" w:eastAsia="Calibri" w:hAnsi="Times New Roman" w:cs="Times New Roman"/>
          <w:color w:val="000000" w:themeColor="text1"/>
        </w:rPr>
        <w:t>Department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r w:rsidRPr="00A61C2C">
        <w:rPr>
          <w:rFonts w:ascii="Times New Roman" w:hAnsi="Times New Roman" w:cs="Times New Roman"/>
          <w:color w:val="000000" w:themeColor="text1"/>
        </w:rPr>
        <w:t xml:space="preserve"> </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p>
    <w:p w14:paraId="3E5D313B" w14:textId="66FF30C6" w:rsidR="00A61C2C" w:rsidRPr="00A61C2C" w:rsidRDefault="008D531D" w:rsidP="008D531D">
      <w:pPr>
        <w:rPr>
          <w:rFonts w:ascii="Times New Roman" w:eastAsia="Calibri" w:hAnsi="Times New Roman" w:cs="Times New Roman"/>
          <w:color w:val="000000" w:themeColor="text1"/>
        </w:rPr>
      </w:pPr>
      <w:r w:rsidRPr="00A61C2C">
        <w:rPr>
          <w:rFonts w:ascii="Times New Roman" w:eastAsia="Calibri" w:hAnsi="Times New Roman" w:cs="Times New Roman"/>
          <w:color w:val="000000" w:themeColor="text1"/>
        </w:rPr>
        <w:t>Dylan Isa</w:t>
      </w:r>
      <w:r w:rsidR="00A61C2C" w:rsidRPr="00A61C2C">
        <w:rPr>
          <w:rFonts w:ascii="Times New Roman" w:eastAsia="Calibri" w:hAnsi="Times New Roman" w:cs="Times New Roman"/>
          <w:color w:val="000000" w:themeColor="text1"/>
        </w:rPr>
        <w:t xml:space="preserve">acson, </w:t>
      </w:r>
      <w:r w:rsidRPr="00A61C2C">
        <w:rPr>
          <w:rFonts w:ascii="Times New Roman" w:eastAsia="Calibri" w:hAnsi="Times New Roman" w:cs="Times New Roman"/>
          <w:color w:val="000000" w:themeColor="text1"/>
        </w:rPr>
        <w:t>MD</w:t>
      </w:r>
      <w:r w:rsidR="00A61C2C" w:rsidRPr="00A61C2C">
        <w:rPr>
          <w:rFonts w:ascii="Times New Roman" w:eastAsia="Calibri" w:hAnsi="Times New Roman" w:cs="Times New Roman"/>
          <w:color w:val="000000" w:themeColor="text1"/>
        </w:rPr>
        <w:t xml:space="preserve">, </w:t>
      </w:r>
      <w:r w:rsidR="00A61C2C" w:rsidRPr="00A61C2C">
        <w:rPr>
          <w:rFonts w:ascii="Times New Roman" w:eastAsia="Calibri" w:hAnsi="Times New Roman" w:cs="Times New Roman"/>
          <w:color w:val="000000" w:themeColor="text1"/>
        </w:rPr>
        <w:t>Department</w:t>
      </w:r>
      <w:r w:rsidR="00A61C2C" w:rsidRPr="00A61C2C">
        <w:rPr>
          <w:rFonts w:ascii="Times New Roman" w:hAnsi="Times New Roman" w:cs="Times New Roman"/>
          <w:color w:val="000000" w:themeColor="text1"/>
        </w:rPr>
        <w:t xml:space="preserve"> </w:t>
      </w:r>
      <w:r w:rsidR="00A61C2C" w:rsidRPr="00A61C2C">
        <w:rPr>
          <w:rFonts w:ascii="Times New Roman" w:eastAsia="Calibri" w:hAnsi="Times New Roman" w:cs="Times New Roman"/>
          <w:color w:val="000000" w:themeColor="text1"/>
        </w:rPr>
        <w:t>of</w:t>
      </w:r>
      <w:r w:rsidR="00A61C2C" w:rsidRPr="00A61C2C">
        <w:rPr>
          <w:rFonts w:ascii="Times New Roman" w:hAnsi="Times New Roman" w:cs="Times New Roman"/>
          <w:color w:val="000000" w:themeColor="text1"/>
        </w:rPr>
        <w:t xml:space="preserve"> </w:t>
      </w:r>
      <w:r w:rsidR="00A61C2C" w:rsidRPr="00A61C2C">
        <w:rPr>
          <w:rFonts w:ascii="Times New Roman" w:eastAsia="Calibri" w:hAnsi="Times New Roman" w:cs="Times New Roman"/>
          <w:color w:val="000000" w:themeColor="text1"/>
        </w:rPr>
        <w:t>Urology</w:t>
      </w:r>
      <w:r w:rsidR="00A61C2C" w:rsidRPr="00A61C2C">
        <w:rPr>
          <w:rFonts w:ascii="Times New Roman" w:hAnsi="Times New Roman" w:cs="Times New Roman"/>
          <w:color w:val="000000" w:themeColor="text1"/>
        </w:rPr>
        <w:t xml:space="preserve"> </w:t>
      </w:r>
      <w:r w:rsidR="00A61C2C" w:rsidRPr="004D77EC">
        <w:rPr>
          <w:rFonts w:ascii="Times New Roman" w:hAnsi="Times New Roman" w:cs="Times New Roman"/>
          <w:color w:val="000000" w:themeColor="text1"/>
        </w:rPr>
        <w:t>–</w:t>
      </w:r>
      <w:r w:rsidR="00A61C2C" w:rsidRPr="00A61C2C">
        <w:rPr>
          <w:rFonts w:ascii="Times New Roman" w:hAnsi="Times New Roman" w:cs="Times New Roman"/>
          <w:color w:val="000000" w:themeColor="text1"/>
        </w:rPr>
        <w:t xml:space="preserve"> </w:t>
      </w:r>
      <w:r w:rsidR="00A61C2C" w:rsidRPr="00A61C2C">
        <w:rPr>
          <w:rFonts w:ascii="Times New Roman" w:eastAsia="Calibri" w:hAnsi="Times New Roman" w:cs="Times New Roman"/>
          <w:color w:val="000000" w:themeColor="text1"/>
        </w:rPr>
        <w:t>Feinberg</w:t>
      </w:r>
      <w:r w:rsidR="00A61C2C" w:rsidRPr="00A61C2C">
        <w:rPr>
          <w:rFonts w:ascii="Times New Roman" w:hAnsi="Times New Roman" w:cs="Times New Roman"/>
          <w:color w:val="000000" w:themeColor="text1"/>
        </w:rPr>
        <w:t xml:space="preserve"> </w:t>
      </w:r>
      <w:r w:rsidR="00A61C2C" w:rsidRPr="00A61C2C">
        <w:rPr>
          <w:rFonts w:ascii="Times New Roman" w:eastAsia="Calibri" w:hAnsi="Times New Roman" w:cs="Times New Roman"/>
          <w:color w:val="000000" w:themeColor="text1"/>
        </w:rPr>
        <w:t>School</w:t>
      </w:r>
      <w:r w:rsidR="00A61C2C" w:rsidRPr="00A61C2C">
        <w:rPr>
          <w:rFonts w:ascii="Times New Roman" w:hAnsi="Times New Roman" w:cs="Times New Roman"/>
          <w:color w:val="000000" w:themeColor="text1"/>
        </w:rPr>
        <w:t xml:space="preserve"> </w:t>
      </w:r>
      <w:r w:rsidR="00A61C2C" w:rsidRPr="00A61C2C">
        <w:rPr>
          <w:rFonts w:ascii="Times New Roman" w:eastAsia="Calibri" w:hAnsi="Times New Roman" w:cs="Times New Roman"/>
          <w:color w:val="000000" w:themeColor="text1"/>
        </w:rPr>
        <w:t>of</w:t>
      </w:r>
      <w:r w:rsidR="00A61C2C" w:rsidRPr="00A61C2C">
        <w:rPr>
          <w:rFonts w:ascii="Times New Roman" w:hAnsi="Times New Roman" w:cs="Times New Roman"/>
          <w:color w:val="000000" w:themeColor="text1"/>
        </w:rPr>
        <w:t xml:space="preserve"> </w:t>
      </w:r>
      <w:r w:rsidR="00A61C2C" w:rsidRPr="00A61C2C">
        <w:rPr>
          <w:rFonts w:ascii="Times New Roman" w:eastAsia="Calibri" w:hAnsi="Times New Roman" w:cs="Times New Roman"/>
          <w:color w:val="000000" w:themeColor="text1"/>
        </w:rPr>
        <w:t>Medicine</w:t>
      </w:r>
    </w:p>
    <w:p w14:paraId="7E57AC6F" w14:textId="6D2BE89F" w:rsidR="00A61C2C" w:rsidRPr="00A61C2C" w:rsidRDefault="00A61C2C" w:rsidP="008D531D">
      <w:pPr>
        <w:rPr>
          <w:rFonts w:ascii="Times New Roman" w:eastAsia="Calibri" w:hAnsi="Times New Roman" w:cs="Times New Roman"/>
          <w:color w:val="000000" w:themeColor="text1"/>
        </w:rPr>
      </w:pPr>
      <w:r w:rsidRPr="00A61C2C">
        <w:rPr>
          <w:rFonts w:ascii="Times New Roman" w:eastAsia="Calibri" w:hAnsi="Times New Roman" w:cs="Times New Roman"/>
          <w:color w:val="000000" w:themeColor="text1"/>
        </w:rPr>
        <w:t xml:space="preserve">Eric Li, </w:t>
      </w:r>
      <w:r w:rsidR="008D531D" w:rsidRPr="00A61C2C">
        <w:rPr>
          <w:rFonts w:ascii="Times New Roman" w:eastAsia="Calibri" w:hAnsi="Times New Roman" w:cs="Times New Roman"/>
          <w:color w:val="000000" w:themeColor="text1"/>
        </w:rPr>
        <w:t>MD</w:t>
      </w:r>
      <w:r w:rsidRPr="00A61C2C">
        <w:rPr>
          <w:rFonts w:ascii="Times New Roman" w:eastAsia="Calibri" w:hAnsi="Times New Roman" w:cs="Times New Roman"/>
          <w:color w:val="000000" w:themeColor="text1"/>
        </w:rPr>
        <w:t xml:space="preserve">, </w:t>
      </w:r>
      <w:r w:rsidRPr="00A61C2C">
        <w:rPr>
          <w:rFonts w:ascii="Times New Roman" w:eastAsia="Calibri" w:hAnsi="Times New Roman" w:cs="Times New Roman"/>
          <w:color w:val="000000" w:themeColor="text1"/>
        </w:rPr>
        <w:t>Department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Urology</w:t>
      </w:r>
      <w:r w:rsidRPr="00A61C2C">
        <w:rPr>
          <w:rFonts w:ascii="Times New Roman" w:hAnsi="Times New Roman" w:cs="Times New Roman"/>
          <w:color w:val="000000" w:themeColor="text1"/>
        </w:rPr>
        <w:t xml:space="preserve"> </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p>
    <w:p w14:paraId="25435599" w14:textId="48F1AD38" w:rsidR="008D531D" w:rsidRPr="00A61C2C" w:rsidRDefault="00A61C2C" w:rsidP="008D531D">
      <w:pPr>
        <w:rPr>
          <w:rFonts w:ascii="Times New Roman" w:hAnsi="Times New Roman" w:cs="Times New Roman"/>
          <w:color w:val="000000" w:themeColor="text1"/>
        </w:rPr>
      </w:pPr>
      <w:r w:rsidRPr="00A61C2C">
        <w:rPr>
          <w:rFonts w:ascii="Times New Roman" w:eastAsia="Calibri" w:hAnsi="Times New Roman" w:cs="Times New Roman"/>
          <w:color w:val="000000" w:themeColor="text1"/>
        </w:rPr>
        <w:t xml:space="preserve">Steven Belknap, MD, </w:t>
      </w:r>
      <w:r w:rsidRPr="00A61C2C">
        <w:rPr>
          <w:rFonts w:ascii="Times New Roman" w:eastAsia="Calibri" w:hAnsi="Times New Roman" w:cs="Times New Roman"/>
          <w:color w:val="000000" w:themeColor="text1"/>
        </w:rPr>
        <w:t>Department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Dermatology</w:t>
      </w:r>
      <w:r w:rsidRPr="00A61C2C">
        <w:rPr>
          <w:rFonts w:ascii="Times New Roman" w:hAnsi="Times New Roman" w:cs="Times New Roman"/>
          <w:color w:val="000000" w:themeColor="text1"/>
        </w:rPr>
        <w:t xml:space="preserve"> </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p>
    <w:p w14:paraId="38B0818C" w14:textId="4CA3F865" w:rsidR="004D77EC" w:rsidRPr="00A61C2C" w:rsidRDefault="008D531D" w:rsidP="00A61C2C">
      <w:pPr>
        <w:rPr>
          <w:rFonts w:ascii="Times New Roman" w:hAnsi="Times New Roman" w:cs="Times New Roman"/>
          <w:color w:val="000000" w:themeColor="text1"/>
        </w:rPr>
      </w:pPr>
      <w:r w:rsidRPr="00A61C2C">
        <w:rPr>
          <w:rFonts w:ascii="Times New Roman" w:hAnsi="Times New Roman" w:cs="Times New Roman"/>
          <w:color w:val="000000" w:themeColor="text1"/>
        </w:rPr>
        <w:t>Molly Beestrum, MLIS</w:t>
      </w:r>
      <w:r w:rsidR="004D77EC" w:rsidRPr="004D77EC">
        <w:rPr>
          <w:rFonts w:ascii="Times New Roman" w:hAnsi="Times New Roman" w:cs="Times New Roman"/>
          <w:color w:val="000000" w:themeColor="text1"/>
        </w:rPr>
        <w:t>, Galter Health Sciences Library &amp; Learn</w:t>
      </w:r>
      <w:r w:rsidR="00A61C2C" w:rsidRPr="00A61C2C">
        <w:rPr>
          <w:rFonts w:ascii="Times New Roman" w:hAnsi="Times New Roman" w:cs="Times New Roman"/>
          <w:color w:val="000000" w:themeColor="text1"/>
        </w:rPr>
        <w:t xml:space="preserve">ing Center – Feinberg School of </w:t>
      </w:r>
      <w:r w:rsidR="004D77EC" w:rsidRPr="004D77EC">
        <w:rPr>
          <w:rFonts w:ascii="Times New Roman" w:hAnsi="Times New Roman" w:cs="Times New Roman"/>
          <w:color w:val="000000" w:themeColor="text1"/>
        </w:rPr>
        <w:t>Medicine</w:t>
      </w:r>
      <w:r w:rsidR="004D77EC" w:rsidRPr="00A61C2C">
        <w:rPr>
          <w:rFonts w:ascii="Times New Roman" w:hAnsi="Times New Roman" w:cs="Times New Roman"/>
          <w:color w:val="000000" w:themeColor="text1"/>
        </w:rPr>
        <w:t> </w:t>
      </w:r>
    </w:p>
    <w:p w14:paraId="4002DB52" w14:textId="50BD5842" w:rsidR="00A61C2C" w:rsidRPr="00A61C2C" w:rsidRDefault="00A61C2C" w:rsidP="004D77EC">
      <w:pPr>
        <w:rPr>
          <w:rFonts w:ascii="Times New Roman" w:eastAsia="Calibri" w:hAnsi="Times New Roman" w:cs="Times New Roman"/>
          <w:color w:val="000000" w:themeColor="text1"/>
        </w:rPr>
      </w:pPr>
      <w:r w:rsidRPr="00A61C2C">
        <w:rPr>
          <w:rFonts w:ascii="Times New Roman" w:eastAsia="Calibri" w:hAnsi="Times New Roman" w:cs="Times New Roman"/>
          <w:color w:val="000000" w:themeColor="text1"/>
        </w:rPr>
        <w:t xml:space="preserve">Paul Yarnold, PhD, </w:t>
      </w:r>
      <w:r w:rsidRPr="00A61C2C">
        <w:rPr>
          <w:rFonts w:ascii="Times New Roman" w:eastAsia="Calibri" w:hAnsi="Times New Roman" w:cs="Times New Roman"/>
          <w:color w:val="000000" w:themeColor="text1"/>
        </w:rPr>
        <w:t>Department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Dermatology</w:t>
      </w:r>
      <w:r w:rsidRPr="00A61C2C">
        <w:rPr>
          <w:rFonts w:ascii="Times New Roman" w:hAnsi="Times New Roman" w:cs="Times New Roman"/>
          <w:color w:val="000000" w:themeColor="text1"/>
        </w:rPr>
        <w:t xml:space="preserve"> </w:t>
      </w:r>
      <w:r w:rsidRPr="004D77EC">
        <w:rPr>
          <w:rFonts w:ascii="Times New Roman" w:hAnsi="Times New Roman" w:cs="Times New Roman"/>
          <w:color w:val="000000" w:themeColor="text1"/>
        </w:rPr>
        <w: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p>
    <w:p w14:paraId="0BAD2FD4" w14:textId="2EEF13EE" w:rsidR="0044636D" w:rsidRPr="00A61C2C" w:rsidRDefault="00A61C2C" w:rsidP="004D77EC">
      <w:pPr>
        <w:rPr>
          <w:rFonts w:ascii="Times New Roman" w:eastAsia="Calibri" w:hAnsi="Times New Roman" w:cs="Times New Roman"/>
          <w:color w:val="000000" w:themeColor="text1"/>
          <w:vertAlign w:val="superscript"/>
        </w:rPr>
      </w:pPr>
      <w:r w:rsidRPr="00A61C2C">
        <w:rPr>
          <w:rFonts w:ascii="Times New Roman" w:eastAsia="Calibri" w:hAnsi="Times New Roman" w:cs="Times New Roman"/>
          <w:color w:val="000000" w:themeColor="text1"/>
        </w:rPr>
        <w:t xml:space="preserve">Shilajit D. Kundu, </w:t>
      </w:r>
      <w:r w:rsidRPr="00A61C2C">
        <w:rPr>
          <w:rFonts w:ascii="Times New Roman" w:eastAsia="Calibri" w:hAnsi="Times New Roman" w:cs="Times New Roman"/>
          <w:color w:val="000000" w:themeColor="text1"/>
        </w:rPr>
        <w:t>MD</w:t>
      </w:r>
      <w:r w:rsidRPr="00A61C2C">
        <w:rPr>
          <w:rFonts w:ascii="Times New Roman" w:eastAsia="Calibri" w:hAnsi="Times New Roman" w:cs="Times New Roman"/>
          <w:color w:val="000000" w:themeColor="text1"/>
        </w:rPr>
        <w:t xml:space="preserve">, </w:t>
      </w:r>
      <w:r w:rsidRPr="00A61C2C">
        <w:rPr>
          <w:rFonts w:ascii="Times New Roman" w:eastAsia="Calibri" w:hAnsi="Times New Roman" w:cs="Times New Roman"/>
          <w:color w:val="000000" w:themeColor="text1"/>
        </w:rPr>
        <w:t>Department</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Urology</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Feinberg</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School</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of</w:t>
      </w:r>
      <w:r w:rsidRPr="00A61C2C">
        <w:rPr>
          <w:rFonts w:ascii="Times New Roman" w:hAnsi="Times New Roman" w:cs="Times New Roman"/>
          <w:color w:val="000000" w:themeColor="text1"/>
        </w:rPr>
        <w:t xml:space="preserve"> </w:t>
      </w:r>
      <w:r w:rsidRPr="00A61C2C">
        <w:rPr>
          <w:rFonts w:ascii="Times New Roman" w:eastAsia="Calibri" w:hAnsi="Times New Roman" w:cs="Times New Roman"/>
          <w:color w:val="000000" w:themeColor="text1"/>
        </w:rPr>
        <w:t>Medicine</w:t>
      </w:r>
    </w:p>
    <w:p w14:paraId="63FD0B65" w14:textId="77777777" w:rsidR="00A61C2C" w:rsidRPr="004D77EC" w:rsidRDefault="00A61C2C" w:rsidP="004D77EC">
      <w:pPr>
        <w:rPr>
          <w:rFonts w:ascii="Times New Roman" w:hAnsi="Times New Roman" w:cs="Times New Roman"/>
          <w:color w:val="000000" w:themeColor="text1"/>
        </w:rPr>
      </w:pPr>
    </w:p>
    <w:p w14:paraId="6666B644"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Anticipated or actual start date</w:t>
      </w:r>
      <w:r w:rsidRPr="00A61C2C">
        <w:rPr>
          <w:rFonts w:ascii="Times New Roman" w:hAnsi="Times New Roman" w:cs="Times New Roman"/>
          <w:b/>
          <w:bCs/>
          <w:color w:val="000000" w:themeColor="text1"/>
        </w:rPr>
        <w:t> </w:t>
      </w:r>
    </w:p>
    <w:p w14:paraId="0D6B49D0" w14:textId="450D2F56" w:rsidR="004D77EC" w:rsidRPr="00A61C2C" w:rsidRDefault="008D531D" w:rsidP="004D77EC">
      <w:pPr>
        <w:rPr>
          <w:rFonts w:ascii="Times New Roman" w:hAnsi="Times New Roman" w:cs="Times New Roman"/>
          <w:color w:val="000000" w:themeColor="text1"/>
        </w:rPr>
      </w:pPr>
      <w:r w:rsidRPr="00A61C2C">
        <w:rPr>
          <w:rFonts w:ascii="Times New Roman" w:hAnsi="Times New Roman" w:cs="Times New Roman"/>
          <w:color w:val="000000" w:themeColor="text1"/>
        </w:rPr>
        <w:t>November 1</w:t>
      </w:r>
      <w:r w:rsidR="004D77EC" w:rsidRPr="004D77EC">
        <w:rPr>
          <w:rFonts w:ascii="Times New Roman" w:hAnsi="Times New Roman" w:cs="Times New Roman"/>
          <w:color w:val="000000" w:themeColor="text1"/>
        </w:rPr>
        <w:t>, 2019</w:t>
      </w:r>
      <w:r w:rsidR="004D77EC" w:rsidRPr="00A61C2C">
        <w:rPr>
          <w:rFonts w:ascii="Times New Roman" w:hAnsi="Times New Roman" w:cs="Times New Roman"/>
          <w:color w:val="000000" w:themeColor="text1"/>
        </w:rPr>
        <w:t> </w:t>
      </w:r>
    </w:p>
    <w:p w14:paraId="0E109A08" w14:textId="77777777" w:rsidR="0044636D" w:rsidRPr="004D77EC" w:rsidRDefault="0044636D" w:rsidP="004D77EC">
      <w:pPr>
        <w:rPr>
          <w:rFonts w:ascii="Times New Roman" w:hAnsi="Times New Roman" w:cs="Times New Roman"/>
          <w:color w:val="000000" w:themeColor="text1"/>
        </w:rPr>
      </w:pPr>
    </w:p>
    <w:p w14:paraId="67FB74BF"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Anticipated completion date</w:t>
      </w:r>
      <w:r w:rsidRPr="00A61C2C">
        <w:rPr>
          <w:rFonts w:ascii="Times New Roman" w:hAnsi="Times New Roman" w:cs="Times New Roman"/>
          <w:b/>
          <w:bCs/>
          <w:color w:val="000000" w:themeColor="text1"/>
        </w:rPr>
        <w:t> </w:t>
      </w:r>
    </w:p>
    <w:p w14:paraId="34BAA877" w14:textId="48EF0E07" w:rsidR="004D77EC" w:rsidRPr="00A61C2C" w:rsidRDefault="008D531D" w:rsidP="004D77EC">
      <w:pPr>
        <w:rPr>
          <w:rFonts w:ascii="Times New Roman" w:hAnsi="Times New Roman" w:cs="Times New Roman"/>
          <w:color w:val="000000" w:themeColor="text1"/>
        </w:rPr>
      </w:pPr>
      <w:r w:rsidRPr="00A61C2C">
        <w:rPr>
          <w:rFonts w:ascii="Times New Roman" w:hAnsi="Times New Roman" w:cs="Times New Roman"/>
          <w:color w:val="000000" w:themeColor="text1"/>
        </w:rPr>
        <w:t>June</w:t>
      </w:r>
      <w:r w:rsidR="004D77EC" w:rsidRPr="004D77EC">
        <w:rPr>
          <w:rFonts w:ascii="Times New Roman" w:hAnsi="Times New Roman" w:cs="Times New Roman"/>
          <w:color w:val="000000" w:themeColor="text1"/>
        </w:rPr>
        <w:t xml:space="preserve"> 31, 2020</w:t>
      </w:r>
      <w:r w:rsidR="004D77EC" w:rsidRPr="00A61C2C">
        <w:rPr>
          <w:rFonts w:ascii="Times New Roman" w:hAnsi="Times New Roman" w:cs="Times New Roman"/>
          <w:color w:val="000000" w:themeColor="text1"/>
        </w:rPr>
        <w:t> </w:t>
      </w:r>
    </w:p>
    <w:p w14:paraId="2DF1D95C" w14:textId="77777777" w:rsidR="0044636D" w:rsidRPr="004D77EC" w:rsidRDefault="0044636D" w:rsidP="004D77EC">
      <w:pPr>
        <w:rPr>
          <w:rFonts w:ascii="Times New Roman" w:hAnsi="Times New Roman" w:cs="Times New Roman"/>
          <w:color w:val="000000" w:themeColor="text1"/>
        </w:rPr>
      </w:pPr>
    </w:p>
    <w:p w14:paraId="77DDB857"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Funding sources/sponsors</w:t>
      </w:r>
      <w:r w:rsidRPr="00A61C2C">
        <w:rPr>
          <w:rFonts w:ascii="Times New Roman" w:hAnsi="Times New Roman" w:cs="Times New Roman"/>
          <w:b/>
          <w:bCs/>
          <w:color w:val="000000" w:themeColor="text1"/>
        </w:rPr>
        <w:t> </w:t>
      </w:r>
    </w:p>
    <w:p w14:paraId="73FA00A6" w14:textId="343F8534" w:rsidR="008D531D" w:rsidRPr="00A61C2C" w:rsidRDefault="00FD7324" w:rsidP="008D531D">
      <w:p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hd w:val="clear" w:color="auto" w:fill="FFFFFF"/>
        </w:rPr>
        <w:t xml:space="preserve">This </w:t>
      </w:r>
      <w:r w:rsidR="008D531D" w:rsidRPr="00A61C2C">
        <w:rPr>
          <w:rFonts w:ascii="Times New Roman" w:eastAsia="Times New Roman" w:hAnsi="Times New Roman" w:cs="Times New Roman"/>
          <w:color w:val="000000" w:themeColor="text1"/>
          <w:shd w:val="clear" w:color="auto" w:fill="FFFFFF"/>
        </w:rPr>
        <w:t>review is being funded in whole by the personal research funds of Dr. Shilajit Kundu.</w:t>
      </w:r>
    </w:p>
    <w:p w14:paraId="322C5798" w14:textId="77777777" w:rsidR="0044636D" w:rsidRPr="004D77EC" w:rsidRDefault="0044636D" w:rsidP="004D77EC">
      <w:pPr>
        <w:rPr>
          <w:rFonts w:ascii="Times New Roman" w:hAnsi="Times New Roman" w:cs="Times New Roman"/>
          <w:color w:val="000000" w:themeColor="text1"/>
        </w:rPr>
      </w:pPr>
    </w:p>
    <w:p w14:paraId="662C9C39"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Conflicts of interest</w:t>
      </w:r>
      <w:r w:rsidRPr="00A61C2C">
        <w:rPr>
          <w:rFonts w:ascii="Times New Roman" w:hAnsi="Times New Roman" w:cs="Times New Roman"/>
          <w:b/>
          <w:bCs/>
          <w:color w:val="000000" w:themeColor="text1"/>
        </w:rPr>
        <w:t> </w:t>
      </w:r>
    </w:p>
    <w:p w14:paraId="58721245" w14:textId="77777777"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None</w:t>
      </w:r>
      <w:r w:rsidRPr="00A61C2C">
        <w:rPr>
          <w:rFonts w:ascii="Times New Roman" w:hAnsi="Times New Roman" w:cs="Times New Roman"/>
          <w:color w:val="000000" w:themeColor="text1"/>
        </w:rPr>
        <w:t> </w:t>
      </w:r>
    </w:p>
    <w:p w14:paraId="6A292C65" w14:textId="77777777" w:rsidR="0044636D" w:rsidRPr="004D77EC" w:rsidRDefault="0044636D" w:rsidP="004D77EC">
      <w:pPr>
        <w:rPr>
          <w:rFonts w:ascii="Times New Roman" w:hAnsi="Times New Roman" w:cs="Times New Roman"/>
          <w:color w:val="000000" w:themeColor="text1"/>
        </w:rPr>
      </w:pPr>
    </w:p>
    <w:p w14:paraId="2B33B98F"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Language</w:t>
      </w:r>
      <w:r w:rsidRPr="00A61C2C">
        <w:rPr>
          <w:rFonts w:ascii="Times New Roman" w:hAnsi="Times New Roman" w:cs="Times New Roman"/>
          <w:b/>
          <w:bCs/>
          <w:color w:val="000000" w:themeColor="text1"/>
        </w:rPr>
        <w:t> </w:t>
      </w:r>
    </w:p>
    <w:p w14:paraId="7A626A47" w14:textId="77777777"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English</w:t>
      </w:r>
      <w:r w:rsidRPr="00A61C2C">
        <w:rPr>
          <w:rFonts w:ascii="Times New Roman" w:hAnsi="Times New Roman" w:cs="Times New Roman"/>
          <w:color w:val="000000" w:themeColor="text1"/>
        </w:rPr>
        <w:t> </w:t>
      </w:r>
    </w:p>
    <w:p w14:paraId="48991826" w14:textId="77777777" w:rsidR="0044636D" w:rsidRPr="004D77EC" w:rsidRDefault="0044636D" w:rsidP="004D77EC">
      <w:pPr>
        <w:rPr>
          <w:rFonts w:ascii="Times New Roman" w:hAnsi="Times New Roman" w:cs="Times New Roman"/>
          <w:color w:val="000000" w:themeColor="text1"/>
        </w:rPr>
      </w:pPr>
    </w:p>
    <w:p w14:paraId="2C942300"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Country</w:t>
      </w:r>
      <w:r w:rsidRPr="00A61C2C">
        <w:rPr>
          <w:rFonts w:ascii="Times New Roman" w:hAnsi="Times New Roman" w:cs="Times New Roman"/>
          <w:b/>
          <w:bCs/>
          <w:color w:val="000000" w:themeColor="text1"/>
        </w:rPr>
        <w:t> </w:t>
      </w:r>
    </w:p>
    <w:p w14:paraId="4A0F7E8E" w14:textId="77777777"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United States</w:t>
      </w:r>
      <w:r w:rsidRPr="00A61C2C">
        <w:rPr>
          <w:rFonts w:ascii="Times New Roman" w:hAnsi="Times New Roman" w:cs="Times New Roman"/>
          <w:color w:val="000000" w:themeColor="text1"/>
        </w:rPr>
        <w:t> </w:t>
      </w:r>
    </w:p>
    <w:p w14:paraId="34405481" w14:textId="77777777" w:rsidR="0044636D" w:rsidRPr="004D77EC" w:rsidRDefault="0044636D" w:rsidP="004D77EC">
      <w:pPr>
        <w:rPr>
          <w:rFonts w:ascii="Times New Roman" w:hAnsi="Times New Roman" w:cs="Times New Roman"/>
          <w:color w:val="000000" w:themeColor="text1"/>
        </w:rPr>
      </w:pPr>
    </w:p>
    <w:p w14:paraId="4F76F955"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Subject index terms status</w:t>
      </w:r>
      <w:r w:rsidRPr="00A61C2C">
        <w:rPr>
          <w:rFonts w:ascii="Times New Roman" w:hAnsi="Times New Roman" w:cs="Times New Roman"/>
          <w:b/>
          <w:bCs/>
          <w:color w:val="000000" w:themeColor="text1"/>
        </w:rPr>
        <w:t> </w:t>
      </w:r>
    </w:p>
    <w:p w14:paraId="2248135D" w14:textId="77777777"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In Progress</w:t>
      </w:r>
      <w:r w:rsidRPr="00A61C2C">
        <w:rPr>
          <w:rFonts w:ascii="Times New Roman" w:hAnsi="Times New Roman" w:cs="Times New Roman"/>
          <w:color w:val="000000" w:themeColor="text1"/>
        </w:rPr>
        <w:t> </w:t>
      </w:r>
    </w:p>
    <w:p w14:paraId="22F6A584" w14:textId="77777777" w:rsidR="0044636D" w:rsidRPr="004D77EC" w:rsidRDefault="0044636D" w:rsidP="004D77EC">
      <w:pPr>
        <w:rPr>
          <w:rFonts w:ascii="Times New Roman" w:hAnsi="Times New Roman" w:cs="Times New Roman"/>
          <w:color w:val="000000" w:themeColor="text1"/>
        </w:rPr>
      </w:pPr>
    </w:p>
    <w:p w14:paraId="421B9653"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Subject index terms</w:t>
      </w:r>
      <w:r w:rsidRPr="00A61C2C">
        <w:rPr>
          <w:rFonts w:ascii="Times New Roman" w:hAnsi="Times New Roman" w:cs="Times New Roman"/>
          <w:b/>
          <w:bCs/>
          <w:color w:val="000000" w:themeColor="text1"/>
        </w:rPr>
        <w:t> </w:t>
      </w:r>
    </w:p>
    <w:p w14:paraId="61017763" w14:textId="77777777" w:rsidR="00A61C2C" w:rsidRPr="00A61C2C" w:rsidRDefault="00A61C2C" w:rsidP="00A61C2C">
      <w:pPr>
        <w:shd w:val="clear" w:color="auto" w:fill="FFFFFF"/>
        <w:rPr>
          <w:rFonts w:ascii="Times New Roman" w:hAnsi="Times New Roman" w:cs="Times New Roman"/>
          <w:color w:val="000000" w:themeColor="text1"/>
        </w:rPr>
      </w:pPr>
      <w:r w:rsidRPr="00A61C2C">
        <w:rPr>
          <w:rFonts w:ascii="Times New Roman" w:hAnsi="Times New Roman" w:cs="Times New Roman"/>
          <w:color w:val="000000" w:themeColor="text1"/>
        </w:rPr>
        <w:t>Adolescent; Adult; Adalimumab; Humira; Tumor Necrosis Alpha Inhibitor; Infliximab; Inflectra; Remicade; Etanercept; Enbrel; Certolizumab; Cimzia; Golimumab; Simponi; Crohn’s Disease; Ulcerative Colitis; Rheumatoid Arthritis; Plaque Psoriasis; Psoriatic Arthritis; Systemic Lupus Erythematosus; Juvenile Idiopathic Arthritis; Ankylosing Spondylitis; Hidradenitis Suppurativa; Uveitis; Malignancy</w:t>
      </w:r>
    </w:p>
    <w:p w14:paraId="6B388BD2" w14:textId="77777777" w:rsidR="0044636D" w:rsidRPr="004D77EC" w:rsidRDefault="0044636D" w:rsidP="004D77EC">
      <w:pPr>
        <w:rPr>
          <w:rFonts w:ascii="Times New Roman" w:hAnsi="Times New Roman" w:cs="Times New Roman"/>
          <w:color w:val="000000" w:themeColor="text1"/>
        </w:rPr>
      </w:pPr>
    </w:p>
    <w:p w14:paraId="63CD2AE0" w14:textId="77777777" w:rsidR="004D77EC" w:rsidRPr="004D77EC" w:rsidRDefault="004D77EC" w:rsidP="004D77EC">
      <w:pPr>
        <w:rPr>
          <w:rFonts w:ascii="Times New Roman" w:hAnsi="Times New Roman" w:cs="Times New Roman"/>
          <w:color w:val="000000" w:themeColor="text1"/>
        </w:rPr>
      </w:pPr>
      <w:r w:rsidRPr="004D77EC">
        <w:rPr>
          <w:rFonts w:ascii="Times New Roman" w:hAnsi="Times New Roman" w:cs="Times New Roman"/>
          <w:b/>
          <w:bCs/>
          <w:color w:val="000000" w:themeColor="text1"/>
        </w:rPr>
        <w:t>Stage of review</w:t>
      </w:r>
      <w:r w:rsidRPr="00A61C2C">
        <w:rPr>
          <w:rFonts w:ascii="Times New Roman" w:hAnsi="Times New Roman" w:cs="Times New Roman"/>
          <w:b/>
          <w:bCs/>
          <w:color w:val="000000" w:themeColor="text1"/>
        </w:rPr>
        <w:t> </w:t>
      </w:r>
    </w:p>
    <w:p w14:paraId="50F2B78E" w14:textId="77777777" w:rsidR="004D77EC" w:rsidRPr="00A61C2C" w:rsidRDefault="004D77EC" w:rsidP="004D77EC">
      <w:pPr>
        <w:rPr>
          <w:rFonts w:ascii="Times New Roman" w:hAnsi="Times New Roman" w:cs="Times New Roman"/>
          <w:color w:val="000000" w:themeColor="text1"/>
        </w:rPr>
      </w:pPr>
      <w:r w:rsidRPr="004D77EC">
        <w:rPr>
          <w:rFonts w:ascii="Times New Roman" w:hAnsi="Times New Roman" w:cs="Times New Roman"/>
          <w:color w:val="000000" w:themeColor="text1"/>
        </w:rPr>
        <w:t>In Progress</w:t>
      </w:r>
      <w:r w:rsidRPr="00A61C2C">
        <w:rPr>
          <w:rFonts w:ascii="Times New Roman" w:hAnsi="Times New Roman" w:cs="Times New Roman"/>
          <w:color w:val="000000" w:themeColor="text1"/>
        </w:rPr>
        <w:t> </w:t>
      </w:r>
    </w:p>
    <w:p w14:paraId="7358F371" w14:textId="77777777" w:rsidR="0044636D" w:rsidRDefault="0044636D" w:rsidP="004D77EC">
      <w:pPr>
        <w:rPr>
          <w:rFonts w:ascii="Times New Roman" w:hAnsi="Times New Roman" w:cs="Times New Roman"/>
          <w:color w:val="000000" w:themeColor="text1"/>
        </w:rPr>
      </w:pPr>
    </w:p>
    <w:p w14:paraId="63BFB408" w14:textId="436A6733" w:rsidR="00A61C2C" w:rsidRPr="00A61C2C" w:rsidRDefault="00A61C2C" w:rsidP="004D77EC">
      <w:pPr>
        <w:rPr>
          <w:rFonts w:ascii="Times New Roman" w:hAnsi="Times New Roman" w:cs="Times New Roman"/>
          <w:b/>
          <w:color w:val="000000" w:themeColor="text1"/>
        </w:rPr>
      </w:pPr>
      <w:r w:rsidRPr="00A61C2C">
        <w:rPr>
          <w:rFonts w:ascii="Times New Roman" w:hAnsi="Times New Roman" w:cs="Times New Roman"/>
          <w:b/>
          <w:color w:val="000000" w:themeColor="text1"/>
        </w:rPr>
        <w:t>Date of registration in DigitalHub</w:t>
      </w:r>
    </w:p>
    <w:p w14:paraId="2ED52E9F" w14:textId="4EFF4D8A"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April 6, 2020</w:t>
      </w:r>
    </w:p>
    <w:p w14:paraId="6405D668" w14:textId="77777777" w:rsidR="00A61C2C" w:rsidRDefault="00A61C2C" w:rsidP="004D77EC">
      <w:pPr>
        <w:rPr>
          <w:rFonts w:ascii="Times New Roman" w:hAnsi="Times New Roman" w:cs="Times New Roman"/>
          <w:color w:val="000000" w:themeColor="text1"/>
        </w:rPr>
      </w:pPr>
    </w:p>
    <w:p w14:paraId="334E8758" w14:textId="514E0849" w:rsidR="00A61C2C" w:rsidRDefault="00A61C2C" w:rsidP="004D77EC">
      <w:pPr>
        <w:rPr>
          <w:rFonts w:ascii="Times New Roman" w:hAnsi="Times New Roman" w:cs="Times New Roman"/>
          <w:color w:val="000000" w:themeColor="text1"/>
        </w:rPr>
      </w:pPr>
      <w:r w:rsidRPr="00A61C2C">
        <w:rPr>
          <w:rFonts w:ascii="Times New Roman" w:hAnsi="Times New Roman" w:cs="Times New Roman"/>
          <w:b/>
          <w:color w:val="000000" w:themeColor="text1"/>
        </w:rPr>
        <w:t>Stage of Review at Time of this Submission</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A61C2C">
        <w:rPr>
          <w:rFonts w:ascii="Times New Roman" w:hAnsi="Times New Roman" w:cs="Times New Roman"/>
          <w:b/>
          <w:color w:val="000000" w:themeColor="text1"/>
        </w:rPr>
        <w:t>Started</w:t>
      </w:r>
      <w:r>
        <w:rPr>
          <w:rFonts w:ascii="Times New Roman" w:hAnsi="Times New Roman" w:cs="Times New Roman"/>
          <w:color w:val="000000" w:themeColor="text1"/>
        </w:rPr>
        <w:tab/>
      </w:r>
      <w:r w:rsidRPr="00A61C2C">
        <w:rPr>
          <w:rFonts w:ascii="Times New Roman" w:hAnsi="Times New Roman" w:cs="Times New Roman"/>
          <w:b/>
          <w:color w:val="000000" w:themeColor="text1"/>
        </w:rPr>
        <w:t>Completed</w:t>
      </w:r>
    </w:p>
    <w:p w14:paraId="66AAF722" w14:textId="10DE2107"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Preliminary searches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Yes</w:t>
      </w:r>
      <w:r>
        <w:rPr>
          <w:rFonts w:ascii="Times New Roman" w:hAnsi="Times New Roman" w:cs="Times New Roman"/>
          <w:color w:val="000000" w:themeColor="text1"/>
        </w:rPr>
        <w:tab/>
      </w:r>
      <w:r>
        <w:rPr>
          <w:rFonts w:ascii="Times New Roman" w:hAnsi="Times New Roman" w:cs="Times New Roman"/>
          <w:color w:val="000000" w:themeColor="text1"/>
        </w:rPr>
        <w:tab/>
        <w:t>Yes</w:t>
      </w:r>
    </w:p>
    <w:p w14:paraId="3D09E9B3" w14:textId="77777777" w:rsidR="00A61C2C" w:rsidRDefault="00A61C2C" w:rsidP="004D77EC">
      <w:pPr>
        <w:rPr>
          <w:rFonts w:ascii="Times New Roman" w:hAnsi="Times New Roman" w:cs="Times New Roman"/>
          <w:color w:val="000000" w:themeColor="text1"/>
        </w:rPr>
      </w:pPr>
    </w:p>
    <w:p w14:paraId="6FF26E92" w14:textId="34A5B334"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Piloting of the study selection process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Yes</w:t>
      </w:r>
      <w:r>
        <w:rPr>
          <w:rFonts w:ascii="Times New Roman" w:hAnsi="Times New Roman" w:cs="Times New Roman"/>
          <w:color w:val="000000" w:themeColor="text1"/>
        </w:rPr>
        <w:tab/>
      </w:r>
      <w:r>
        <w:rPr>
          <w:rFonts w:ascii="Times New Roman" w:hAnsi="Times New Roman" w:cs="Times New Roman"/>
          <w:color w:val="000000" w:themeColor="text1"/>
        </w:rPr>
        <w:tab/>
        <w:t>Yes</w:t>
      </w:r>
    </w:p>
    <w:p w14:paraId="4288BDB1" w14:textId="77777777" w:rsidR="00A61C2C" w:rsidRDefault="00A61C2C" w:rsidP="004D77EC">
      <w:pPr>
        <w:rPr>
          <w:rFonts w:ascii="Times New Roman" w:hAnsi="Times New Roman" w:cs="Times New Roman"/>
          <w:color w:val="000000" w:themeColor="text1"/>
        </w:rPr>
      </w:pPr>
    </w:p>
    <w:p w14:paraId="03AB0595" w14:textId="3A357720"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Formal screening of search results against eligibility criteria</w:t>
      </w:r>
      <w:r>
        <w:rPr>
          <w:rFonts w:ascii="Times New Roman" w:hAnsi="Times New Roman" w:cs="Times New Roman"/>
          <w:color w:val="000000" w:themeColor="text1"/>
        </w:rPr>
        <w:tab/>
        <w:t>Yes</w:t>
      </w:r>
      <w:r>
        <w:rPr>
          <w:rFonts w:ascii="Times New Roman" w:hAnsi="Times New Roman" w:cs="Times New Roman"/>
          <w:color w:val="000000" w:themeColor="text1"/>
        </w:rPr>
        <w:tab/>
      </w:r>
      <w:r>
        <w:rPr>
          <w:rFonts w:ascii="Times New Roman" w:hAnsi="Times New Roman" w:cs="Times New Roman"/>
          <w:color w:val="000000" w:themeColor="text1"/>
        </w:rPr>
        <w:tab/>
        <w:t>No</w:t>
      </w:r>
    </w:p>
    <w:p w14:paraId="53D8AB6E" w14:textId="77777777" w:rsidR="00A61C2C" w:rsidRDefault="00A61C2C" w:rsidP="004D77EC">
      <w:pPr>
        <w:rPr>
          <w:rFonts w:ascii="Times New Roman" w:hAnsi="Times New Roman" w:cs="Times New Roman"/>
          <w:color w:val="000000" w:themeColor="text1"/>
        </w:rPr>
      </w:pPr>
    </w:p>
    <w:p w14:paraId="3027CA23" w14:textId="03AD61E5"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Data extraction</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No</w:t>
      </w:r>
      <w:r>
        <w:rPr>
          <w:rFonts w:ascii="Times New Roman" w:hAnsi="Times New Roman" w:cs="Times New Roman"/>
          <w:color w:val="000000" w:themeColor="text1"/>
        </w:rPr>
        <w:tab/>
      </w:r>
      <w:r>
        <w:rPr>
          <w:rFonts w:ascii="Times New Roman" w:hAnsi="Times New Roman" w:cs="Times New Roman"/>
          <w:color w:val="000000" w:themeColor="text1"/>
        </w:rPr>
        <w:tab/>
        <w:t>No</w:t>
      </w:r>
    </w:p>
    <w:p w14:paraId="01826D72" w14:textId="77777777" w:rsidR="00A61C2C" w:rsidRDefault="00A61C2C" w:rsidP="004D77EC">
      <w:pPr>
        <w:rPr>
          <w:rFonts w:ascii="Times New Roman" w:hAnsi="Times New Roman" w:cs="Times New Roman"/>
          <w:color w:val="000000" w:themeColor="text1"/>
        </w:rPr>
      </w:pPr>
    </w:p>
    <w:p w14:paraId="2D913981" w14:textId="3DAF5332"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Risk of bias (quality) assessement</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No</w:t>
      </w:r>
      <w:r>
        <w:rPr>
          <w:rFonts w:ascii="Times New Roman" w:hAnsi="Times New Roman" w:cs="Times New Roman"/>
          <w:color w:val="000000" w:themeColor="text1"/>
        </w:rPr>
        <w:tab/>
      </w:r>
      <w:r>
        <w:rPr>
          <w:rFonts w:ascii="Times New Roman" w:hAnsi="Times New Roman" w:cs="Times New Roman"/>
          <w:color w:val="000000" w:themeColor="text1"/>
        </w:rPr>
        <w:tab/>
        <w:t>No</w:t>
      </w:r>
    </w:p>
    <w:p w14:paraId="3757C863" w14:textId="77777777" w:rsidR="00A61C2C" w:rsidRDefault="00A61C2C" w:rsidP="004D77EC">
      <w:pPr>
        <w:rPr>
          <w:rFonts w:ascii="Times New Roman" w:hAnsi="Times New Roman" w:cs="Times New Roman"/>
          <w:color w:val="000000" w:themeColor="text1"/>
        </w:rPr>
      </w:pPr>
    </w:p>
    <w:p w14:paraId="5301DE73" w14:textId="03E5EDA4" w:rsidR="00A61C2C" w:rsidRDefault="00A61C2C" w:rsidP="004D77EC">
      <w:pPr>
        <w:rPr>
          <w:rFonts w:ascii="Times New Roman" w:hAnsi="Times New Roman" w:cs="Times New Roman"/>
          <w:color w:val="000000" w:themeColor="text1"/>
        </w:rPr>
      </w:pPr>
      <w:r>
        <w:rPr>
          <w:rFonts w:ascii="Times New Roman" w:hAnsi="Times New Roman" w:cs="Times New Roman"/>
          <w:color w:val="000000" w:themeColor="text1"/>
        </w:rPr>
        <w:t>Data analysis</w:t>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t>No</w:t>
      </w:r>
      <w:r>
        <w:rPr>
          <w:rFonts w:ascii="Times New Roman" w:hAnsi="Times New Roman" w:cs="Times New Roman"/>
          <w:color w:val="000000" w:themeColor="text1"/>
        </w:rPr>
        <w:tab/>
      </w:r>
      <w:r>
        <w:rPr>
          <w:rFonts w:ascii="Times New Roman" w:hAnsi="Times New Roman" w:cs="Times New Roman"/>
          <w:color w:val="000000" w:themeColor="text1"/>
        </w:rPr>
        <w:tab/>
        <w:t>No</w:t>
      </w:r>
      <w:bookmarkStart w:id="0" w:name="_GoBack"/>
      <w:bookmarkEnd w:id="0"/>
    </w:p>
    <w:sectPr w:rsidR="00A61C2C" w:rsidSect="00A5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C24C3"/>
    <w:multiLevelType w:val="hybridMultilevel"/>
    <w:tmpl w:val="1996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AD48D4"/>
    <w:multiLevelType w:val="hybridMultilevel"/>
    <w:tmpl w:val="543275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2B7479"/>
    <w:multiLevelType w:val="hybridMultilevel"/>
    <w:tmpl w:val="1074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7EC"/>
    <w:rsid w:val="00025630"/>
    <w:rsid w:val="000346A2"/>
    <w:rsid w:val="0006115E"/>
    <w:rsid w:val="0009052C"/>
    <w:rsid w:val="000A014F"/>
    <w:rsid w:val="000A619D"/>
    <w:rsid w:val="001231FE"/>
    <w:rsid w:val="00163EF8"/>
    <w:rsid w:val="00171A96"/>
    <w:rsid w:val="0018302E"/>
    <w:rsid w:val="001A3A0E"/>
    <w:rsid w:val="00207FFC"/>
    <w:rsid w:val="00215D23"/>
    <w:rsid w:val="00244462"/>
    <w:rsid w:val="002572DD"/>
    <w:rsid w:val="00280BDF"/>
    <w:rsid w:val="002A036C"/>
    <w:rsid w:val="002E64C9"/>
    <w:rsid w:val="002F15CC"/>
    <w:rsid w:val="00326E05"/>
    <w:rsid w:val="00330E71"/>
    <w:rsid w:val="00334077"/>
    <w:rsid w:val="00341D02"/>
    <w:rsid w:val="00361166"/>
    <w:rsid w:val="003A0E36"/>
    <w:rsid w:val="003A6FC5"/>
    <w:rsid w:val="003B715A"/>
    <w:rsid w:val="003F2F82"/>
    <w:rsid w:val="00405385"/>
    <w:rsid w:val="0044636D"/>
    <w:rsid w:val="00446DB9"/>
    <w:rsid w:val="00451AED"/>
    <w:rsid w:val="0048083B"/>
    <w:rsid w:val="004A2EFB"/>
    <w:rsid w:val="004B02B2"/>
    <w:rsid w:val="004B054B"/>
    <w:rsid w:val="004B590A"/>
    <w:rsid w:val="004D4246"/>
    <w:rsid w:val="004D77EC"/>
    <w:rsid w:val="005B53E5"/>
    <w:rsid w:val="005E2046"/>
    <w:rsid w:val="00631536"/>
    <w:rsid w:val="006B388E"/>
    <w:rsid w:val="0075465D"/>
    <w:rsid w:val="00766DDC"/>
    <w:rsid w:val="0079340D"/>
    <w:rsid w:val="007A6F29"/>
    <w:rsid w:val="007A7F21"/>
    <w:rsid w:val="007B09A7"/>
    <w:rsid w:val="007B256D"/>
    <w:rsid w:val="007B46ED"/>
    <w:rsid w:val="007E457A"/>
    <w:rsid w:val="00812729"/>
    <w:rsid w:val="00847F75"/>
    <w:rsid w:val="00851B1D"/>
    <w:rsid w:val="00862805"/>
    <w:rsid w:val="008D531D"/>
    <w:rsid w:val="009107BE"/>
    <w:rsid w:val="009B788F"/>
    <w:rsid w:val="009E6EF1"/>
    <w:rsid w:val="00A51A73"/>
    <w:rsid w:val="00A61C2C"/>
    <w:rsid w:val="00A724A7"/>
    <w:rsid w:val="00A8012D"/>
    <w:rsid w:val="00A90E82"/>
    <w:rsid w:val="00AA6849"/>
    <w:rsid w:val="00AF1E17"/>
    <w:rsid w:val="00AF507D"/>
    <w:rsid w:val="00B10E24"/>
    <w:rsid w:val="00B3008F"/>
    <w:rsid w:val="00B52AF1"/>
    <w:rsid w:val="00B70E8D"/>
    <w:rsid w:val="00B92B3A"/>
    <w:rsid w:val="00BB4172"/>
    <w:rsid w:val="00BE00A8"/>
    <w:rsid w:val="00BF56DC"/>
    <w:rsid w:val="00C01EE4"/>
    <w:rsid w:val="00C13468"/>
    <w:rsid w:val="00C40091"/>
    <w:rsid w:val="00C452A9"/>
    <w:rsid w:val="00C5654C"/>
    <w:rsid w:val="00CA13C2"/>
    <w:rsid w:val="00CD04AF"/>
    <w:rsid w:val="00D13E85"/>
    <w:rsid w:val="00D70337"/>
    <w:rsid w:val="00D8409C"/>
    <w:rsid w:val="00DB31E2"/>
    <w:rsid w:val="00DC74BC"/>
    <w:rsid w:val="00DE392E"/>
    <w:rsid w:val="00E35332"/>
    <w:rsid w:val="00E57AE1"/>
    <w:rsid w:val="00E865A2"/>
    <w:rsid w:val="00EA3F2D"/>
    <w:rsid w:val="00EA3FFB"/>
    <w:rsid w:val="00ED6F1A"/>
    <w:rsid w:val="00EE0069"/>
    <w:rsid w:val="00EE5025"/>
    <w:rsid w:val="00EF0053"/>
    <w:rsid w:val="00F14148"/>
    <w:rsid w:val="00F52684"/>
    <w:rsid w:val="00F70080"/>
    <w:rsid w:val="00FA1516"/>
    <w:rsid w:val="00FD0DBF"/>
    <w:rsid w:val="00FD42C3"/>
    <w:rsid w:val="00FD5253"/>
    <w:rsid w:val="00FD732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15CF63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D77EC"/>
    <w:rPr>
      <w:rFonts w:ascii="Helvetica" w:hAnsi="Helvetica" w:cs="Times New Roman"/>
      <w:sz w:val="18"/>
      <w:szCs w:val="18"/>
    </w:rPr>
  </w:style>
  <w:style w:type="paragraph" w:customStyle="1" w:styleId="p2">
    <w:name w:val="p2"/>
    <w:basedOn w:val="Normal"/>
    <w:rsid w:val="004D77EC"/>
    <w:rPr>
      <w:rFonts w:ascii="Helvetica" w:hAnsi="Helvetica" w:cs="Times New Roman"/>
      <w:sz w:val="17"/>
      <w:szCs w:val="17"/>
    </w:rPr>
  </w:style>
  <w:style w:type="paragraph" w:customStyle="1" w:styleId="p3">
    <w:name w:val="p3"/>
    <w:basedOn w:val="Normal"/>
    <w:rsid w:val="004D77EC"/>
    <w:rPr>
      <w:rFonts w:ascii="Helvetica" w:hAnsi="Helvetica" w:cs="Times New Roman"/>
      <w:sz w:val="15"/>
      <w:szCs w:val="15"/>
    </w:rPr>
  </w:style>
  <w:style w:type="paragraph" w:customStyle="1" w:styleId="p4">
    <w:name w:val="p4"/>
    <w:basedOn w:val="Normal"/>
    <w:rsid w:val="004D77EC"/>
    <w:rPr>
      <w:rFonts w:ascii="Helvetica" w:hAnsi="Helvetica" w:cs="Times New Roman"/>
      <w:sz w:val="14"/>
      <w:szCs w:val="14"/>
    </w:rPr>
  </w:style>
  <w:style w:type="paragraph" w:customStyle="1" w:styleId="p5">
    <w:name w:val="p5"/>
    <w:basedOn w:val="Normal"/>
    <w:rsid w:val="004D77EC"/>
    <w:pPr>
      <w:spacing w:after="14"/>
    </w:pPr>
    <w:rPr>
      <w:rFonts w:ascii="Helvetica" w:hAnsi="Helvetica" w:cs="Times New Roman"/>
      <w:sz w:val="14"/>
      <w:szCs w:val="14"/>
    </w:rPr>
  </w:style>
  <w:style w:type="paragraph" w:customStyle="1" w:styleId="p6">
    <w:name w:val="p6"/>
    <w:basedOn w:val="Normal"/>
    <w:rsid w:val="004D77EC"/>
    <w:rPr>
      <w:rFonts w:ascii="Helvetica" w:hAnsi="Helvetica" w:cs="Times New Roman"/>
      <w:sz w:val="14"/>
      <w:szCs w:val="14"/>
    </w:rPr>
  </w:style>
  <w:style w:type="paragraph" w:customStyle="1" w:styleId="p7">
    <w:name w:val="p7"/>
    <w:basedOn w:val="Normal"/>
    <w:rsid w:val="004D77EC"/>
    <w:pPr>
      <w:spacing w:after="15"/>
    </w:pPr>
    <w:rPr>
      <w:rFonts w:ascii="Helvetica" w:hAnsi="Helvetica" w:cs="Times New Roman"/>
      <w:sz w:val="14"/>
      <w:szCs w:val="14"/>
    </w:rPr>
  </w:style>
  <w:style w:type="character" w:customStyle="1" w:styleId="s2">
    <w:name w:val="s2"/>
    <w:basedOn w:val="DefaultParagraphFont"/>
    <w:rsid w:val="004D77EC"/>
    <w:rPr>
      <w:rFonts w:ascii="Helvetica" w:hAnsi="Helvetica" w:hint="default"/>
      <w:sz w:val="9"/>
      <w:szCs w:val="9"/>
    </w:rPr>
  </w:style>
  <w:style w:type="character" w:customStyle="1" w:styleId="s3">
    <w:name w:val="s3"/>
    <w:basedOn w:val="DefaultParagraphFont"/>
    <w:rsid w:val="004D77EC"/>
    <w:rPr>
      <w:rFonts w:ascii="Helvetica" w:hAnsi="Helvetica" w:hint="default"/>
      <w:sz w:val="14"/>
      <w:szCs w:val="14"/>
    </w:rPr>
  </w:style>
  <w:style w:type="character" w:customStyle="1" w:styleId="apple-converted-space">
    <w:name w:val="apple-converted-space"/>
    <w:basedOn w:val="DefaultParagraphFont"/>
    <w:rsid w:val="004D77EC"/>
  </w:style>
  <w:style w:type="paragraph" w:styleId="ListParagraph">
    <w:name w:val="List Paragraph"/>
    <w:basedOn w:val="Normal"/>
    <w:uiPriority w:val="34"/>
    <w:qFormat/>
    <w:rsid w:val="009E6EF1"/>
    <w:pPr>
      <w:ind w:left="720"/>
      <w:contextualSpacing/>
    </w:pPr>
  </w:style>
  <w:style w:type="character" w:styleId="Hyperlink">
    <w:name w:val="Hyperlink"/>
    <w:basedOn w:val="DefaultParagraphFont"/>
    <w:uiPriority w:val="99"/>
    <w:unhideWhenUsed/>
    <w:rsid w:val="009E6EF1"/>
    <w:rPr>
      <w:color w:val="0563C1" w:themeColor="hyperlink"/>
      <w:u w:val="single"/>
    </w:rPr>
  </w:style>
  <w:style w:type="character" w:styleId="FollowedHyperlink">
    <w:name w:val="FollowedHyperlink"/>
    <w:basedOn w:val="DefaultParagraphFont"/>
    <w:uiPriority w:val="99"/>
    <w:semiHidden/>
    <w:unhideWhenUsed/>
    <w:rsid w:val="00A61C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3395">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6478812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hilajit.kundu@northwestern.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1111</Words>
  <Characters>6338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Driscoll</dc:creator>
  <cp:keywords/>
  <dc:description/>
  <cp:lastModifiedBy>Conor Driscoll</cp:lastModifiedBy>
  <cp:revision>8</cp:revision>
  <dcterms:created xsi:type="dcterms:W3CDTF">2020-04-06T15:41:00Z</dcterms:created>
  <dcterms:modified xsi:type="dcterms:W3CDTF">2020-04-06T16:45:00Z</dcterms:modified>
</cp:coreProperties>
</file>